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BB0" w:rsidRPr="0083201B" w:rsidRDefault="00C50BB0" w:rsidP="00C50BB0">
      <w:pPr>
        <w:jc w:val="center"/>
        <w:rPr>
          <w:sz w:val="28"/>
          <w:szCs w:val="28"/>
          <w:lang w:val="uk-UA"/>
        </w:rPr>
      </w:pPr>
      <w:r w:rsidRPr="0083201B">
        <w:rPr>
          <w:sz w:val="28"/>
          <w:szCs w:val="28"/>
          <w:lang w:val="uk-UA"/>
        </w:rPr>
        <w:t>Державна служба спеціального зв’язку та захисту інформації України</w:t>
      </w:r>
    </w:p>
    <w:p w:rsidR="00C50BB0" w:rsidRPr="00231F0E" w:rsidRDefault="00C50BB0" w:rsidP="00C50BB0">
      <w:pPr>
        <w:jc w:val="center"/>
        <w:rPr>
          <w:sz w:val="26"/>
          <w:szCs w:val="26"/>
          <w:lang w:val="uk-UA"/>
        </w:rPr>
      </w:pPr>
      <w:r w:rsidRPr="00231F0E">
        <w:rPr>
          <w:sz w:val="26"/>
          <w:szCs w:val="26"/>
          <w:lang w:val="uk-UA"/>
        </w:rPr>
        <w:t>Адміністрація державної служби спеціального зв’язку та захисту інформації України</w:t>
      </w:r>
    </w:p>
    <w:p w:rsidR="00C50BB0" w:rsidRPr="0083201B" w:rsidRDefault="00C50BB0" w:rsidP="00C50BB0">
      <w:pPr>
        <w:pBdr>
          <w:bottom w:val="single" w:sz="12" w:space="1" w:color="auto"/>
        </w:pBdr>
        <w:ind w:right="180"/>
        <w:jc w:val="center"/>
        <w:rPr>
          <w:b/>
          <w:bCs/>
          <w:sz w:val="28"/>
          <w:szCs w:val="28"/>
          <w:lang w:val="uk-UA"/>
        </w:rPr>
      </w:pPr>
      <w:r w:rsidRPr="0083201B">
        <w:rPr>
          <w:b/>
          <w:bCs/>
          <w:sz w:val="28"/>
          <w:szCs w:val="28"/>
          <w:lang w:val="uk-UA"/>
        </w:rPr>
        <w:t>Одеська національна академія зв’язку ім. О.С. Попова</w:t>
      </w:r>
    </w:p>
    <w:p w:rsidR="00C50BB0" w:rsidRPr="00FD29EC" w:rsidRDefault="00C50BB0" w:rsidP="00C50BB0">
      <w:pPr>
        <w:rPr>
          <w:lang w:val="uk-UA"/>
        </w:rPr>
      </w:pPr>
    </w:p>
    <w:p w:rsidR="00C50BB0" w:rsidRPr="00FD29EC" w:rsidRDefault="00C50BB0" w:rsidP="00C50BB0">
      <w:pPr>
        <w:rPr>
          <w:lang w:val="uk-UA"/>
        </w:rPr>
      </w:pPr>
    </w:p>
    <w:p w:rsidR="00C50BB0" w:rsidRPr="00FD29EC" w:rsidRDefault="00C50BB0" w:rsidP="00C50BB0">
      <w:pPr>
        <w:rPr>
          <w:lang w:val="uk-UA"/>
        </w:rPr>
      </w:pPr>
    </w:p>
    <w:p w:rsidR="00C50BB0" w:rsidRPr="00FD29EC" w:rsidRDefault="00C50BB0" w:rsidP="00C50BB0">
      <w:pPr>
        <w:rPr>
          <w:lang w:val="uk-UA"/>
        </w:rPr>
      </w:pPr>
    </w:p>
    <w:p w:rsidR="00C50BB0" w:rsidRPr="00FD29EC" w:rsidRDefault="00C50BB0" w:rsidP="00C50BB0">
      <w:pPr>
        <w:rPr>
          <w:lang w:val="uk-UA"/>
        </w:rPr>
      </w:pPr>
    </w:p>
    <w:p w:rsidR="00C50BB0" w:rsidRPr="00FD29EC" w:rsidRDefault="00C50BB0" w:rsidP="00C50BB0">
      <w:pPr>
        <w:jc w:val="center"/>
        <w:rPr>
          <w:b/>
          <w:sz w:val="52"/>
          <w:szCs w:val="52"/>
          <w:lang w:val="uk-UA"/>
        </w:rPr>
      </w:pPr>
      <w:r w:rsidRPr="00FD29EC">
        <w:rPr>
          <w:b/>
          <w:bCs/>
          <w:sz w:val="52"/>
          <w:szCs w:val="52"/>
          <w:lang w:val="uk-UA"/>
        </w:rPr>
        <w:t>6</w:t>
      </w:r>
      <w:r>
        <w:rPr>
          <w:b/>
          <w:bCs/>
          <w:sz w:val="52"/>
          <w:szCs w:val="52"/>
          <w:lang w:val="uk-UA"/>
        </w:rPr>
        <w:t>6</w:t>
      </w:r>
      <w:r w:rsidRPr="00FD29EC">
        <w:rPr>
          <w:b/>
          <w:bCs/>
          <w:sz w:val="52"/>
          <w:szCs w:val="52"/>
          <w:lang w:val="uk-UA"/>
        </w:rPr>
        <w:t>-</w:t>
      </w:r>
      <w:r>
        <w:rPr>
          <w:b/>
          <w:bCs/>
          <w:sz w:val="52"/>
          <w:szCs w:val="52"/>
          <w:lang w:val="uk-UA"/>
        </w:rPr>
        <w:t>т</w:t>
      </w:r>
      <w:r w:rsidRPr="00FD29EC">
        <w:rPr>
          <w:b/>
          <w:bCs/>
          <w:sz w:val="52"/>
          <w:szCs w:val="52"/>
          <w:lang w:val="uk-UA"/>
        </w:rPr>
        <w:t>а</w:t>
      </w:r>
    </w:p>
    <w:p w:rsidR="00C50BB0" w:rsidRPr="00FD29EC" w:rsidRDefault="00C50BB0" w:rsidP="00C50BB0">
      <w:pPr>
        <w:pStyle w:val="a9"/>
        <w:jc w:val="center"/>
        <w:rPr>
          <w:b/>
          <w:bCs/>
          <w:sz w:val="52"/>
          <w:szCs w:val="52"/>
          <w:lang w:val="uk-UA"/>
        </w:rPr>
      </w:pPr>
      <w:r w:rsidRPr="00FD29EC">
        <w:rPr>
          <w:b/>
          <w:bCs/>
          <w:sz w:val="52"/>
          <w:szCs w:val="52"/>
          <w:lang w:val="uk-UA"/>
        </w:rPr>
        <w:t>науково-технічна конференція</w:t>
      </w:r>
    </w:p>
    <w:p w:rsidR="00C50BB0" w:rsidRPr="00FD29EC" w:rsidRDefault="00C50BB0" w:rsidP="00C50BB0">
      <w:pPr>
        <w:pStyle w:val="a9"/>
        <w:jc w:val="center"/>
        <w:rPr>
          <w:b/>
          <w:bCs/>
          <w:sz w:val="36"/>
          <w:szCs w:val="36"/>
          <w:lang w:val="uk-UA"/>
        </w:rPr>
      </w:pPr>
      <w:r w:rsidRPr="00FD29EC">
        <w:rPr>
          <w:b/>
          <w:bCs/>
          <w:sz w:val="36"/>
          <w:szCs w:val="36"/>
          <w:lang w:val="uk-UA"/>
        </w:rPr>
        <w:t>професорсько-викладацького складу,</w:t>
      </w:r>
    </w:p>
    <w:p w:rsidR="00C50BB0" w:rsidRPr="00FD29EC" w:rsidRDefault="00C50BB0" w:rsidP="00C50BB0">
      <w:pPr>
        <w:pStyle w:val="a9"/>
        <w:jc w:val="center"/>
        <w:rPr>
          <w:b/>
          <w:bCs/>
          <w:i/>
          <w:sz w:val="36"/>
          <w:szCs w:val="36"/>
          <w:lang w:val="uk-UA"/>
        </w:rPr>
      </w:pPr>
      <w:r w:rsidRPr="00FD29EC">
        <w:rPr>
          <w:b/>
          <w:bCs/>
          <w:sz w:val="36"/>
          <w:szCs w:val="36"/>
          <w:lang w:val="uk-UA"/>
        </w:rPr>
        <w:t>науковців, аспірантів та студентів</w:t>
      </w:r>
    </w:p>
    <w:p w:rsidR="00C50BB0" w:rsidRPr="00FD29EC" w:rsidRDefault="00C50BB0" w:rsidP="00C50BB0">
      <w:pPr>
        <w:jc w:val="center"/>
        <w:rPr>
          <w:lang w:val="uk-UA"/>
        </w:rPr>
      </w:pPr>
    </w:p>
    <w:p w:rsidR="00C50BB0" w:rsidRPr="00FD29EC" w:rsidRDefault="00C50BB0" w:rsidP="00C50BB0">
      <w:pPr>
        <w:jc w:val="center"/>
        <w:rPr>
          <w:lang w:val="uk-UA"/>
        </w:rPr>
      </w:pPr>
    </w:p>
    <w:p w:rsidR="00C50BB0" w:rsidRPr="00FD29EC" w:rsidRDefault="00C50BB0" w:rsidP="00C50BB0">
      <w:pPr>
        <w:jc w:val="center"/>
        <w:rPr>
          <w:b/>
          <w:sz w:val="80"/>
          <w:szCs w:val="80"/>
          <w:lang w:val="uk-UA"/>
        </w:rPr>
      </w:pPr>
      <w:r w:rsidRPr="00FD29EC">
        <w:rPr>
          <w:b/>
          <w:sz w:val="80"/>
          <w:szCs w:val="80"/>
          <w:lang w:val="uk-UA"/>
        </w:rPr>
        <w:t>Матеріали конференції</w:t>
      </w:r>
    </w:p>
    <w:p w:rsidR="00C50BB0" w:rsidRPr="00FD29EC" w:rsidRDefault="00C50BB0" w:rsidP="00C50BB0">
      <w:pPr>
        <w:jc w:val="center"/>
        <w:rPr>
          <w:b/>
          <w:sz w:val="36"/>
          <w:szCs w:val="36"/>
          <w:lang w:val="uk-UA"/>
        </w:rPr>
      </w:pPr>
      <w:r w:rsidRPr="00FD29EC">
        <w:rPr>
          <w:b/>
          <w:sz w:val="36"/>
          <w:szCs w:val="36"/>
          <w:lang w:val="uk-UA"/>
        </w:rPr>
        <w:t>(</w:t>
      </w:r>
      <w:r w:rsidRPr="00624831">
        <w:rPr>
          <w:b/>
          <w:sz w:val="36"/>
          <w:szCs w:val="36"/>
          <w:lang w:val="uk-UA"/>
        </w:rPr>
        <w:t>5 – 8 грудня 2011 р.</w:t>
      </w:r>
      <w:r w:rsidRPr="00FD29EC">
        <w:rPr>
          <w:b/>
          <w:sz w:val="36"/>
          <w:szCs w:val="36"/>
          <w:lang w:val="uk-UA"/>
        </w:rPr>
        <w:t>)</w:t>
      </w:r>
    </w:p>
    <w:p w:rsidR="00C50BB0" w:rsidRPr="00D5002E" w:rsidRDefault="00C50BB0" w:rsidP="00C50BB0">
      <w:pPr>
        <w:jc w:val="center"/>
        <w:rPr>
          <w:b/>
          <w:sz w:val="52"/>
          <w:szCs w:val="52"/>
        </w:rPr>
      </w:pPr>
    </w:p>
    <w:p w:rsidR="00C50BB0" w:rsidRPr="00CF7B0B" w:rsidRDefault="00C50BB0" w:rsidP="00C50BB0">
      <w:pPr>
        <w:jc w:val="center"/>
        <w:rPr>
          <w:b/>
          <w:sz w:val="52"/>
          <w:szCs w:val="52"/>
          <w:lang w:val="uk-UA"/>
        </w:rPr>
      </w:pPr>
    </w:p>
    <w:p w:rsidR="00C50BB0" w:rsidRPr="00CF7B0B" w:rsidRDefault="00C50BB0" w:rsidP="00C50BB0">
      <w:pPr>
        <w:jc w:val="center"/>
        <w:rPr>
          <w:b/>
          <w:sz w:val="52"/>
          <w:szCs w:val="52"/>
          <w:lang w:val="uk-UA"/>
        </w:rPr>
      </w:pPr>
    </w:p>
    <w:p w:rsidR="00C50BB0" w:rsidRDefault="00C50BB0" w:rsidP="00C50BB0">
      <w:pPr>
        <w:jc w:val="center"/>
        <w:rPr>
          <w:b/>
          <w:sz w:val="36"/>
          <w:szCs w:val="36"/>
          <w:lang w:val="uk-UA"/>
        </w:rPr>
      </w:pPr>
      <w:r>
        <w:rPr>
          <w:b/>
          <w:sz w:val="36"/>
          <w:szCs w:val="36"/>
          <w:lang w:val="uk-UA"/>
        </w:rPr>
        <w:t>СЕКЦІЯ 1</w:t>
      </w:r>
    </w:p>
    <w:p w:rsidR="00DF29C0" w:rsidRDefault="00DF29C0" w:rsidP="00C50BB0">
      <w:pPr>
        <w:jc w:val="center"/>
        <w:rPr>
          <w:b/>
          <w:sz w:val="36"/>
          <w:szCs w:val="36"/>
          <w:lang w:val="uk-UA"/>
        </w:rPr>
      </w:pPr>
    </w:p>
    <w:p w:rsidR="00C50BB0" w:rsidRPr="00384B1C" w:rsidRDefault="00C50BB0" w:rsidP="00C50BB0">
      <w:pPr>
        <w:jc w:val="center"/>
        <w:rPr>
          <w:b/>
          <w:sz w:val="36"/>
          <w:szCs w:val="36"/>
          <w:lang w:val="uk-UA"/>
        </w:rPr>
      </w:pPr>
      <w:r>
        <w:rPr>
          <w:b/>
          <w:sz w:val="36"/>
          <w:szCs w:val="36"/>
          <w:lang w:val="uk-UA"/>
        </w:rPr>
        <w:t>РАДІОЗВ´ЯЗОК І ТЕЛЕБАЧЕННЯ</w:t>
      </w:r>
    </w:p>
    <w:p w:rsidR="00C50BB0" w:rsidRDefault="00C50BB0" w:rsidP="00C50BB0">
      <w:pPr>
        <w:jc w:val="center"/>
        <w:rPr>
          <w:b/>
          <w:sz w:val="36"/>
          <w:szCs w:val="36"/>
          <w:lang w:val="uk-UA"/>
        </w:rPr>
      </w:pPr>
    </w:p>
    <w:p w:rsidR="00C50BB0" w:rsidRDefault="00C50BB0" w:rsidP="00C50BB0">
      <w:pPr>
        <w:jc w:val="center"/>
        <w:rPr>
          <w:b/>
          <w:sz w:val="36"/>
          <w:szCs w:val="36"/>
          <w:lang w:val="uk-UA"/>
        </w:rPr>
      </w:pPr>
    </w:p>
    <w:p w:rsidR="005D5532" w:rsidRDefault="005D5532" w:rsidP="00C50BB0">
      <w:pPr>
        <w:jc w:val="center"/>
        <w:rPr>
          <w:b/>
          <w:sz w:val="36"/>
          <w:szCs w:val="36"/>
          <w:lang w:val="uk-UA"/>
        </w:rPr>
      </w:pPr>
    </w:p>
    <w:p w:rsidR="005D5532" w:rsidRDefault="005D5532" w:rsidP="00C50BB0">
      <w:pPr>
        <w:jc w:val="center"/>
        <w:rPr>
          <w:b/>
          <w:sz w:val="36"/>
          <w:szCs w:val="36"/>
          <w:lang w:val="uk-UA"/>
        </w:rPr>
      </w:pPr>
    </w:p>
    <w:p w:rsidR="005D5532" w:rsidRDefault="005D5532" w:rsidP="00C50BB0">
      <w:pPr>
        <w:jc w:val="center"/>
        <w:rPr>
          <w:b/>
          <w:sz w:val="36"/>
          <w:szCs w:val="36"/>
          <w:lang w:val="uk-UA"/>
        </w:rPr>
      </w:pPr>
    </w:p>
    <w:p w:rsidR="005D5532" w:rsidRDefault="005D5532" w:rsidP="00C50BB0">
      <w:pPr>
        <w:jc w:val="center"/>
        <w:rPr>
          <w:b/>
          <w:sz w:val="36"/>
          <w:szCs w:val="36"/>
          <w:lang w:val="uk-UA"/>
        </w:rPr>
      </w:pPr>
    </w:p>
    <w:p w:rsidR="005D5532" w:rsidRDefault="005D5532" w:rsidP="00C50BB0">
      <w:pPr>
        <w:jc w:val="center"/>
        <w:rPr>
          <w:b/>
          <w:sz w:val="36"/>
          <w:szCs w:val="36"/>
          <w:lang w:val="uk-UA"/>
        </w:rPr>
      </w:pPr>
    </w:p>
    <w:p w:rsidR="005D5532" w:rsidRPr="00FD29EC" w:rsidRDefault="005D5532" w:rsidP="00C50BB0">
      <w:pPr>
        <w:jc w:val="center"/>
        <w:rPr>
          <w:sz w:val="36"/>
          <w:szCs w:val="36"/>
          <w:lang w:val="uk-UA"/>
        </w:rPr>
      </w:pPr>
    </w:p>
    <w:p w:rsidR="00C50BB0" w:rsidRDefault="00C50BB0" w:rsidP="00C50BB0">
      <w:pPr>
        <w:jc w:val="center"/>
        <w:rPr>
          <w:sz w:val="36"/>
          <w:szCs w:val="36"/>
          <w:lang w:val="uk-UA"/>
        </w:rPr>
      </w:pPr>
    </w:p>
    <w:p w:rsidR="00DF29C0" w:rsidRPr="00FD29EC" w:rsidRDefault="00DF29C0" w:rsidP="00C50BB0">
      <w:pPr>
        <w:jc w:val="center"/>
        <w:rPr>
          <w:sz w:val="36"/>
          <w:szCs w:val="36"/>
          <w:lang w:val="uk-UA"/>
        </w:rPr>
      </w:pPr>
    </w:p>
    <w:p w:rsidR="00C50BB0" w:rsidRPr="00FD29EC" w:rsidRDefault="00C50BB0" w:rsidP="00C50BB0">
      <w:pPr>
        <w:jc w:val="center"/>
        <w:rPr>
          <w:b/>
          <w:sz w:val="36"/>
          <w:szCs w:val="36"/>
          <w:lang w:val="uk-UA"/>
        </w:rPr>
      </w:pPr>
      <w:r>
        <w:rPr>
          <w:b/>
          <w:sz w:val="36"/>
          <w:szCs w:val="36"/>
          <w:lang w:val="uk-UA"/>
        </w:rPr>
        <w:t>Одеса 2011</w:t>
      </w:r>
    </w:p>
    <w:p w:rsidR="00C50BB0" w:rsidRPr="00FD29EC" w:rsidRDefault="00C50BB0" w:rsidP="00C50BB0">
      <w:pPr>
        <w:jc w:val="center"/>
        <w:rPr>
          <w:sz w:val="36"/>
          <w:szCs w:val="36"/>
          <w:lang w:val="uk-UA"/>
        </w:rPr>
      </w:pPr>
    </w:p>
    <w:p w:rsidR="00C50BB0" w:rsidRPr="00FD29EC" w:rsidRDefault="00C50BB0" w:rsidP="00C50BB0">
      <w:pPr>
        <w:jc w:val="center"/>
        <w:rPr>
          <w:b/>
          <w:sz w:val="32"/>
          <w:szCs w:val="32"/>
          <w:lang w:val="uk-UA"/>
        </w:rPr>
      </w:pPr>
      <w:r w:rsidRPr="00FD29EC">
        <w:rPr>
          <w:b/>
          <w:sz w:val="32"/>
          <w:szCs w:val="32"/>
          <w:lang w:val="uk-UA"/>
        </w:rPr>
        <w:t>Програмний комітет конференції</w:t>
      </w:r>
    </w:p>
    <w:p w:rsidR="00C50BB0" w:rsidRPr="00FD29EC" w:rsidRDefault="00C50BB0" w:rsidP="00C50BB0">
      <w:pPr>
        <w:ind w:firstLine="709"/>
        <w:rPr>
          <w:lang w:val="uk-UA"/>
        </w:rPr>
      </w:pPr>
    </w:p>
    <w:p w:rsidR="00C50BB0" w:rsidRPr="001B6130" w:rsidRDefault="00C50BB0" w:rsidP="00C50BB0">
      <w:pPr>
        <w:ind w:left="708"/>
        <w:jc w:val="both"/>
        <w:rPr>
          <w:sz w:val="28"/>
          <w:szCs w:val="28"/>
          <w:lang w:val="uk-UA"/>
        </w:rPr>
      </w:pPr>
      <w:r w:rsidRPr="0083201B">
        <w:rPr>
          <w:sz w:val="28"/>
          <w:szCs w:val="28"/>
          <w:lang w:val="uk-UA"/>
        </w:rPr>
        <w:t xml:space="preserve">Воробієнко П.П. </w:t>
      </w:r>
      <w:r w:rsidRPr="001B6130">
        <w:rPr>
          <w:sz w:val="28"/>
          <w:szCs w:val="28"/>
          <w:lang w:val="uk-UA"/>
        </w:rPr>
        <w:t>– д.т.н., професор, член-кореспондент Національної академії педагогічних наук України, ректор, голова програмного комітету;</w:t>
      </w:r>
    </w:p>
    <w:p w:rsidR="00C50BB0" w:rsidRPr="00CE4D8F" w:rsidRDefault="00C50BB0" w:rsidP="00C50BB0">
      <w:pPr>
        <w:jc w:val="center"/>
        <w:rPr>
          <w:b/>
          <w:sz w:val="20"/>
          <w:szCs w:val="20"/>
          <w:lang w:val="uk-UA"/>
        </w:rPr>
      </w:pPr>
    </w:p>
    <w:p w:rsidR="00C50BB0" w:rsidRPr="0083201B" w:rsidRDefault="00C50BB0" w:rsidP="00C50BB0">
      <w:pPr>
        <w:ind w:left="708"/>
        <w:rPr>
          <w:b/>
          <w:sz w:val="28"/>
          <w:szCs w:val="28"/>
          <w:lang w:val="uk-UA"/>
        </w:rPr>
      </w:pPr>
      <w:r w:rsidRPr="0083201B">
        <w:rPr>
          <w:b/>
          <w:sz w:val="28"/>
          <w:szCs w:val="28"/>
          <w:lang w:val="uk-UA"/>
        </w:rPr>
        <w:t>Секція 1. Радіозв’язок і телебачення:</w:t>
      </w:r>
    </w:p>
    <w:p w:rsidR="00C50BB0" w:rsidRPr="0083201B" w:rsidRDefault="00C50BB0" w:rsidP="00C50BB0">
      <w:pPr>
        <w:ind w:left="708"/>
        <w:rPr>
          <w:sz w:val="28"/>
          <w:szCs w:val="28"/>
          <w:lang w:val="uk-UA"/>
        </w:rPr>
      </w:pPr>
      <w:r w:rsidRPr="0083201B">
        <w:rPr>
          <w:sz w:val="28"/>
          <w:szCs w:val="28"/>
          <w:lang w:val="uk-UA"/>
        </w:rPr>
        <w:t>Голова:  Іваницький А.М. – д.т.н., проф. каф ТЕД та СРЗ;</w:t>
      </w:r>
    </w:p>
    <w:p w:rsidR="00C50BB0" w:rsidRPr="0083201B" w:rsidRDefault="00C50BB0" w:rsidP="00C50BB0">
      <w:pPr>
        <w:ind w:left="708"/>
        <w:rPr>
          <w:sz w:val="28"/>
          <w:szCs w:val="28"/>
        </w:rPr>
      </w:pPr>
      <w:r w:rsidRPr="0083201B">
        <w:rPr>
          <w:sz w:val="28"/>
          <w:szCs w:val="28"/>
          <w:lang w:val="uk-UA"/>
        </w:rPr>
        <w:t>Члени:   Ошаровська О.В. – к.т.н., доц</w:t>
      </w:r>
      <w:r w:rsidRPr="001B6130">
        <w:rPr>
          <w:sz w:val="28"/>
          <w:szCs w:val="28"/>
          <w:lang w:val="uk-UA"/>
        </w:rPr>
        <w:t>., в.о. директора ННІ</w:t>
      </w:r>
      <w:r w:rsidRPr="0083201B">
        <w:rPr>
          <w:sz w:val="28"/>
          <w:szCs w:val="28"/>
          <w:lang w:val="uk-UA"/>
        </w:rPr>
        <w:t xml:space="preserve"> РТЕ;  </w:t>
      </w:r>
    </w:p>
    <w:p w:rsidR="00C50BB0" w:rsidRPr="0083201B" w:rsidRDefault="00C50BB0" w:rsidP="00C50BB0">
      <w:pPr>
        <w:ind w:left="708" w:firstLine="993"/>
        <w:rPr>
          <w:sz w:val="28"/>
          <w:szCs w:val="28"/>
        </w:rPr>
      </w:pPr>
      <w:r w:rsidRPr="0083201B">
        <w:rPr>
          <w:sz w:val="28"/>
          <w:szCs w:val="28"/>
          <w:lang w:val="uk-UA"/>
        </w:rPr>
        <w:t xml:space="preserve"> Гофайзен О.В. – д.т.н., проф., зав. каф. ТБ та РМ</w:t>
      </w:r>
      <w:r w:rsidRPr="0083201B">
        <w:rPr>
          <w:sz w:val="28"/>
          <w:szCs w:val="28"/>
        </w:rPr>
        <w:t>;</w:t>
      </w:r>
    </w:p>
    <w:p w:rsidR="00C50BB0" w:rsidRPr="0083201B" w:rsidRDefault="00C50BB0" w:rsidP="00C50BB0">
      <w:pPr>
        <w:ind w:left="708" w:firstLine="993"/>
        <w:rPr>
          <w:sz w:val="28"/>
          <w:szCs w:val="28"/>
        </w:rPr>
      </w:pPr>
      <w:r w:rsidRPr="0083201B">
        <w:rPr>
          <w:sz w:val="28"/>
          <w:szCs w:val="28"/>
          <w:lang w:val="uk-UA"/>
        </w:rPr>
        <w:t xml:space="preserve"> Проценко М.Б. – д.т.н., проф., зав. каф. ТЕД та СРЗ</w:t>
      </w:r>
      <w:r w:rsidRPr="0083201B">
        <w:rPr>
          <w:sz w:val="28"/>
          <w:szCs w:val="28"/>
        </w:rPr>
        <w:t>.</w:t>
      </w:r>
    </w:p>
    <w:p w:rsidR="00C50BB0" w:rsidRPr="00CE4D8F" w:rsidRDefault="00C50BB0" w:rsidP="00C50BB0">
      <w:pPr>
        <w:ind w:left="708"/>
        <w:rPr>
          <w:b/>
          <w:sz w:val="20"/>
          <w:szCs w:val="20"/>
          <w:lang w:val="uk-UA"/>
        </w:rPr>
      </w:pPr>
    </w:p>
    <w:p w:rsidR="00C50BB0" w:rsidRPr="0083201B" w:rsidRDefault="00C50BB0" w:rsidP="00C50BB0">
      <w:pPr>
        <w:ind w:left="708"/>
        <w:rPr>
          <w:b/>
          <w:sz w:val="28"/>
          <w:szCs w:val="28"/>
          <w:lang w:val="uk-UA"/>
        </w:rPr>
      </w:pPr>
      <w:r w:rsidRPr="0083201B">
        <w:rPr>
          <w:b/>
          <w:sz w:val="28"/>
          <w:szCs w:val="28"/>
          <w:lang w:val="uk-UA"/>
        </w:rPr>
        <w:t>Секція 2. Телекомунікаційні системи та мережі:</w:t>
      </w:r>
    </w:p>
    <w:p w:rsidR="00C50BB0" w:rsidRPr="0083201B" w:rsidRDefault="00C50BB0" w:rsidP="00C50BB0">
      <w:pPr>
        <w:ind w:left="708"/>
        <w:rPr>
          <w:sz w:val="28"/>
          <w:szCs w:val="28"/>
          <w:lang w:val="uk-UA"/>
        </w:rPr>
      </w:pPr>
      <w:r w:rsidRPr="0083201B">
        <w:rPr>
          <w:sz w:val="28"/>
          <w:szCs w:val="28"/>
          <w:lang w:val="uk-UA"/>
        </w:rPr>
        <w:t>Голова:  Бондаренко О.В. – д.т.н., проф., зав. каф. ВОЛЗ;</w:t>
      </w:r>
    </w:p>
    <w:p w:rsidR="00C50BB0" w:rsidRPr="0083201B" w:rsidRDefault="00C50BB0" w:rsidP="00C50BB0">
      <w:pPr>
        <w:ind w:left="708"/>
        <w:rPr>
          <w:sz w:val="28"/>
          <w:szCs w:val="28"/>
          <w:lang w:val="uk-UA"/>
        </w:rPr>
      </w:pPr>
      <w:r w:rsidRPr="0083201B">
        <w:rPr>
          <w:sz w:val="28"/>
          <w:szCs w:val="28"/>
          <w:lang w:val="uk-UA"/>
        </w:rPr>
        <w:t>Члени:   Хіхловська І.В. –  к.т.н., доц., декан ф-ту ТКС;</w:t>
      </w:r>
    </w:p>
    <w:p w:rsidR="00C50BB0" w:rsidRPr="0083201B" w:rsidRDefault="00C50BB0" w:rsidP="00C50BB0">
      <w:pPr>
        <w:ind w:left="708"/>
        <w:rPr>
          <w:sz w:val="28"/>
          <w:szCs w:val="28"/>
        </w:rPr>
      </w:pPr>
      <w:r w:rsidRPr="0083201B">
        <w:rPr>
          <w:sz w:val="28"/>
          <w:szCs w:val="28"/>
          <w:lang w:val="uk-UA"/>
        </w:rPr>
        <w:t xml:space="preserve">               Лісовий І.П. – д.т.н., проф. каф. ТКС</w:t>
      </w:r>
      <w:r w:rsidRPr="0083201B">
        <w:rPr>
          <w:sz w:val="28"/>
          <w:szCs w:val="28"/>
        </w:rPr>
        <w:t>;</w:t>
      </w:r>
    </w:p>
    <w:p w:rsidR="00C50BB0" w:rsidRPr="0083201B" w:rsidRDefault="00C50BB0" w:rsidP="00C50BB0">
      <w:pPr>
        <w:ind w:left="708" w:firstLine="993"/>
        <w:rPr>
          <w:sz w:val="28"/>
          <w:szCs w:val="28"/>
          <w:lang w:val="uk-UA"/>
        </w:rPr>
      </w:pPr>
      <w:r>
        <w:rPr>
          <w:sz w:val="28"/>
          <w:szCs w:val="28"/>
          <w:lang w:val="uk-UA"/>
        </w:rPr>
        <w:t xml:space="preserve"> </w:t>
      </w:r>
      <w:r w:rsidRPr="0083201B">
        <w:rPr>
          <w:sz w:val="28"/>
          <w:szCs w:val="28"/>
          <w:lang w:val="uk-UA"/>
        </w:rPr>
        <w:t xml:space="preserve">Ложковський А.Г. – </w:t>
      </w:r>
      <w:r>
        <w:rPr>
          <w:sz w:val="28"/>
          <w:szCs w:val="28"/>
          <w:lang w:val="uk-UA"/>
        </w:rPr>
        <w:t>д</w:t>
      </w:r>
      <w:r w:rsidRPr="0083201B">
        <w:rPr>
          <w:sz w:val="28"/>
          <w:szCs w:val="28"/>
          <w:lang w:val="uk-UA"/>
        </w:rPr>
        <w:t>.т.н., проф., зав. каф. КС.</w:t>
      </w:r>
    </w:p>
    <w:p w:rsidR="00C50BB0" w:rsidRPr="00CE4D8F" w:rsidRDefault="00C50BB0" w:rsidP="00C50BB0">
      <w:pPr>
        <w:ind w:left="708"/>
        <w:rPr>
          <w:b/>
          <w:sz w:val="20"/>
          <w:szCs w:val="20"/>
          <w:lang w:val="uk-UA"/>
        </w:rPr>
      </w:pPr>
    </w:p>
    <w:p w:rsidR="00C50BB0" w:rsidRPr="0083201B" w:rsidRDefault="00C50BB0" w:rsidP="00C50BB0">
      <w:pPr>
        <w:ind w:left="708"/>
        <w:rPr>
          <w:b/>
          <w:sz w:val="28"/>
          <w:szCs w:val="28"/>
          <w:lang w:val="uk-UA"/>
        </w:rPr>
      </w:pPr>
      <w:r w:rsidRPr="0083201B">
        <w:rPr>
          <w:b/>
          <w:sz w:val="28"/>
          <w:szCs w:val="28"/>
          <w:lang w:val="uk-UA"/>
        </w:rPr>
        <w:t>Секція 3. Сучасні інформаційні системи і технології:</w:t>
      </w:r>
    </w:p>
    <w:p w:rsidR="00C50BB0" w:rsidRPr="001B6130" w:rsidRDefault="00C50BB0" w:rsidP="00C50BB0">
      <w:pPr>
        <w:ind w:left="708"/>
        <w:rPr>
          <w:sz w:val="28"/>
          <w:szCs w:val="28"/>
        </w:rPr>
      </w:pPr>
      <w:r w:rsidRPr="0083201B">
        <w:rPr>
          <w:sz w:val="28"/>
          <w:szCs w:val="28"/>
          <w:lang w:val="uk-UA"/>
        </w:rPr>
        <w:t xml:space="preserve">Голова:  Каптур В.А. – к.т.н., проректор з </w:t>
      </w:r>
      <w:r w:rsidRPr="001B6130">
        <w:rPr>
          <w:sz w:val="28"/>
          <w:szCs w:val="28"/>
          <w:lang w:val="uk-UA"/>
        </w:rPr>
        <w:t>наукової роботи</w:t>
      </w:r>
      <w:r w:rsidRPr="001B6130">
        <w:rPr>
          <w:sz w:val="28"/>
          <w:szCs w:val="28"/>
        </w:rPr>
        <w:t>;</w:t>
      </w:r>
    </w:p>
    <w:p w:rsidR="00C50BB0" w:rsidRPr="001B6130" w:rsidRDefault="00C50BB0" w:rsidP="00C50BB0">
      <w:pPr>
        <w:ind w:left="708"/>
        <w:jc w:val="both"/>
        <w:rPr>
          <w:sz w:val="28"/>
          <w:szCs w:val="28"/>
        </w:rPr>
      </w:pPr>
      <w:r w:rsidRPr="001B6130">
        <w:rPr>
          <w:sz w:val="28"/>
          <w:szCs w:val="28"/>
          <w:lang w:val="uk-UA"/>
        </w:rPr>
        <w:t>Члени:   Стрелковська І.В. – д.т.н., проф., декан ф-ту ІМ</w:t>
      </w:r>
      <w:r w:rsidRPr="001B6130">
        <w:rPr>
          <w:sz w:val="28"/>
          <w:szCs w:val="28"/>
        </w:rPr>
        <w:t>;</w:t>
      </w:r>
    </w:p>
    <w:p w:rsidR="00C50BB0" w:rsidRPr="001B6130" w:rsidRDefault="00C50BB0" w:rsidP="00C50BB0">
      <w:pPr>
        <w:ind w:left="708"/>
        <w:rPr>
          <w:sz w:val="28"/>
          <w:szCs w:val="28"/>
          <w:lang w:val="uk-UA"/>
        </w:rPr>
      </w:pPr>
      <w:r w:rsidRPr="001B6130">
        <w:rPr>
          <w:sz w:val="28"/>
          <w:szCs w:val="28"/>
          <w:lang w:val="uk-UA"/>
        </w:rPr>
        <w:t xml:space="preserve">               Нікітюк Л.А. – к.т.н., проф., зав. каф. МЗ;</w:t>
      </w:r>
    </w:p>
    <w:p w:rsidR="00C50BB0" w:rsidRPr="001B6130" w:rsidRDefault="00C50BB0" w:rsidP="00C50BB0">
      <w:pPr>
        <w:ind w:left="708" w:firstLine="993"/>
        <w:rPr>
          <w:sz w:val="28"/>
          <w:szCs w:val="28"/>
          <w:lang w:val="uk-UA"/>
        </w:rPr>
      </w:pPr>
      <w:r w:rsidRPr="001B6130">
        <w:rPr>
          <w:sz w:val="28"/>
          <w:szCs w:val="28"/>
          <w:lang w:val="uk-UA"/>
        </w:rPr>
        <w:t xml:space="preserve"> Загребнюк В.І. – к.т.н., доц., доц. каф. КІТ ПІВ.</w:t>
      </w:r>
    </w:p>
    <w:p w:rsidR="00C50BB0" w:rsidRPr="00CE4D8F" w:rsidRDefault="00C50BB0" w:rsidP="00C50BB0">
      <w:pPr>
        <w:ind w:left="708"/>
        <w:rPr>
          <w:sz w:val="20"/>
          <w:szCs w:val="20"/>
          <w:lang w:val="uk-UA"/>
        </w:rPr>
      </w:pPr>
    </w:p>
    <w:p w:rsidR="00C50BB0" w:rsidRPr="0083201B" w:rsidRDefault="00C50BB0" w:rsidP="00C50BB0">
      <w:pPr>
        <w:ind w:left="708"/>
        <w:rPr>
          <w:b/>
          <w:sz w:val="28"/>
          <w:szCs w:val="28"/>
          <w:lang w:val="uk-UA"/>
        </w:rPr>
      </w:pPr>
      <w:r w:rsidRPr="0083201B">
        <w:rPr>
          <w:b/>
          <w:sz w:val="28"/>
          <w:szCs w:val="28"/>
          <w:lang w:val="uk-UA"/>
        </w:rPr>
        <w:t>Секція 4. Мережі і системи поштового зв’язку:</w:t>
      </w:r>
    </w:p>
    <w:p w:rsidR="00C50BB0" w:rsidRPr="0083201B" w:rsidRDefault="00C50BB0" w:rsidP="00C50BB0">
      <w:pPr>
        <w:ind w:left="708"/>
        <w:rPr>
          <w:sz w:val="28"/>
          <w:szCs w:val="28"/>
          <w:lang w:val="uk-UA"/>
        </w:rPr>
      </w:pPr>
      <w:r w:rsidRPr="0083201B">
        <w:rPr>
          <w:sz w:val="28"/>
          <w:szCs w:val="28"/>
          <w:lang w:val="uk-UA"/>
        </w:rPr>
        <w:t xml:space="preserve">Голова:  Ящук Л.О. – д.т.н., проф., керівник НДЦ ПЗ </w:t>
      </w:r>
      <w:r w:rsidR="00342C97" w:rsidRPr="00342C97">
        <w:rPr>
          <w:sz w:val="28"/>
          <w:szCs w:val="28"/>
          <w:lang w:val="uk-UA"/>
        </w:rPr>
        <w:t>“</w:t>
      </w:r>
      <w:r w:rsidRPr="0083201B">
        <w:rPr>
          <w:sz w:val="28"/>
          <w:szCs w:val="28"/>
          <w:lang w:val="uk-UA"/>
        </w:rPr>
        <w:t>Індекс</w:t>
      </w:r>
      <w:r w:rsidR="00342C97" w:rsidRPr="00342C97">
        <w:rPr>
          <w:sz w:val="28"/>
          <w:szCs w:val="28"/>
          <w:lang w:val="uk-UA"/>
        </w:rPr>
        <w:t>”</w:t>
      </w:r>
      <w:r w:rsidRPr="0083201B">
        <w:rPr>
          <w:sz w:val="28"/>
          <w:szCs w:val="28"/>
          <w:lang w:val="uk-UA"/>
        </w:rPr>
        <w:t>;</w:t>
      </w:r>
    </w:p>
    <w:p w:rsidR="00C50BB0" w:rsidRPr="0083201B" w:rsidRDefault="00C50BB0" w:rsidP="00C50BB0">
      <w:pPr>
        <w:ind w:left="708"/>
        <w:rPr>
          <w:sz w:val="28"/>
          <w:szCs w:val="28"/>
          <w:lang w:val="uk-UA"/>
        </w:rPr>
      </w:pPr>
      <w:r w:rsidRPr="0083201B">
        <w:rPr>
          <w:sz w:val="28"/>
          <w:szCs w:val="28"/>
          <w:lang w:val="uk-UA"/>
        </w:rPr>
        <w:t>Члени:    Кріль С.С. – к.т.н., с.н.с., директор ННІ КТА та Л;</w:t>
      </w:r>
    </w:p>
    <w:p w:rsidR="00C50BB0" w:rsidRPr="0083201B" w:rsidRDefault="00C50BB0" w:rsidP="00C50BB0">
      <w:pPr>
        <w:ind w:firstLine="1701"/>
        <w:rPr>
          <w:sz w:val="28"/>
          <w:szCs w:val="28"/>
          <w:lang w:val="uk-UA"/>
        </w:rPr>
      </w:pPr>
      <w:r w:rsidRPr="0083201B">
        <w:rPr>
          <w:sz w:val="28"/>
          <w:szCs w:val="28"/>
          <w:lang w:val="uk-UA"/>
        </w:rPr>
        <w:t xml:space="preserve"> Осадчий Є.Д. – к.т.н., ст. викл. каф. М і СПЗ.</w:t>
      </w:r>
    </w:p>
    <w:p w:rsidR="00C50BB0" w:rsidRPr="00CE4D8F" w:rsidRDefault="00C50BB0" w:rsidP="00C50BB0">
      <w:pPr>
        <w:ind w:left="708"/>
        <w:rPr>
          <w:b/>
          <w:sz w:val="20"/>
          <w:szCs w:val="20"/>
          <w:lang w:val="uk-UA"/>
        </w:rPr>
      </w:pPr>
    </w:p>
    <w:p w:rsidR="00C50BB0" w:rsidRPr="0083201B" w:rsidRDefault="00C50BB0" w:rsidP="00C50BB0">
      <w:pPr>
        <w:ind w:left="708"/>
        <w:rPr>
          <w:b/>
          <w:sz w:val="28"/>
          <w:szCs w:val="28"/>
          <w:lang w:val="uk-UA"/>
        </w:rPr>
      </w:pPr>
      <w:r w:rsidRPr="0083201B">
        <w:rPr>
          <w:b/>
          <w:sz w:val="28"/>
          <w:szCs w:val="28"/>
          <w:lang w:val="uk-UA"/>
        </w:rPr>
        <w:t>Секція 5. Економіка й управління:</w:t>
      </w:r>
    </w:p>
    <w:p w:rsidR="00C50BB0" w:rsidRPr="0083201B" w:rsidRDefault="00C50BB0" w:rsidP="00C50BB0">
      <w:pPr>
        <w:ind w:left="708"/>
        <w:rPr>
          <w:sz w:val="28"/>
          <w:szCs w:val="28"/>
        </w:rPr>
      </w:pPr>
      <w:r w:rsidRPr="0083201B">
        <w:rPr>
          <w:sz w:val="28"/>
          <w:szCs w:val="28"/>
          <w:lang w:val="uk-UA"/>
        </w:rPr>
        <w:t>Голова:  Захарченко Л.А. – к.е.н., доц., директор ННІ Е та М</w:t>
      </w:r>
      <w:r w:rsidRPr="0083201B">
        <w:rPr>
          <w:sz w:val="28"/>
          <w:szCs w:val="28"/>
        </w:rPr>
        <w:t>;</w:t>
      </w:r>
    </w:p>
    <w:p w:rsidR="00C50BB0" w:rsidRPr="0083201B" w:rsidRDefault="00C50BB0" w:rsidP="00C50BB0">
      <w:pPr>
        <w:ind w:left="708"/>
        <w:rPr>
          <w:sz w:val="28"/>
          <w:szCs w:val="28"/>
        </w:rPr>
      </w:pPr>
      <w:r w:rsidRPr="0083201B">
        <w:rPr>
          <w:sz w:val="28"/>
          <w:szCs w:val="28"/>
          <w:lang w:val="uk-UA"/>
        </w:rPr>
        <w:t>Члени:   Орлов В.М. – д.е.н., проф., зав. каф. ЕП та КУ</w:t>
      </w:r>
      <w:r w:rsidRPr="0083201B">
        <w:rPr>
          <w:sz w:val="28"/>
          <w:szCs w:val="28"/>
        </w:rPr>
        <w:t>;</w:t>
      </w:r>
    </w:p>
    <w:p w:rsidR="00C50BB0" w:rsidRPr="0083201B" w:rsidRDefault="00C50BB0" w:rsidP="00C50BB0">
      <w:pPr>
        <w:ind w:left="708" w:firstLine="993"/>
        <w:rPr>
          <w:sz w:val="28"/>
          <w:szCs w:val="28"/>
          <w:lang w:val="uk-UA"/>
        </w:rPr>
      </w:pPr>
      <w:r w:rsidRPr="0083201B">
        <w:rPr>
          <w:sz w:val="28"/>
          <w:szCs w:val="28"/>
          <w:lang w:val="uk-UA"/>
        </w:rPr>
        <w:t xml:space="preserve"> Гранатуров В.М. – д.е.н., проф. каф. УП та СА; </w:t>
      </w:r>
    </w:p>
    <w:p w:rsidR="00C50BB0" w:rsidRPr="0083201B" w:rsidRDefault="00C50BB0" w:rsidP="00C50BB0">
      <w:pPr>
        <w:ind w:left="708" w:firstLine="993"/>
        <w:rPr>
          <w:sz w:val="28"/>
          <w:szCs w:val="28"/>
          <w:lang w:val="uk-UA"/>
        </w:rPr>
      </w:pPr>
      <w:r w:rsidRPr="0083201B">
        <w:rPr>
          <w:sz w:val="28"/>
          <w:szCs w:val="28"/>
          <w:lang w:val="uk-UA"/>
        </w:rPr>
        <w:t xml:space="preserve"> Стрельчук Є.М. – к.е.н., проф., зав. каф. М та М.</w:t>
      </w:r>
    </w:p>
    <w:p w:rsidR="00C50BB0" w:rsidRPr="00CE4D8F" w:rsidRDefault="00C50BB0" w:rsidP="00C50BB0">
      <w:pPr>
        <w:ind w:left="708"/>
        <w:jc w:val="both"/>
        <w:rPr>
          <w:b/>
          <w:sz w:val="20"/>
          <w:szCs w:val="20"/>
          <w:lang w:val="uk-UA"/>
        </w:rPr>
      </w:pPr>
    </w:p>
    <w:p w:rsidR="00C50BB0" w:rsidRPr="008E0DF1" w:rsidRDefault="00C50BB0" w:rsidP="00C50BB0">
      <w:pPr>
        <w:ind w:left="708"/>
        <w:jc w:val="both"/>
        <w:rPr>
          <w:b/>
          <w:sz w:val="28"/>
          <w:szCs w:val="28"/>
          <w:lang w:val="uk-UA"/>
        </w:rPr>
      </w:pPr>
      <w:r>
        <w:rPr>
          <w:b/>
          <w:sz w:val="28"/>
          <w:szCs w:val="28"/>
          <w:lang w:val="uk-UA"/>
        </w:rPr>
        <w:t>Секція 6. Гуманітарні науки</w:t>
      </w:r>
      <w:r w:rsidRPr="008E0DF1">
        <w:rPr>
          <w:b/>
          <w:sz w:val="28"/>
          <w:szCs w:val="28"/>
          <w:lang w:val="uk-UA"/>
        </w:rPr>
        <w:t>:</w:t>
      </w:r>
    </w:p>
    <w:p w:rsidR="00C50BB0" w:rsidRPr="0083201B" w:rsidRDefault="00C50BB0" w:rsidP="00C50BB0">
      <w:pPr>
        <w:ind w:left="1701" w:hanging="993"/>
        <w:jc w:val="both"/>
        <w:rPr>
          <w:sz w:val="28"/>
          <w:szCs w:val="28"/>
        </w:rPr>
      </w:pPr>
      <w:r w:rsidRPr="0083201B">
        <w:rPr>
          <w:sz w:val="28"/>
          <w:szCs w:val="28"/>
          <w:lang w:val="uk-UA"/>
        </w:rPr>
        <w:t>Голова: Сіленко А.О. – д.політ.н, проф., проректор з навчальної та</w:t>
      </w:r>
      <w:r>
        <w:rPr>
          <w:sz w:val="28"/>
          <w:szCs w:val="28"/>
          <w:lang w:val="uk-UA"/>
        </w:rPr>
        <w:br/>
      </w:r>
      <w:r w:rsidRPr="0083201B">
        <w:rPr>
          <w:sz w:val="28"/>
          <w:szCs w:val="28"/>
          <w:lang w:val="uk-UA"/>
        </w:rPr>
        <w:t xml:space="preserve"> </w:t>
      </w:r>
      <w:r>
        <w:rPr>
          <w:sz w:val="28"/>
          <w:szCs w:val="28"/>
          <w:lang w:val="uk-UA"/>
        </w:rPr>
        <w:t xml:space="preserve"> </w:t>
      </w:r>
      <w:r w:rsidRPr="0083201B">
        <w:rPr>
          <w:sz w:val="28"/>
          <w:szCs w:val="28"/>
          <w:lang w:val="uk-UA"/>
        </w:rPr>
        <w:t>виховної роботи</w:t>
      </w:r>
      <w:r w:rsidRPr="0083201B">
        <w:rPr>
          <w:sz w:val="28"/>
          <w:szCs w:val="28"/>
        </w:rPr>
        <w:t>;</w:t>
      </w:r>
    </w:p>
    <w:p w:rsidR="00C50BB0" w:rsidRDefault="00C50BB0" w:rsidP="00C50BB0">
      <w:pPr>
        <w:ind w:left="1701" w:hanging="993"/>
        <w:jc w:val="both"/>
        <w:rPr>
          <w:sz w:val="28"/>
          <w:szCs w:val="28"/>
          <w:lang w:val="uk-UA"/>
        </w:rPr>
      </w:pPr>
      <w:r w:rsidRPr="0083201B">
        <w:rPr>
          <w:sz w:val="28"/>
          <w:szCs w:val="28"/>
          <w:lang w:val="uk-UA"/>
        </w:rPr>
        <w:t xml:space="preserve">Члени:  </w:t>
      </w:r>
      <w:r>
        <w:rPr>
          <w:sz w:val="28"/>
          <w:szCs w:val="28"/>
          <w:lang w:val="uk-UA"/>
        </w:rPr>
        <w:t xml:space="preserve">  </w:t>
      </w:r>
      <w:r w:rsidRPr="0083201B">
        <w:rPr>
          <w:sz w:val="28"/>
          <w:szCs w:val="28"/>
          <w:lang w:val="uk-UA"/>
        </w:rPr>
        <w:t xml:space="preserve"> Шульган О.О. – к.філол.н., доц.</w:t>
      </w:r>
      <w:r>
        <w:rPr>
          <w:sz w:val="28"/>
          <w:szCs w:val="28"/>
          <w:lang w:val="uk-UA"/>
        </w:rPr>
        <w:t>, проректор з навчальної роботи</w:t>
      </w:r>
      <w:r>
        <w:rPr>
          <w:sz w:val="28"/>
          <w:szCs w:val="28"/>
          <w:lang w:val="uk-UA"/>
        </w:rPr>
        <w:br/>
        <w:t xml:space="preserve">  </w:t>
      </w:r>
      <w:r w:rsidRPr="0083201B">
        <w:rPr>
          <w:sz w:val="28"/>
          <w:szCs w:val="28"/>
          <w:lang w:val="uk-UA"/>
        </w:rPr>
        <w:t>та  міжнародних зв’язків</w:t>
      </w:r>
      <w:r w:rsidRPr="002E570F">
        <w:rPr>
          <w:sz w:val="28"/>
          <w:szCs w:val="28"/>
          <w:lang w:val="uk-UA"/>
        </w:rPr>
        <w:t>;</w:t>
      </w:r>
    </w:p>
    <w:p w:rsidR="00C50BB0" w:rsidRPr="002E570F" w:rsidRDefault="00C50BB0" w:rsidP="00C50BB0">
      <w:pPr>
        <w:ind w:left="1701" w:hanging="993"/>
        <w:jc w:val="both"/>
        <w:rPr>
          <w:sz w:val="28"/>
          <w:szCs w:val="28"/>
        </w:rPr>
      </w:pPr>
      <w:r>
        <w:rPr>
          <w:sz w:val="28"/>
          <w:szCs w:val="28"/>
          <w:lang w:val="uk-UA"/>
        </w:rPr>
        <w:t xml:space="preserve">             </w:t>
      </w:r>
      <w:r w:rsidRPr="002E570F">
        <w:rPr>
          <w:sz w:val="28"/>
          <w:szCs w:val="28"/>
        </w:rPr>
        <w:t xml:space="preserve"> </w:t>
      </w:r>
      <w:r>
        <w:rPr>
          <w:sz w:val="28"/>
          <w:szCs w:val="28"/>
        </w:rPr>
        <w:t xml:space="preserve">   </w:t>
      </w:r>
      <w:r>
        <w:rPr>
          <w:sz w:val="28"/>
          <w:szCs w:val="28"/>
          <w:lang w:val="uk-UA"/>
        </w:rPr>
        <w:t>Пунченко</w:t>
      </w:r>
      <w:r w:rsidRPr="0083201B">
        <w:rPr>
          <w:sz w:val="28"/>
          <w:szCs w:val="28"/>
          <w:lang w:val="uk-UA"/>
        </w:rPr>
        <w:t xml:space="preserve"> О.</w:t>
      </w:r>
      <w:r>
        <w:rPr>
          <w:sz w:val="28"/>
          <w:szCs w:val="28"/>
          <w:lang w:val="uk-UA"/>
        </w:rPr>
        <w:t>П</w:t>
      </w:r>
      <w:r w:rsidRPr="0083201B">
        <w:rPr>
          <w:sz w:val="28"/>
          <w:szCs w:val="28"/>
          <w:lang w:val="uk-UA"/>
        </w:rPr>
        <w:t xml:space="preserve">. – </w:t>
      </w:r>
      <w:r>
        <w:rPr>
          <w:sz w:val="28"/>
          <w:szCs w:val="28"/>
          <w:lang w:val="uk-UA"/>
        </w:rPr>
        <w:t>д</w:t>
      </w:r>
      <w:r w:rsidRPr="0083201B">
        <w:rPr>
          <w:sz w:val="28"/>
          <w:szCs w:val="28"/>
          <w:lang w:val="uk-UA"/>
        </w:rPr>
        <w:t>.ф.н.,</w:t>
      </w:r>
      <w:r>
        <w:rPr>
          <w:sz w:val="28"/>
          <w:szCs w:val="28"/>
          <w:lang w:val="uk-UA"/>
        </w:rPr>
        <w:t xml:space="preserve"> </w:t>
      </w:r>
      <w:r w:rsidRPr="0083201B">
        <w:rPr>
          <w:sz w:val="28"/>
          <w:szCs w:val="28"/>
          <w:lang w:val="uk-UA"/>
        </w:rPr>
        <w:t>зав. каф.</w:t>
      </w:r>
      <w:r w:rsidRPr="002E570F">
        <w:rPr>
          <w:sz w:val="28"/>
          <w:szCs w:val="28"/>
          <w:lang w:val="uk-UA"/>
        </w:rPr>
        <w:t xml:space="preserve"> філософії та українознавства</w:t>
      </w:r>
      <w:r w:rsidRPr="002E570F">
        <w:rPr>
          <w:sz w:val="28"/>
          <w:szCs w:val="28"/>
        </w:rPr>
        <w:t>;</w:t>
      </w:r>
    </w:p>
    <w:p w:rsidR="00C50BB0" w:rsidRPr="0083201B" w:rsidRDefault="00C50BB0" w:rsidP="00C50BB0">
      <w:pPr>
        <w:ind w:left="1701" w:hanging="993"/>
        <w:jc w:val="both"/>
        <w:rPr>
          <w:sz w:val="28"/>
          <w:szCs w:val="28"/>
          <w:lang w:val="uk-UA"/>
        </w:rPr>
      </w:pPr>
      <w:r>
        <w:rPr>
          <w:sz w:val="28"/>
          <w:szCs w:val="28"/>
          <w:lang w:val="uk-UA"/>
        </w:rPr>
        <w:t xml:space="preserve"> </w:t>
      </w:r>
      <w:r>
        <w:rPr>
          <w:sz w:val="28"/>
          <w:szCs w:val="28"/>
        </w:rPr>
        <w:t xml:space="preserve">               </w:t>
      </w:r>
      <w:r w:rsidRPr="0083201B">
        <w:rPr>
          <w:sz w:val="28"/>
          <w:szCs w:val="28"/>
          <w:lang w:val="uk-UA"/>
        </w:rPr>
        <w:t>Вєтрова С.С. – к.соц.н., доц. каф. політології.</w:t>
      </w:r>
    </w:p>
    <w:p w:rsidR="00C50BB0" w:rsidRPr="00FD29EC" w:rsidRDefault="00C50BB0" w:rsidP="00C50BB0">
      <w:pPr>
        <w:pStyle w:val="a9"/>
        <w:jc w:val="both"/>
        <w:rPr>
          <w:b/>
          <w:sz w:val="32"/>
          <w:szCs w:val="32"/>
          <w:lang w:val="uk-UA"/>
        </w:rPr>
      </w:pPr>
    </w:p>
    <w:p w:rsidR="00C50BB0" w:rsidRDefault="00C50BB0" w:rsidP="00C50BB0">
      <w:pPr>
        <w:pStyle w:val="a9"/>
        <w:jc w:val="center"/>
        <w:rPr>
          <w:b/>
          <w:sz w:val="32"/>
          <w:szCs w:val="32"/>
          <w:lang w:val="uk-UA"/>
        </w:rPr>
      </w:pPr>
    </w:p>
    <w:p w:rsidR="005D5532" w:rsidRDefault="005D5532" w:rsidP="00C50BB0">
      <w:pPr>
        <w:jc w:val="center"/>
        <w:rPr>
          <w:b/>
          <w:sz w:val="36"/>
          <w:szCs w:val="36"/>
          <w:lang w:val="uk-UA"/>
        </w:rPr>
      </w:pPr>
    </w:p>
    <w:p w:rsidR="00C50BB0" w:rsidRPr="0083201B" w:rsidRDefault="00C50BB0" w:rsidP="00C50BB0">
      <w:pPr>
        <w:jc w:val="center"/>
        <w:rPr>
          <w:b/>
          <w:sz w:val="36"/>
          <w:szCs w:val="36"/>
          <w:lang w:val="uk-UA"/>
        </w:rPr>
      </w:pPr>
      <w:r w:rsidRPr="0083201B">
        <w:rPr>
          <w:b/>
          <w:sz w:val="36"/>
          <w:szCs w:val="36"/>
          <w:lang w:val="uk-UA"/>
        </w:rPr>
        <w:t xml:space="preserve">ОРГАНІЗАЦІЙНИЙ КОМІТЕТ КОНФЕРЕНЦІЇ </w:t>
      </w:r>
    </w:p>
    <w:p w:rsidR="00C50BB0" w:rsidRPr="0083201B" w:rsidRDefault="00C50BB0" w:rsidP="00C50BB0">
      <w:pPr>
        <w:jc w:val="center"/>
        <w:rPr>
          <w:b/>
          <w:sz w:val="28"/>
          <w:szCs w:val="28"/>
          <w:lang w:val="uk-UA"/>
        </w:rPr>
      </w:pPr>
    </w:p>
    <w:tbl>
      <w:tblPr>
        <w:tblW w:w="0" w:type="auto"/>
        <w:jc w:val="center"/>
        <w:tblLook w:val="01E0"/>
      </w:tblPr>
      <w:tblGrid>
        <w:gridCol w:w="1429"/>
        <w:gridCol w:w="2520"/>
        <w:gridCol w:w="5215"/>
      </w:tblGrid>
      <w:tr w:rsidR="00C50BB0" w:rsidRPr="0083201B" w:rsidTr="00395412">
        <w:trPr>
          <w:trHeight w:val="567"/>
          <w:jc w:val="center"/>
        </w:trPr>
        <w:tc>
          <w:tcPr>
            <w:tcW w:w="1429" w:type="dxa"/>
          </w:tcPr>
          <w:p w:rsidR="00C50BB0" w:rsidRPr="0083201B" w:rsidRDefault="00C50BB0" w:rsidP="00395412">
            <w:pPr>
              <w:tabs>
                <w:tab w:val="center" w:pos="4677"/>
                <w:tab w:val="right" w:pos="9355"/>
              </w:tabs>
              <w:jc w:val="both"/>
              <w:rPr>
                <w:b/>
                <w:sz w:val="28"/>
                <w:szCs w:val="28"/>
                <w:lang w:val="uk-UA"/>
              </w:rPr>
            </w:pPr>
            <w:r w:rsidRPr="0083201B">
              <w:rPr>
                <w:b/>
                <w:sz w:val="28"/>
                <w:szCs w:val="28"/>
                <w:lang w:val="uk-UA"/>
              </w:rPr>
              <w:t>Голова:</w:t>
            </w:r>
          </w:p>
        </w:tc>
        <w:tc>
          <w:tcPr>
            <w:tcW w:w="2520" w:type="dxa"/>
          </w:tcPr>
          <w:p w:rsidR="00C50BB0" w:rsidRPr="0083201B" w:rsidRDefault="00C50BB0" w:rsidP="00395412">
            <w:pPr>
              <w:tabs>
                <w:tab w:val="center" w:pos="4677"/>
                <w:tab w:val="right" w:pos="9355"/>
              </w:tabs>
              <w:jc w:val="both"/>
              <w:rPr>
                <w:sz w:val="28"/>
                <w:szCs w:val="28"/>
                <w:lang w:val="uk-UA"/>
              </w:rPr>
            </w:pPr>
            <w:r w:rsidRPr="0083201B">
              <w:rPr>
                <w:sz w:val="28"/>
                <w:szCs w:val="28"/>
                <w:lang w:val="uk-UA"/>
              </w:rPr>
              <w:t>Каптур В.А.</w:t>
            </w:r>
          </w:p>
        </w:tc>
        <w:tc>
          <w:tcPr>
            <w:tcW w:w="5215" w:type="dxa"/>
          </w:tcPr>
          <w:p w:rsidR="00C50BB0" w:rsidRPr="0083201B" w:rsidRDefault="00C50BB0" w:rsidP="00C50BB0">
            <w:pPr>
              <w:numPr>
                <w:ilvl w:val="0"/>
                <w:numId w:val="263"/>
              </w:numPr>
              <w:tabs>
                <w:tab w:val="clear" w:pos="720"/>
                <w:tab w:val="num" w:pos="0"/>
                <w:tab w:val="center" w:pos="306"/>
                <w:tab w:val="num" w:pos="360"/>
                <w:tab w:val="right" w:pos="9355"/>
              </w:tabs>
              <w:ind w:left="0" w:firstLine="0"/>
              <w:jc w:val="both"/>
              <w:rPr>
                <w:sz w:val="28"/>
                <w:szCs w:val="28"/>
                <w:lang w:val="uk-UA"/>
              </w:rPr>
            </w:pPr>
            <w:r w:rsidRPr="0083201B">
              <w:rPr>
                <w:sz w:val="28"/>
                <w:szCs w:val="28"/>
                <w:lang w:val="uk-UA"/>
              </w:rPr>
              <w:t>к.т.н., проректор з наукової роботи;</w:t>
            </w:r>
          </w:p>
        </w:tc>
      </w:tr>
      <w:tr w:rsidR="00C50BB0" w:rsidRPr="0083201B" w:rsidTr="00395412">
        <w:trPr>
          <w:trHeight w:val="567"/>
          <w:jc w:val="center"/>
        </w:trPr>
        <w:tc>
          <w:tcPr>
            <w:tcW w:w="1429" w:type="dxa"/>
          </w:tcPr>
          <w:p w:rsidR="00C50BB0" w:rsidRPr="0083201B" w:rsidRDefault="00C50BB0" w:rsidP="00395412">
            <w:pPr>
              <w:tabs>
                <w:tab w:val="center" w:pos="4677"/>
                <w:tab w:val="right" w:pos="9355"/>
              </w:tabs>
              <w:jc w:val="both"/>
              <w:rPr>
                <w:b/>
                <w:sz w:val="28"/>
                <w:szCs w:val="28"/>
                <w:lang w:val="uk-UA"/>
              </w:rPr>
            </w:pPr>
            <w:r w:rsidRPr="0083201B">
              <w:rPr>
                <w:b/>
                <w:sz w:val="28"/>
                <w:szCs w:val="28"/>
                <w:lang w:val="uk-UA"/>
              </w:rPr>
              <w:t>Члени:</w:t>
            </w:r>
          </w:p>
        </w:tc>
        <w:tc>
          <w:tcPr>
            <w:tcW w:w="2520" w:type="dxa"/>
          </w:tcPr>
          <w:p w:rsidR="00C50BB0" w:rsidRPr="0083201B" w:rsidRDefault="00C50BB0" w:rsidP="00395412">
            <w:pPr>
              <w:tabs>
                <w:tab w:val="center" w:pos="4677"/>
                <w:tab w:val="right" w:pos="9355"/>
              </w:tabs>
              <w:jc w:val="both"/>
              <w:rPr>
                <w:sz w:val="28"/>
                <w:szCs w:val="28"/>
                <w:lang w:val="uk-UA"/>
              </w:rPr>
            </w:pPr>
          </w:p>
        </w:tc>
        <w:tc>
          <w:tcPr>
            <w:tcW w:w="5215" w:type="dxa"/>
          </w:tcPr>
          <w:p w:rsidR="00C50BB0" w:rsidRPr="0083201B" w:rsidRDefault="00C50BB0" w:rsidP="00395412">
            <w:pPr>
              <w:tabs>
                <w:tab w:val="center" w:pos="306"/>
                <w:tab w:val="right" w:pos="9355"/>
              </w:tabs>
              <w:jc w:val="both"/>
              <w:rPr>
                <w:sz w:val="28"/>
                <w:szCs w:val="28"/>
                <w:lang w:val="uk-UA"/>
              </w:rPr>
            </w:pPr>
          </w:p>
        </w:tc>
      </w:tr>
      <w:tr w:rsidR="00C50BB0" w:rsidRPr="0083201B" w:rsidTr="00395412">
        <w:trPr>
          <w:trHeight w:val="567"/>
          <w:jc w:val="center"/>
        </w:trPr>
        <w:tc>
          <w:tcPr>
            <w:tcW w:w="1429" w:type="dxa"/>
          </w:tcPr>
          <w:p w:rsidR="00C50BB0" w:rsidRPr="0083201B" w:rsidRDefault="00C50BB0" w:rsidP="00395412">
            <w:pPr>
              <w:tabs>
                <w:tab w:val="center" w:pos="4677"/>
                <w:tab w:val="right" w:pos="9355"/>
              </w:tabs>
              <w:jc w:val="both"/>
              <w:rPr>
                <w:b/>
                <w:sz w:val="28"/>
                <w:szCs w:val="28"/>
                <w:lang w:val="uk-UA"/>
              </w:rPr>
            </w:pPr>
          </w:p>
        </w:tc>
        <w:tc>
          <w:tcPr>
            <w:tcW w:w="2520" w:type="dxa"/>
          </w:tcPr>
          <w:p w:rsidR="00C50BB0" w:rsidRPr="0083201B" w:rsidRDefault="00C50BB0" w:rsidP="00395412">
            <w:pPr>
              <w:tabs>
                <w:tab w:val="center" w:pos="4677"/>
                <w:tab w:val="right" w:pos="9355"/>
              </w:tabs>
              <w:jc w:val="both"/>
              <w:rPr>
                <w:sz w:val="28"/>
                <w:szCs w:val="28"/>
                <w:lang w:val="uk-UA"/>
              </w:rPr>
            </w:pPr>
            <w:r w:rsidRPr="0083201B">
              <w:rPr>
                <w:sz w:val="28"/>
                <w:szCs w:val="28"/>
                <w:lang w:val="uk-UA"/>
              </w:rPr>
              <w:t>Баляр В.Б.</w:t>
            </w:r>
          </w:p>
        </w:tc>
        <w:tc>
          <w:tcPr>
            <w:tcW w:w="5215" w:type="dxa"/>
          </w:tcPr>
          <w:p w:rsidR="00C50BB0" w:rsidRPr="0083201B" w:rsidRDefault="00C50BB0" w:rsidP="00C50BB0">
            <w:pPr>
              <w:numPr>
                <w:ilvl w:val="0"/>
                <w:numId w:val="263"/>
              </w:numPr>
              <w:tabs>
                <w:tab w:val="clear" w:pos="720"/>
                <w:tab w:val="num" w:pos="0"/>
                <w:tab w:val="center" w:pos="306"/>
                <w:tab w:val="num" w:pos="360"/>
                <w:tab w:val="right" w:pos="9355"/>
              </w:tabs>
              <w:ind w:left="0" w:firstLine="0"/>
              <w:jc w:val="both"/>
              <w:rPr>
                <w:sz w:val="28"/>
                <w:szCs w:val="28"/>
                <w:lang w:val="uk-UA"/>
              </w:rPr>
            </w:pPr>
            <w:r w:rsidRPr="0083201B">
              <w:rPr>
                <w:sz w:val="28"/>
                <w:szCs w:val="28"/>
                <w:lang w:val="uk-UA"/>
              </w:rPr>
              <w:t>ст. викл. каф. ТБ і РМ;</w:t>
            </w:r>
          </w:p>
        </w:tc>
      </w:tr>
      <w:tr w:rsidR="00C50BB0" w:rsidRPr="00CF5C3B" w:rsidTr="00395412">
        <w:trPr>
          <w:trHeight w:val="567"/>
          <w:jc w:val="center"/>
        </w:trPr>
        <w:tc>
          <w:tcPr>
            <w:tcW w:w="1429" w:type="dxa"/>
          </w:tcPr>
          <w:p w:rsidR="00C50BB0" w:rsidRPr="0083201B" w:rsidRDefault="00C50BB0" w:rsidP="00395412">
            <w:pPr>
              <w:tabs>
                <w:tab w:val="center" w:pos="4677"/>
                <w:tab w:val="right" w:pos="9355"/>
              </w:tabs>
              <w:jc w:val="both"/>
              <w:rPr>
                <w:b/>
                <w:sz w:val="28"/>
                <w:szCs w:val="28"/>
                <w:lang w:val="uk-UA"/>
              </w:rPr>
            </w:pPr>
          </w:p>
        </w:tc>
        <w:tc>
          <w:tcPr>
            <w:tcW w:w="2520" w:type="dxa"/>
          </w:tcPr>
          <w:p w:rsidR="00C50BB0" w:rsidRPr="0083201B" w:rsidRDefault="00C50BB0" w:rsidP="00395412">
            <w:pPr>
              <w:tabs>
                <w:tab w:val="center" w:pos="4677"/>
                <w:tab w:val="right" w:pos="9355"/>
              </w:tabs>
              <w:jc w:val="both"/>
              <w:rPr>
                <w:sz w:val="28"/>
                <w:szCs w:val="28"/>
                <w:lang w:val="uk-UA"/>
              </w:rPr>
            </w:pPr>
            <w:r w:rsidRPr="0083201B">
              <w:rPr>
                <w:sz w:val="28"/>
                <w:szCs w:val="28"/>
                <w:lang w:val="uk-UA"/>
              </w:rPr>
              <w:t>Вєтрова С.С.</w:t>
            </w:r>
          </w:p>
        </w:tc>
        <w:tc>
          <w:tcPr>
            <w:tcW w:w="5215" w:type="dxa"/>
          </w:tcPr>
          <w:p w:rsidR="00C50BB0" w:rsidRPr="0083201B" w:rsidRDefault="00C50BB0" w:rsidP="00C50BB0">
            <w:pPr>
              <w:numPr>
                <w:ilvl w:val="0"/>
                <w:numId w:val="263"/>
              </w:numPr>
              <w:tabs>
                <w:tab w:val="clear" w:pos="720"/>
                <w:tab w:val="num" w:pos="0"/>
                <w:tab w:val="center" w:pos="306"/>
                <w:tab w:val="num" w:pos="360"/>
                <w:tab w:val="right" w:pos="9355"/>
              </w:tabs>
              <w:ind w:left="0" w:firstLine="0"/>
              <w:jc w:val="both"/>
              <w:rPr>
                <w:sz w:val="28"/>
                <w:szCs w:val="28"/>
                <w:lang w:val="uk-UA"/>
              </w:rPr>
            </w:pPr>
            <w:r w:rsidRPr="0083201B">
              <w:rPr>
                <w:sz w:val="28"/>
                <w:szCs w:val="28"/>
                <w:lang w:val="uk-UA"/>
              </w:rPr>
              <w:t>к.соц.н., доц. каф. політології;</w:t>
            </w:r>
          </w:p>
        </w:tc>
      </w:tr>
      <w:tr w:rsidR="00C50BB0" w:rsidRPr="0083201B" w:rsidTr="00395412">
        <w:trPr>
          <w:trHeight w:val="567"/>
          <w:jc w:val="center"/>
        </w:trPr>
        <w:tc>
          <w:tcPr>
            <w:tcW w:w="1429" w:type="dxa"/>
          </w:tcPr>
          <w:p w:rsidR="00C50BB0" w:rsidRPr="0083201B" w:rsidRDefault="00C50BB0" w:rsidP="00395412">
            <w:pPr>
              <w:tabs>
                <w:tab w:val="center" w:pos="4677"/>
                <w:tab w:val="right" w:pos="9355"/>
              </w:tabs>
              <w:jc w:val="both"/>
              <w:rPr>
                <w:b/>
                <w:sz w:val="28"/>
                <w:szCs w:val="28"/>
                <w:lang w:val="uk-UA"/>
              </w:rPr>
            </w:pPr>
          </w:p>
        </w:tc>
        <w:tc>
          <w:tcPr>
            <w:tcW w:w="2520" w:type="dxa"/>
          </w:tcPr>
          <w:p w:rsidR="00C50BB0" w:rsidRPr="0083201B" w:rsidRDefault="00C50BB0" w:rsidP="00395412">
            <w:pPr>
              <w:tabs>
                <w:tab w:val="center" w:pos="4677"/>
                <w:tab w:val="right" w:pos="9355"/>
              </w:tabs>
              <w:jc w:val="both"/>
              <w:rPr>
                <w:sz w:val="28"/>
                <w:szCs w:val="28"/>
                <w:lang w:val="uk-UA"/>
              </w:rPr>
            </w:pPr>
            <w:r w:rsidRPr="0083201B">
              <w:rPr>
                <w:sz w:val="28"/>
                <w:szCs w:val="28"/>
                <w:lang w:val="uk-UA"/>
              </w:rPr>
              <w:t>Галан Л.В.</w:t>
            </w:r>
          </w:p>
        </w:tc>
        <w:tc>
          <w:tcPr>
            <w:tcW w:w="5215" w:type="dxa"/>
          </w:tcPr>
          <w:p w:rsidR="00C50BB0" w:rsidRPr="0083201B" w:rsidRDefault="00C50BB0" w:rsidP="00C50BB0">
            <w:pPr>
              <w:numPr>
                <w:ilvl w:val="0"/>
                <w:numId w:val="263"/>
              </w:numPr>
              <w:tabs>
                <w:tab w:val="clear" w:pos="720"/>
                <w:tab w:val="num" w:pos="0"/>
                <w:tab w:val="center" w:pos="306"/>
                <w:tab w:val="num" w:pos="360"/>
                <w:tab w:val="right" w:pos="9355"/>
              </w:tabs>
              <w:ind w:left="0" w:firstLine="0"/>
              <w:jc w:val="both"/>
              <w:rPr>
                <w:sz w:val="28"/>
                <w:szCs w:val="28"/>
                <w:lang w:val="uk-UA"/>
              </w:rPr>
            </w:pPr>
            <w:r w:rsidRPr="0083201B">
              <w:rPr>
                <w:sz w:val="28"/>
                <w:szCs w:val="28"/>
                <w:lang w:val="uk-UA"/>
              </w:rPr>
              <w:t>к.е.н., доц. каф М та М;</w:t>
            </w:r>
          </w:p>
        </w:tc>
      </w:tr>
      <w:tr w:rsidR="00C50BB0" w:rsidRPr="0083201B" w:rsidTr="00395412">
        <w:trPr>
          <w:trHeight w:val="567"/>
          <w:jc w:val="center"/>
        </w:trPr>
        <w:tc>
          <w:tcPr>
            <w:tcW w:w="1429" w:type="dxa"/>
          </w:tcPr>
          <w:p w:rsidR="00C50BB0" w:rsidRPr="0083201B" w:rsidRDefault="00C50BB0" w:rsidP="00395412">
            <w:pPr>
              <w:tabs>
                <w:tab w:val="center" w:pos="4677"/>
                <w:tab w:val="right" w:pos="9355"/>
              </w:tabs>
              <w:jc w:val="both"/>
              <w:rPr>
                <w:b/>
                <w:sz w:val="28"/>
                <w:szCs w:val="28"/>
                <w:lang w:val="uk-UA"/>
              </w:rPr>
            </w:pPr>
          </w:p>
        </w:tc>
        <w:tc>
          <w:tcPr>
            <w:tcW w:w="2520" w:type="dxa"/>
          </w:tcPr>
          <w:p w:rsidR="00C50BB0" w:rsidRPr="0083201B" w:rsidRDefault="00C50BB0" w:rsidP="00395412">
            <w:pPr>
              <w:tabs>
                <w:tab w:val="center" w:pos="4677"/>
                <w:tab w:val="right" w:pos="9355"/>
              </w:tabs>
              <w:jc w:val="both"/>
              <w:rPr>
                <w:sz w:val="28"/>
                <w:szCs w:val="28"/>
                <w:lang w:val="uk-UA"/>
              </w:rPr>
            </w:pPr>
            <w:r w:rsidRPr="0083201B">
              <w:rPr>
                <w:sz w:val="28"/>
                <w:szCs w:val="28"/>
                <w:lang w:val="uk-UA"/>
              </w:rPr>
              <w:t>Данилевський В.О.</w:t>
            </w:r>
          </w:p>
        </w:tc>
        <w:tc>
          <w:tcPr>
            <w:tcW w:w="5215" w:type="dxa"/>
          </w:tcPr>
          <w:p w:rsidR="00C50BB0" w:rsidRPr="0083201B" w:rsidRDefault="00C50BB0" w:rsidP="00C50BB0">
            <w:pPr>
              <w:numPr>
                <w:ilvl w:val="0"/>
                <w:numId w:val="263"/>
              </w:numPr>
              <w:tabs>
                <w:tab w:val="clear" w:pos="720"/>
                <w:tab w:val="num" w:pos="0"/>
                <w:tab w:val="center" w:pos="306"/>
                <w:tab w:val="num" w:pos="360"/>
                <w:tab w:val="right" w:pos="9355"/>
              </w:tabs>
              <w:ind w:left="0" w:firstLine="0"/>
              <w:jc w:val="both"/>
              <w:rPr>
                <w:sz w:val="28"/>
                <w:szCs w:val="28"/>
                <w:lang w:val="uk-UA"/>
              </w:rPr>
            </w:pPr>
            <w:r w:rsidRPr="0083201B">
              <w:rPr>
                <w:sz w:val="28"/>
                <w:szCs w:val="28"/>
                <w:lang w:val="uk-UA"/>
              </w:rPr>
              <w:t xml:space="preserve">зав. відділом </w:t>
            </w:r>
            <w:r w:rsidRPr="001B6130">
              <w:rPr>
                <w:sz w:val="28"/>
                <w:szCs w:val="28"/>
                <w:lang w:val="uk-UA"/>
              </w:rPr>
              <w:t>НТІ НДЧ;</w:t>
            </w:r>
          </w:p>
        </w:tc>
      </w:tr>
      <w:tr w:rsidR="00C50BB0" w:rsidRPr="0083201B" w:rsidTr="00395412">
        <w:trPr>
          <w:trHeight w:val="567"/>
          <w:jc w:val="center"/>
        </w:trPr>
        <w:tc>
          <w:tcPr>
            <w:tcW w:w="1429" w:type="dxa"/>
          </w:tcPr>
          <w:p w:rsidR="00C50BB0" w:rsidRPr="0083201B" w:rsidRDefault="00C50BB0" w:rsidP="00395412">
            <w:pPr>
              <w:tabs>
                <w:tab w:val="center" w:pos="4677"/>
                <w:tab w:val="right" w:pos="9355"/>
              </w:tabs>
              <w:jc w:val="both"/>
              <w:rPr>
                <w:b/>
                <w:sz w:val="28"/>
                <w:szCs w:val="28"/>
                <w:lang w:val="uk-UA"/>
              </w:rPr>
            </w:pPr>
          </w:p>
        </w:tc>
        <w:tc>
          <w:tcPr>
            <w:tcW w:w="2520" w:type="dxa"/>
          </w:tcPr>
          <w:p w:rsidR="00C50BB0" w:rsidRPr="0083201B" w:rsidRDefault="00C50BB0" w:rsidP="00395412">
            <w:pPr>
              <w:tabs>
                <w:tab w:val="center" w:pos="4677"/>
                <w:tab w:val="right" w:pos="9355"/>
              </w:tabs>
              <w:rPr>
                <w:sz w:val="28"/>
                <w:szCs w:val="28"/>
                <w:lang w:val="uk-UA"/>
              </w:rPr>
            </w:pPr>
            <w:r w:rsidRPr="0083201B">
              <w:rPr>
                <w:sz w:val="28"/>
                <w:szCs w:val="28"/>
                <w:lang w:val="uk-UA"/>
              </w:rPr>
              <w:t>Кріль С.С.</w:t>
            </w:r>
          </w:p>
        </w:tc>
        <w:tc>
          <w:tcPr>
            <w:tcW w:w="5215" w:type="dxa"/>
          </w:tcPr>
          <w:p w:rsidR="00C50BB0" w:rsidRPr="0083201B" w:rsidRDefault="00C50BB0" w:rsidP="00C50BB0">
            <w:pPr>
              <w:numPr>
                <w:ilvl w:val="0"/>
                <w:numId w:val="263"/>
              </w:numPr>
              <w:tabs>
                <w:tab w:val="clear" w:pos="720"/>
                <w:tab w:val="num" w:pos="0"/>
                <w:tab w:val="center" w:pos="306"/>
                <w:tab w:val="num" w:pos="360"/>
                <w:tab w:val="center" w:pos="4677"/>
                <w:tab w:val="right" w:pos="9355"/>
              </w:tabs>
              <w:ind w:left="0" w:firstLine="0"/>
              <w:jc w:val="both"/>
              <w:rPr>
                <w:sz w:val="28"/>
                <w:szCs w:val="28"/>
                <w:lang w:val="uk-UA"/>
              </w:rPr>
            </w:pPr>
            <w:r w:rsidRPr="0083201B">
              <w:rPr>
                <w:sz w:val="28"/>
                <w:szCs w:val="28"/>
                <w:lang w:val="uk-UA"/>
              </w:rPr>
              <w:t>к.т.н., с.н.с., директор ННІ КТА та Л;</w:t>
            </w:r>
          </w:p>
        </w:tc>
      </w:tr>
      <w:tr w:rsidR="00C50BB0" w:rsidRPr="0083201B" w:rsidTr="00395412">
        <w:trPr>
          <w:trHeight w:val="567"/>
          <w:jc w:val="center"/>
        </w:trPr>
        <w:tc>
          <w:tcPr>
            <w:tcW w:w="1429" w:type="dxa"/>
          </w:tcPr>
          <w:p w:rsidR="00C50BB0" w:rsidRPr="0083201B" w:rsidRDefault="00C50BB0" w:rsidP="00395412">
            <w:pPr>
              <w:tabs>
                <w:tab w:val="center" w:pos="4677"/>
                <w:tab w:val="right" w:pos="9355"/>
              </w:tabs>
              <w:jc w:val="both"/>
              <w:rPr>
                <w:b/>
                <w:sz w:val="28"/>
                <w:szCs w:val="28"/>
                <w:lang w:val="uk-UA"/>
              </w:rPr>
            </w:pPr>
          </w:p>
        </w:tc>
        <w:tc>
          <w:tcPr>
            <w:tcW w:w="2520" w:type="dxa"/>
          </w:tcPr>
          <w:p w:rsidR="00C50BB0" w:rsidRPr="0083201B" w:rsidRDefault="00C50BB0" w:rsidP="00395412">
            <w:pPr>
              <w:tabs>
                <w:tab w:val="center" w:pos="4677"/>
                <w:tab w:val="right" w:pos="9355"/>
              </w:tabs>
              <w:jc w:val="both"/>
              <w:rPr>
                <w:sz w:val="28"/>
                <w:szCs w:val="28"/>
                <w:lang w:val="uk-UA"/>
              </w:rPr>
            </w:pPr>
            <w:r w:rsidRPr="0083201B">
              <w:rPr>
                <w:sz w:val="28"/>
                <w:szCs w:val="28"/>
                <w:lang w:val="uk-UA"/>
              </w:rPr>
              <w:t>Кумиш В.Ю.</w:t>
            </w:r>
          </w:p>
        </w:tc>
        <w:tc>
          <w:tcPr>
            <w:tcW w:w="5215" w:type="dxa"/>
          </w:tcPr>
          <w:p w:rsidR="00C50BB0" w:rsidRPr="0083201B" w:rsidRDefault="00C50BB0" w:rsidP="00C50BB0">
            <w:pPr>
              <w:numPr>
                <w:ilvl w:val="0"/>
                <w:numId w:val="263"/>
              </w:numPr>
              <w:tabs>
                <w:tab w:val="clear" w:pos="720"/>
                <w:tab w:val="num" w:pos="0"/>
                <w:tab w:val="center" w:pos="306"/>
                <w:tab w:val="num" w:pos="360"/>
                <w:tab w:val="center" w:pos="4677"/>
                <w:tab w:val="right" w:pos="9355"/>
              </w:tabs>
              <w:ind w:left="0" w:firstLine="0"/>
              <w:jc w:val="both"/>
              <w:rPr>
                <w:sz w:val="28"/>
                <w:szCs w:val="28"/>
                <w:lang w:val="uk-UA"/>
              </w:rPr>
            </w:pPr>
            <w:r w:rsidRPr="0083201B">
              <w:rPr>
                <w:sz w:val="28"/>
                <w:szCs w:val="28"/>
                <w:lang w:val="uk-UA"/>
              </w:rPr>
              <w:t xml:space="preserve">ст. викл. </w:t>
            </w:r>
            <w:r w:rsidRPr="001B6130">
              <w:rPr>
                <w:sz w:val="28"/>
                <w:szCs w:val="28"/>
                <w:lang w:val="uk-UA"/>
              </w:rPr>
              <w:t>каф. КІТ ПІВ</w:t>
            </w:r>
            <w:r w:rsidRPr="0083201B">
              <w:rPr>
                <w:sz w:val="28"/>
                <w:szCs w:val="28"/>
                <w:lang w:val="uk-UA"/>
              </w:rPr>
              <w:t>;</w:t>
            </w:r>
          </w:p>
        </w:tc>
      </w:tr>
      <w:tr w:rsidR="00C50BB0" w:rsidRPr="00CF5C3B" w:rsidTr="00395412">
        <w:trPr>
          <w:trHeight w:val="567"/>
          <w:jc w:val="center"/>
        </w:trPr>
        <w:tc>
          <w:tcPr>
            <w:tcW w:w="1429" w:type="dxa"/>
          </w:tcPr>
          <w:p w:rsidR="00C50BB0" w:rsidRPr="0083201B" w:rsidRDefault="00C50BB0" w:rsidP="00395412">
            <w:pPr>
              <w:tabs>
                <w:tab w:val="center" w:pos="4677"/>
                <w:tab w:val="right" w:pos="9355"/>
              </w:tabs>
              <w:jc w:val="both"/>
              <w:rPr>
                <w:b/>
                <w:sz w:val="28"/>
                <w:szCs w:val="28"/>
                <w:lang w:val="uk-UA"/>
              </w:rPr>
            </w:pPr>
          </w:p>
        </w:tc>
        <w:tc>
          <w:tcPr>
            <w:tcW w:w="2520" w:type="dxa"/>
          </w:tcPr>
          <w:p w:rsidR="00C50BB0" w:rsidRPr="0083201B" w:rsidRDefault="00C50BB0" w:rsidP="00395412">
            <w:pPr>
              <w:tabs>
                <w:tab w:val="center" w:pos="4677"/>
                <w:tab w:val="right" w:pos="9355"/>
              </w:tabs>
              <w:jc w:val="both"/>
              <w:rPr>
                <w:sz w:val="28"/>
                <w:szCs w:val="28"/>
                <w:lang w:val="uk-UA"/>
              </w:rPr>
            </w:pPr>
            <w:r w:rsidRPr="0083201B">
              <w:rPr>
                <w:sz w:val="28"/>
                <w:szCs w:val="28"/>
                <w:lang w:val="uk-UA"/>
              </w:rPr>
              <w:t>Ларін Д.Г.</w:t>
            </w:r>
          </w:p>
        </w:tc>
        <w:tc>
          <w:tcPr>
            <w:tcW w:w="5215" w:type="dxa"/>
          </w:tcPr>
          <w:p w:rsidR="00C50BB0" w:rsidRPr="0083201B" w:rsidRDefault="00C50BB0" w:rsidP="00C50BB0">
            <w:pPr>
              <w:numPr>
                <w:ilvl w:val="0"/>
                <w:numId w:val="263"/>
              </w:numPr>
              <w:tabs>
                <w:tab w:val="clear" w:pos="720"/>
                <w:tab w:val="num" w:pos="0"/>
                <w:tab w:val="center" w:pos="306"/>
                <w:tab w:val="num" w:pos="360"/>
                <w:tab w:val="right" w:pos="9355"/>
              </w:tabs>
              <w:ind w:left="0" w:firstLine="0"/>
              <w:jc w:val="both"/>
              <w:rPr>
                <w:sz w:val="28"/>
                <w:szCs w:val="28"/>
                <w:lang w:val="uk-UA"/>
              </w:rPr>
            </w:pPr>
            <w:r w:rsidRPr="0083201B">
              <w:rPr>
                <w:sz w:val="28"/>
                <w:szCs w:val="28"/>
                <w:lang w:val="uk-UA"/>
              </w:rPr>
              <w:t>к.т.н., доц. каф. ІТ;</w:t>
            </w:r>
          </w:p>
        </w:tc>
      </w:tr>
      <w:tr w:rsidR="00C50BB0" w:rsidRPr="0083201B" w:rsidTr="00395412">
        <w:trPr>
          <w:trHeight w:val="567"/>
          <w:jc w:val="center"/>
        </w:trPr>
        <w:tc>
          <w:tcPr>
            <w:tcW w:w="1429" w:type="dxa"/>
          </w:tcPr>
          <w:p w:rsidR="00C50BB0" w:rsidRPr="0083201B" w:rsidRDefault="00C50BB0" w:rsidP="00395412">
            <w:pPr>
              <w:tabs>
                <w:tab w:val="center" w:pos="4677"/>
                <w:tab w:val="right" w:pos="9355"/>
              </w:tabs>
              <w:jc w:val="both"/>
              <w:rPr>
                <w:b/>
                <w:sz w:val="28"/>
                <w:szCs w:val="28"/>
                <w:lang w:val="uk-UA"/>
              </w:rPr>
            </w:pPr>
          </w:p>
        </w:tc>
        <w:tc>
          <w:tcPr>
            <w:tcW w:w="2520" w:type="dxa"/>
          </w:tcPr>
          <w:p w:rsidR="00C50BB0" w:rsidRPr="0083201B" w:rsidRDefault="00C50BB0" w:rsidP="00395412">
            <w:pPr>
              <w:tabs>
                <w:tab w:val="center" w:pos="4677"/>
                <w:tab w:val="right" w:pos="9355"/>
              </w:tabs>
              <w:jc w:val="both"/>
              <w:rPr>
                <w:sz w:val="28"/>
                <w:szCs w:val="28"/>
                <w:lang w:val="uk-UA"/>
              </w:rPr>
            </w:pPr>
            <w:r w:rsidRPr="0083201B">
              <w:rPr>
                <w:sz w:val="28"/>
                <w:szCs w:val="28"/>
                <w:lang w:val="uk-UA"/>
              </w:rPr>
              <w:t>Політова І.В.</w:t>
            </w:r>
          </w:p>
        </w:tc>
        <w:tc>
          <w:tcPr>
            <w:tcW w:w="5215" w:type="dxa"/>
          </w:tcPr>
          <w:p w:rsidR="00C50BB0" w:rsidRPr="0083201B" w:rsidRDefault="00C50BB0" w:rsidP="00C50BB0">
            <w:pPr>
              <w:numPr>
                <w:ilvl w:val="0"/>
                <w:numId w:val="263"/>
              </w:numPr>
              <w:tabs>
                <w:tab w:val="clear" w:pos="720"/>
                <w:tab w:val="num" w:pos="0"/>
                <w:tab w:val="center" w:pos="306"/>
                <w:tab w:val="num" w:pos="360"/>
                <w:tab w:val="right" w:pos="9355"/>
              </w:tabs>
              <w:ind w:left="0" w:firstLine="0"/>
              <w:jc w:val="both"/>
              <w:rPr>
                <w:sz w:val="28"/>
                <w:szCs w:val="28"/>
                <w:lang w:val="uk-UA"/>
              </w:rPr>
            </w:pPr>
            <w:r w:rsidRPr="0083201B">
              <w:rPr>
                <w:sz w:val="28"/>
                <w:szCs w:val="28"/>
                <w:lang w:val="uk-UA"/>
              </w:rPr>
              <w:t>к.е.н., начальник НДЧ;</w:t>
            </w:r>
          </w:p>
        </w:tc>
      </w:tr>
      <w:tr w:rsidR="00C50BB0" w:rsidRPr="0083201B" w:rsidTr="00395412">
        <w:trPr>
          <w:trHeight w:val="567"/>
          <w:jc w:val="center"/>
        </w:trPr>
        <w:tc>
          <w:tcPr>
            <w:tcW w:w="1429" w:type="dxa"/>
          </w:tcPr>
          <w:p w:rsidR="00C50BB0" w:rsidRPr="0083201B" w:rsidRDefault="00C50BB0" w:rsidP="00395412">
            <w:pPr>
              <w:tabs>
                <w:tab w:val="center" w:pos="4677"/>
                <w:tab w:val="right" w:pos="9355"/>
              </w:tabs>
              <w:jc w:val="both"/>
              <w:rPr>
                <w:b/>
                <w:sz w:val="28"/>
                <w:szCs w:val="28"/>
                <w:lang w:val="uk-UA"/>
              </w:rPr>
            </w:pPr>
          </w:p>
        </w:tc>
        <w:tc>
          <w:tcPr>
            <w:tcW w:w="2520" w:type="dxa"/>
          </w:tcPr>
          <w:p w:rsidR="00C50BB0" w:rsidRPr="0083201B" w:rsidRDefault="00C50BB0" w:rsidP="00395412">
            <w:pPr>
              <w:tabs>
                <w:tab w:val="center" w:pos="4677"/>
                <w:tab w:val="right" w:pos="9355"/>
              </w:tabs>
              <w:rPr>
                <w:sz w:val="28"/>
                <w:szCs w:val="28"/>
                <w:lang w:val="uk-UA"/>
              </w:rPr>
            </w:pPr>
            <w:r w:rsidRPr="0083201B">
              <w:rPr>
                <w:sz w:val="28"/>
                <w:szCs w:val="28"/>
                <w:lang w:val="uk-UA"/>
              </w:rPr>
              <w:t>Сумський І. М.</w:t>
            </w:r>
          </w:p>
        </w:tc>
        <w:tc>
          <w:tcPr>
            <w:tcW w:w="5215" w:type="dxa"/>
          </w:tcPr>
          <w:p w:rsidR="00C50BB0" w:rsidRPr="0083201B" w:rsidRDefault="00C50BB0" w:rsidP="00C50BB0">
            <w:pPr>
              <w:numPr>
                <w:ilvl w:val="0"/>
                <w:numId w:val="263"/>
              </w:numPr>
              <w:tabs>
                <w:tab w:val="clear" w:pos="720"/>
                <w:tab w:val="num" w:pos="0"/>
                <w:tab w:val="center" w:pos="306"/>
                <w:tab w:val="num" w:pos="360"/>
                <w:tab w:val="right" w:pos="9355"/>
              </w:tabs>
              <w:ind w:left="0" w:firstLine="0"/>
              <w:jc w:val="both"/>
              <w:rPr>
                <w:sz w:val="28"/>
                <w:szCs w:val="28"/>
                <w:lang w:val="uk-UA"/>
              </w:rPr>
            </w:pPr>
            <w:r w:rsidRPr="0083201B">
              <w:rPr>
                <w:sz w:val="28"/>
                <w:szCs w:val="28"/>
                <w:lang w:val="uk-UA"/>
              </w:rPr>
              <w:t>зав. лаб. ННВЛ СОРО;</w:t>
            </w:r>
          </w:p>
        </w:tc>
      </w:tr>
      <w:tr w:rsidR="00C50BB0" w:rsidRPr="0083201B" w:rsidTr="00395412">
        <w:trPr>
          <w:trHeight w:val="567"/>
          <w:jc w:val="center"/>
        </w:trPr>
        <w:tc>
          <w:tcPr>
            <w:tcW w:w="1429" w:type="dxa"/>
          </w:tcPr>
          <w:p w:rsidR="00C50BB0" w:rsidRPr="0083201B" w:rsidRDefault="00C50BB0" w:rsidP="00395412">
            <w:pPr>
              <w:tabs>
                <w:tab w:val="center" w:pos="4677"/>
                <w:tab w:val="right" w:pos="9355"/>
              </w:tabs>
              <w:jc w:val="both"/>
              <w:rPr>
                <w:b/>
                <w:sz w:val="28"/>
                <w:szCs w:val="28"/>
                <w:lang w:val="uk-UA"/>
              </w:rPr>
            </w:pPr>
          </w:p>
        </w:tc>
        <w:tc>
          <w:tcPr>
            <w:tcW w:w="2520" w:type="dxa"/>
          </w:tcPr>
          <w:p w:rsidR="00C50BB0" w:rsidRPr="0083201B" w:rsidRDefault="00C50BB0" w:rsidP="00395412">
            <w:pPr>
              <w:tabs>
                <w:tab w:val="center" w:pos="4677"/>
                <w:tab w:val="right" w:pos="9355"/>
              </w:tabs>
              <w:jc w:val="both"/>
              <w:rPr>
                <w:sz w:val="28"/>
                <w:szCs w:val="28"/>
                <w:lang w:val="uk-UA"/>
              </w:rPr>
            </w:pPr>
            <w:r w:rsidRPr="0083201B">
              <w:rPr>
                <w:sz w:val="28"/>
                <w:szCs w:val="28"/>
                <w:lang w:val="uk-UA"/>
              </w:rPr>
              <w:t xml:space="preserve">Хіхловська І.В. </w:t>
            </w:r>
          </w:p>
        </w:tc>
        <w:tc>
          <w:tcPr>
            <w:tcW w:w="5215" w:type="dxa"/>
          </w:tcPr>
          <w:p w:rsidR="00C50BB0" w:rsidRPr="0083201B" w:rsidRDefault="00C50BB0" w:rsidP="00C50BB0">
            <w:pPr>
              <w:numPr>
                <w:ilvl w:val="0"/>
                <w:numId w:val="263"/>
              </w:numPr>
              <w:tabs>
                <w:tab w:val="clear" w:pos="720"/>
                <w:tab w:val="num" w:pos="0"/>
                <w:tab w:val="center" w:pos="306"/>
                <w:tab w:val="num" w:pos="360"/>
                <w:tab w:val="right" w:pos="9355"/>
              </w:tabs>
              <w:ind w:left="0" w:firstLine="0"/>
              <w:jc w:val="both"/>
              <w:rPr>
                <w:sz w:val="28"/>
                <w:szCs w:val="28"/>
                <w:lang w:val="uk-UA"/>
              </w:rPr>
            </w:pPr>
            <w:r w:rsidRPr="0083201B">
              <w:rPr>
                <w:sz w:val="28"/>
                <w:szCs w:val="28"/>
                <w:lang w:val="uk-UA"/>
              </w:rPr>
              <w:t>к.т.н., доц., декан ф-ту ТКС.</w:t>
            </w:r>
          </w:p>
        </w:tc>
      </w:tr>
    </w:tbl>
    <w:p w:rsidR="00C50BB0" w:rsidRPr="0083201B" w:rsidRDefault="00C50BB0" w:rsidP="00C50BB0">
      <w:pPr>
        <w:jc w:val="both"/>
        <w:rPr>
          <w:sz w:val="28"/>
          <w:szCs w:val="28"/>
          <w:lang w:val="uk-UA"/>
        </w:rPr>
      </w:pPr>
    </w:p>
    <w:p w:rsidR="00C50BB0" w:rsidRPr="0083201B" w:rsidRDefault="00C50BB0" w:rsidP="00C50BB0">
      <w:pPr>
        <w:jc w:val="center"/>
        <w:rPr>
          <w:b/>
          <w:sz w:val="28"/>
          <w:szCs w:val="28"/>
          <w:lang w:val="uk-UA"/>
        </w:rPr>
      </w:pPr>
    </w:p>
    <w:p w:rsidR="00C50BB0" w:rsidRPr="0083201B" w:rsidRDefault="00C50BB0" w:rsidP="00C50BB0">
      <w:pPr>
        <w:jc w:val="center"/>
        <w:rPr>
          <w:b/>
          <w:i/>
          <w:sz w:val="28"/>
          <w:szCs w:val="28"/>
          <w:lang w:val="uk-UA"/>
        </w:rPr>
      </w:pPr>
    </w:p>
    <w:p w:rsidR="00C50BB0" w:rsidRPr="0083201B" w:rsidRDefault="00C50BB0" w:rsidP="00C50BB0">
      <w:pPr>
        <w:jc w:val="center"/>
        <w:rPr>
          <w:b/>
          <w:i/>
          <w:sz w:val="28"/>
          <w:szCs w:val="28"/>
          <w:lang w:val="uk-UA"/>
        </w:rPr>
      </w:pPr>
    </w:p>
    <w:p w:rsidR="00C50BB0" w:rsidRPr="0083201B" w:rsidRDefault="00C50BB0" w:rsidP="00C50BB0">
      <w:pPr>
        <w:jc w:val="center"/>
        <w:rPr>
          <w:b/>
          <w:i/>
          <w:sz w:val="28"/>
          <w:szCs w:val="28"/>
          <w:lang w:val="uk-UA"/>
        </w:rPr>
      </w:pPr>
    </w:p>
    <w:p w:rsidR="00C50BB0" w:rsidRPr="0083201B" w:rsidRDefault="00C50BB0" w:rsidP="00C50BB0">
      <w:pPr>
        <w:jc w:val="center"/>
        <w:rPr>
          <w:b/>
          <w:i/>
          <w:sz w:val="28"/>
          <w:szCs w:val="28"/>
          <w:lang w:val="uk-UA"/>
        </w:rPr>
      </w:pPr>
    </w:p>
    <w:p w:rsidR="00C50BB0" w:rsidRPr="0083201B" w:rsidRDefault="00C50BB0" w:rsidP="00C50BB0">
      <w:pPr>
        <w:jc w:val="center"/>
        <w:rPr>
          <w:b/>
          <w:i/>
          <w:sz w:val="28"/>
          <w:szCs w:val="28"/>
          <w:lang w:val="uk-UA"/>
        </w:rPr>
      </w:pPr>
    </w:p>
    <w:p w:rsidR="00C50BB0" w:rsidRPr="0083201B" w:rsidRDefault="00C50BB0" w:rsidP="00C50BB0">
      <w:pPr>
        <w:jc w:val="center"/>
        <w:rPr>
          <w:b/>
          <w:i/>
          <w:sz w:val="28"/>
          <w:szCs w:val="28"/>
          <w:lang w:val="uk-UA"/>
        </w:rPr>
      </w:pPr>
    </w:p>
    <w:p w:rsidR="00C50BB0" w:rsidRPr="0083201B" w:rsidRDefault="00C50BB0" w:rsidP="00C50BB0">
      <w:pPr>
        <w:jc w:val="right"/>
        <w:rPr>
          <w:b/>
          <w:i/>
          <w:sz w:val="28"/>
          <w:szCs w:val="28"/>
          <w:lang w:val="uk-UA"/>
        </w:rPr>
      </w:pPr>
      <w:r w:rsidRPr="0083201B">
        <w:rPr>
          <w:b/>
          <w:i/>
          <w:sz w:val="28"/>
          <w:szCs w:val="28"/>
          <w:lang w:val="uk-UA"/>
        </w:rPr>
        <w:t>Адреса:</w:t>
      </w:r>
    </w:p>
    <w:p w:rsidR="00C50BB0" w:rsidRPr="0083201B" w:rsidRDefault="00C50BB0" w:rsidP="00C50BB0">
      <w:pPr>
        <w:jc w:val="right"/>
        <w:rPr>
          <w:b/>
          <w:i/>
          <w:sz w:val="28"/>
          <w:szCs w:val="28"/>
          <w:lang w:val="uk-UA"/>
        </w:rPr>
      </w:pPr>
      <w:r w:rsidRPr="0083201B">
        <w:rPr>
          <w:b/>
          <w:i/>
          <w:sz w:val="28"/>
          <w:szCs w:val="28"/>
          <w:lang w:val="uk-UA"/>
        </w:rPr>
        <w:t xml:space="preserve"> вул. Ковальська </w:t>
      </w:r>
      <w:smartTag w:uri="urn:schemas-microsoft-com:office:smarttags" w:element="metricconverter">
        <w:smartTagPr>
          <w:attr w:name="ProductID" w:val="1, м"/>
        </w:smartTagPr>
        <w:r w:rsidRPr="0083201B">
          <w:rPr>
            <w:b/>
            <w:i/>
            <w:sz w:val="28"/>
            <w:szCs w:val="28"/>
            <w:lang w:val="uk-UA"/>
          </w:rPr>
          <w:t>1, м</w:t>
        </w:r>
      </w:smartTag>
      <w:r w:rsidRPr="0083201B">
        <w:rPr>
          <w:b/>
          <w:i/>
          <w:sz w:val="28"/>
          <w:szCs w:val="28"/>
          <w:lang w:val="uk-UA"/>
        </w:rPr>
        <w:t>. Одеса, 65029 Україна</w:t>
      </w:r>
    </w:p>
    <w:p w:rsidR="00C50BB0" w:rsidRPr="0083201B" w:rsidRDefault="00C50BB0" w:rsidP="00C50BB0">
      <w:pPr>
        <w:ind w:left="360"/>
        <w:jc w:val="right"/>
        <w:rPr>
          <w:b/>
          <w:i/>
          <w:sz w:val="28"/>
          <w:szCs w:val="28"/>
          <w:lang w:val="uk-UA"/>
        </w:rPr>
      </w:pPr>
      <w:r w:rsidRPr="0083201B">
        <w:rPr>
          <w:b/>
          <w:i/>
          <w:sz w:val="28"/>
          <w:szCs w:val="28"/>
          <w:lang w:val="uk-UA"/>
        </w:rPr>
        <w:t xml:space="preserve">  </w:t>
      </w:r>
    </w:p>
    <w:p w:rsidR="00C50BB0" w:rsidRPr="0083201B" w:rsidRDefault="00C50BB0" w:rsidP="00C50BB0">
      <w:pPr>
        <w:jc w:val="right"/>
        <w:rPr>
          <w:b/>
          <w:sz w:val="28"/>
          <w:szCs w:val="28"/>
          <w:lang w:val="uk-UA"/>
        </w:rPr>
      </w:pPr>
      <w:r w:rsidRPr="0083201B">
        <w:rPr>
          <w:b/>
          <w:sz w:val="28"/>
          <w:szCs w:val="28"/>
          <w:lang w:val="uk-UA"/>
        </w:rPr>
        <w:t xml:space="preserve"> </w:t>
      </w:r>
      <w:r w:rsidRPr="0083201B">
        <w:rPr>
          <w:b/>
          <w:sz w:val="28"/>
          <w:szCs w:val="28"/>
          <w:lang w:val="pt-BR"/>
        </w:rPr>
        <w:t>http</w:t>
      </w:r>
      <w:r w:rsidRPr="0083201B">
        <w:rPr>
          <w:b/>
          <w:sz w:val="28"/>
          <w:szCs w:val="28"/>
          <w:lang w:val="uk-UA"/>
        </w:rPr>
        <w:t>://</w:t>
      </w:r>
      <w:r w:rsidRPr="0083201B">
        <w:rPr>
          <w:b/>
          <w:sz w:val="28"/>
          <w:szCs w:val="28"/>
          <w:lang w:val="pt-BR"/>
        </w:rPr>
        <w:t>www</w:t>
      </w:r>
      <w:r w:rsidRPr="0083201B">
        <w:rPr>
          <w:b/>
          <w:sz w:val="28"/>
          <w:szCs w:val="28"/>
          <w:lang w:val="uk-UA"/>
        </w:rPr>
        <w:t>.onat.edu.ua.</w:t>
      </w:r>
    </w:p>
    <w:p w:rsidR="00C50BB0" w:rsidRPr="0083201B" w:rsidRDefault="00C50BB0" w:rsidP="00C50BB0">
      <w:pPr>
        <w:jc w:val="right"/>
        <w:rPr>
          <w:b/>
          <w:sz w:val="28"/>
          <w:szCs w:val="28"/>
          <w:lang w:val="uk-UA"/>
        </w:rPr>
      </w:pPr>
      <w:r w:rsidRPr="0083201B">
        <w:rPr>
          <w:b/>
          <w:sz w:val="28"/>
          <w:szCs w:val="28"/>
          <w:lang w:val="uk-UA"/>
        </w:rPr>
        <w:t xml:space="preserve"> </w:t>
      </w:r>
      <w:r w:rsidRPr="0083201B">
        <w:rPr>
          <w:b/>
          <w:sz w:val="28"/>
          <w:szCs w:val="28"/>
          <w:lang w:val="pt-BR"/>
        </w:rPr>
        <w:t>e-mail</w:t>
      </w:r>
      <w:r w:rsidRPr="0083201B">
        <w:rPr>
          <w:b/>
          <w:sz w:val="28"/>
          <w:szCs w:val="28"/>
          <w:lang w:val="uk-UA"/>
        </w:rPr>
        <w:t xml:space="preserve">: onat </w:t>
      </w:r>
      <w:r w:rsidRPr="0083201B">
        <w:rPr>
          <w:b/>
          <w:sz w:val="28"/>
          <w:szCs w:val="28"/>
          <w:lang w:val="pt-BR"/>
        </w:rPr>
        <w:t>@</w:t>
      </w:r>
      <w:r w:rsidRPr="0083201B">
        <w:rPr>
          <w:b/>
          <w:sz w:val="28"/>
          <w:szCs w:val="28"/>
          <w:lang w:val="uk-UA"/>
        </w:rPr>
        <w:t>onat.edu.ua</w:t>
      </w:r>
    </w:p>
    <w:p w:rsidR="00C50BB0" w:rsidRPr="00662CFC" w:rsidRDefault="00C50BB0" w:rsidP="00C50BB0">
      <w:pPr>
        <w:jc w:val="right"/>
        <w:rPr>
          <w:b/>
          <w:sz w:val="28"/>
          <w:szCs w:val="28"/>
          <w:lang w:val="pt-BR"/>
        </w:rPr>
      </w:pPr>
      <w:r w:rsidRPr="0083201B">
        <w:rPr>
          <w:b/>
          <w:sz w:val="28"/>
          <w:szCs w:val="28"/>
          <w:lang w:val="pt-BR"/>
        </w:rPr>
        <w:t xml:space="preserve">  </w:t>
      </w:r>
      <w:r w:rsidRPr="0083201B">
        <w:rPr>
          <w:b/>
          <w:sz w:val="28"/>
          <w:szCs w:val="28"/>
          <w:lang w:val="uk-UA"/>
        </w:rPr>
        <w:t>тел. (048) 7</w:t>
      </w:r>
      <w:r w:rsidR="009338A5" w:rsidRPr="00662CFC">
        <w:rPr>
          <w:b/>
          <w:sz w:val="28"/>
          <w:szCs w:val="28"/>
          <w:lang w:val="pt-BR"/>
        </w:rPr>
        <w:t>05</w:t>
      </w:r>
      <w:r w:rsidR="009338A5">
        <w:rPr>
          <w:b/>
          <w:sz w:val="28"/>
          <w:szCs w:val="28"/>
          <w:lang w:val="uk-UA"/>
        </w:rPr>
        <w:t>-</w:t>
      </w:r>
      <w:r w:rsidR="009338A5" w:rsidRPr="00662CFC">
        <w:rPr>
          <w:b/>
          <w:sz w:val="28"/>
          <w:szCs w:val="28"/>
          <w:lang w:val="pt-BR"/>
        </w:rPr>
        <w:t>03</w:t>
      </w:r>
      <w:r w:rsidRPr="0083201B">
        <w:rPr>
          <w:b/>
          <w:sz w:val="28"/>
          <w:szCs w:val="28"/>
          <w:lang w:val="uk-UA"/>
        </w:rPr>
        <w:t>-</w:t>
      </w:r>
      <w:r w:rsidR="009338A5" w:rsidRPr="00662CFC">
        <w:rPr>
          <w:b/>
          <w:sz w:val="28"/>
          <w:szCs w:val="28"/>
          <w:lang w:val="pt-BR"/>
        </w:rPr>
        <w:t>05</w:t>
      </w:r>
    </w:p>
    <w:p w:rsidR="00C50BB0" w:rsidRPr="0083201B" w:rsidRDefault="00C50BB0" w:rsidP="00C50BB0">
      <w:pPr>
        <w:jc w:val="right"/>
        <w:rPr>
          <w:b/>
          <w:sz w:val="28"/>
          <w:szCs w:val="28"/>
          <w:lang w:val="uk-UA"/>
        </w:rPr>
      </w:pPr>
    </w:p>
    <w:p w:rsidR="00C50BB0" w:rsidRPr="00662CFC" w:rsidRDefault="00C50BB0" w:rsidP="00C50BB0">
      <w:pPr>
        <w:pStyle w:val="aff3"/>
        <w:jc w:val="center"/>
        <w:rPr>
          <w:b/>
          <w:lang w:val="pt-BR"/>
        </w:rPr>
      </w:pPr>
    </w:p>
    <w:p w:rsidR="001B292B" w:rsidRPr="00662CFC" w:rsidRDefault="001B292B" w:rsidP="00C50BB0">
      <w:pPr>
        <w:pStyle w:val="aff3"/>
        <w:jc w:val="center"/>
        <w:rPr>
          <w:b/>
          <w:lang w:val="pt-BR"/>
        </w:rPr>
      </w:pPr>
    </w:p>
    <w:p w:rsidR="00C50BB0" w:rsidRPr="00FD29EC" w:rsidRDefault="00C50BB0" w:rsidP="00C50BB0">
      <w:pPr>
        <w:pStyle w:val="aff3"/>
        <w:jc w:val="center"/>
        <w:rPr>
          <w:b/>
          <w:lang w:val="uk-UA"/>
        </w:rPr>
      </w:pPr>
    </w:p>
    <w:p w:rsidR="00C50BB0" w:rsidRDefault="00C50BB0" w:rsidP="00C50BB0">
      <w:pPr>
        <w:pStyle w:val="aff3"/>
        <w:jc w:val="center"/>
        <w:rPr>
          <w:b/>
          <w:lang w:val="uk-UA"/>
        </w:rPr>
      </w:pPr>
    </w:p>
    <w:p w:rsidR="00C50BB0" w:rsidRDefault="00C50BB0" w:rsidP="00C50BB0">
      <w:pPr>
        <w:pStyle w:val="aff3"/>
        <w:jc w:val="center"/>
        <w:rPr>
          <w:b/>
          <w:lang w:val="uk-UA"/>
        </w:rPr>
      </w:pPr>
    </w:p>
    <w:p w:rsidR="00C50BB0" w:rsidRDefault="00C50BB0" w:rsidP="00C50BB0">
      <w:pPr>
        <w:pStyle w:val="aff3"/>
        <w:jc w:val="center"/>
        <w:rPr>
          <w:b/>
          <w:lang w:val="uk-UA"/>
        </w:rPr>
      </w:pPr>
    </w:p>
    <w:p w:rsidR="00C50BB0" w:rsidRPr="008551EE" w:rsidRDefault="00C50BB0" w:rsidP="00C50BB0">
      <w:pPr>
        <w:pStyle w:val="aff3"/>
        <w:jc w:val="center"/>
        <w:rPr>
          <w:b/>
          <w:sz w:val="28"/>
          <w:szCs w:val="28"/>
          <w:lang w:val="uk-UA"/>
        </w:rPr>
      </w:pPr>
      <w:r w:rsidRPr="008551EE">
        <w:rPr>
          <w:b/>
          <w:sz w:val="28"/>
          <w:szCs w:val="28"/>
          <w:lang w:val="uk-UA"/>
        </w:rPr>
        <w:lastRenderedPageBreak/>
        <w:t>ЗМІСТ</w:t>
      </w:r>
    </w:p>
    <w:p w:rsidR="00C50BB0" w:rsidRDefault="00C50BB0" w:rsidP="00C50BB0">
      <w:pPr>
        <w:pStyle w:val="aff3"/>
        <w:jc w:val="center"/>
        <w:rPr>
          <w:b/>
          <w:lang w:val="uk-UA"/>
        </w:rPr>
      </w:pPr>
    </w:p>
    <w:p w:rsidR="00C50BB0" w:rsidRDefault="00C50BB0" w:rsidP="00C50BB0">
      <w:pPr>
        <w:pStyle w:val="aff3"/>
        <w:jc w:val="center"/>
        <w:rPr>
          <w:b/>
          <w:lang w:val="uk-UA"/>
        </w:rPr>
      </w:pPr>
      <w:r>
        <w:rPr>
          <w:b/>
          <w:lang w:val="uk-UA"/>
        </w:rPr>
        <w:t>СЕКЦІЯ 1. РАДІОЗВ´ЯЗОК І ТЕЛЕБАЧЕННЯ</w:t>
      </w:r>
    </w:p>
    <w:p w:rsidR="00C50BB0" w:rsidRDefault="00C50BB0" w:rsidP="00C50BB0">
      <w:pPr>
        <w:pStyle w:val="aff3"/>
        <w:jc w:val="center"/>
        <w:rPr>
          <w:b/>
          <w:lang w:val="uk-UA"/>
        </w:rPr>
      </w:pPr>
    </w:p>
    <w:tbl>
      <w:tblPr>
        <w:tblW w:w="9796" w:type="dxa"/>
        <w:tblInd w:w="392" w:type="dxa"/>
        <w:tblLayout w:type="fixed"/>
        <w:tblLook w:val="01E0"/>
      </w:tblPr>
      <w:tblGrid>
        <w:gridCol w:w="8820"/>
        <w:gridCol w:w="976"/>
      </w:tblGrid>
      <w:tr w:rsidR="00C50BB0" w:rsidRPr="00296039" w:rsidTr="00F1480E">
        <w:tc>
          <w:tcPr>
            <w:tcW w:w="8820" w:type="dxa"/>
          </w:tcPr>
          <w:p w:rsidR="00C50BB0" w:rsidRPr="005068E4" w:rsidRDefault="00C50BB0" w:rsidP="00395412">
            <w:pPr>
              <w:jc w:val="both"/>
              <w:rPr>
                <w:i/>
              </w:rPr>
            </w:pPr>
            <w:r w:rsidRPr="00F1480E">
              <w:rPr>
                <w:i/>
              </w:rPr>
              <w:t>Алиев Г.Г., Иваницкий А.М</w:t>
            </w:r>
            <w:r w:rsidR="005068E4" w:rsidRPr="005068E4">
              <w:rPr>
                <w:i/>
              </w:rPr>
              <w:t>.</w:t>
            </w:r>
          </w:p>
          <w:p w:rsidR="00C50BB0" w:rsidRPr="00F1480E" w:rsidRDefault="00C50BB0" w:rsidP="00395412">
            <w:pPr>
              <w:jc w:val="both"/>
            </w:pPr>
            <w:r w:rsidRPr="00F1480E">
              <w:t xml:space="preserve">Исследование компенсации произвольных потерь </w:t>
            </w:r>
            <w:r w:rsidRPr="00F1480E">
              <w:rPr>
                <w:lang w:val="en-US"/>
              </w:rPr>
              <w:t>LC</w:t>
            </w:r>
            <w:r w:rsidRPr="00F1480E">
              <w:t>-фильтров СВЧ для мобильных станций…………………………………………………………………</w:t>
            </w:r>
            <w:r w:rsidR="002E0E98" w:rsidRPr="00F446FF">
              <w:t>….</w:t>
            </w:r>
            <w:r w:rsidRPr="00F1480E">
              <w:t>…</w:t>
            </w:r>
          </w:p>
          <w:p w:rsidR="00C50BB0" w:rsidRPr="00F1480E" w:rsidRDefault="00C50BB0" w:rsidP="00395412">
            <w:pPr>
              <w:rPr>
                <w:i/>
              </w:rPr>
            </w:pPr>
          </w:p>
        </w:tc>
        <w:tc>
          <w:tcPr>
            <w:tcW w:w="976" w:type="dxa"/>
          </w:tcPr>
          <w:p w:rsidR="00F1480E" w:rsidRPr="00F446FF"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F446FF"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7</w:t>
            </w:r>
          </w:p>
        </w:tc>
      </w:tr>
      <w:tr w:rsidR="00C50BB0" w:rsidRPr="0083201B" w:rsidTr="00F1480E">
        <w:tc>
          <w:tcPr>
            <w:tcW w:w="8820" w:type="dxa"/>
          </w:tcPr>
          <w:p w:rsidR="00C50BB0" w:rsidRPr="00F1480E" w:rsidRDefault="00C50BB0" w:rsidP="00395412">
            <w:pPr>
              <w:jc w:val="both"/>
              <w:rPr>
                <w:i/>
              </w:rPr>
            </w:pPr>
            <w:r w:rsidRPr="00F1480E">
              <w:rPr>
                <w:i/>
                <w:lang w:val="uk-UA"/>
              </w:rPr>
              <w:t>Баляр В.Б.</w:t>
            </w:r>
          </w:p>
          <w:p w:rsidR="00C50BB0" w:rsidRPr="00F1480E" w:rsidRDefault="00C50BB0" w:rsidP="00395412">
            <w:pPr>
              <w:jc w:val="both"/>
            </w:pPr>
            <w:r w:rsidRPr="00F1480E">
              <w:t>А</w:t>
            </w:r>
            <w:r w:rsidRPr="00F1480E">
              <w:rPr>
                <w:lang w:val="uk-UA"/>
              </w:rPr>
              <w:t>наліз методів контролю якості функціонування систем наземного цифрового телевізійного мовлення на рівні відеозастосовань</w:t>
            </w:r>
            <w:r w:rsidRPr="00F1480E">
              <w:t>…………………………………….</w:t>
            </w:r>
          </w:p>
          <w:p w:rsidR="00C50BB0" w:rsidRPr="00F1480E" w:rsidRDefault="00C50BB0" w:rsidP="00395412">
            <w:pPr>
              <w:jc w:val="both"/>
              <w:rPr>
                <w:i/>
              </w:rPr>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8</w:t>
            </w:r>
          </w:p>
        </w:tc>
      </w:tr>
      <w:tr w:rsidR="00C50BB0" w:rsidRPr="0083201B" w:rsidTr="00F1480E">
        <w:tc>
          <w:tcPr>
            <w:tcW w:w="8820" w:type="dxa"/>
          </w:tcPr>
          <w:p w:rsidR="00C50BB0" w:rsidRPr="00F1480E" w:rsidRDefault="00C50BB0" w:rsidP="00395412">
            <w:pPr>
              <w:jc w:val="both"/>
              <w:rPr>
                <w:i/>
              </w:rPr>
            </w:pPr>
            <w:r w:rsidRPr="00F1480E">
              <w:rPr>
                <w:i/>
                <w:lang w:val="uk-UA"/>
              </w:rPr>
              <w:t>Баляр В.Б.</w:t>
            </w:r>
          </w:p>
          <w:p w:rsidR="00C50BB0" w:rsidRPr="00F1480E" w:rsidRDefault="00C50BB0" w:rsidP="00395412">
            <w:pPr>
              <w:jc w:val="both"/>
            </w:pPr>
            <w:r w:rsidRPr="00F1480E">
              <w:t>Сучасний стан та напрями подальшого розвитку систем цифрового телевізійного та мультимедійного мовлення…………………………………………………………..</w:t>
            </w:r>
          </w:p>
          <w:p w:rsidR="00C50BB0" w:rsidRPr="00F1480E" w:rsidRDefault="00C50BB0" w:rsidP="00395412">
            <w:pPr>
              <w:jc w:val="both"/>
              <w:rPr>
                <w:i/>
              </w:rPr>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9</w:t>
            </w:r>
          </w:p>
        </w:tc>
      </w:tr>
      <w:tr w:rsidR="00C50BB0" w:rsidRPr="0083201B" w:rsidTr="00F1480E">
        <w:tc>
          <w:tcPr>
            <w:tcW w:w="8820" w:type="dxa"/>
          </w:tcPr>
          <w:p w:rsidR="00C50BB0" w:rsidRPr="00F1480E" w:rsidRDefault="00C50BB0" w:rsidP="00395412">
            <w:pPr>
              <w:jc w:val="both"/>
              <w:rPr>
                <w:i/>
              </w:rPr>
            </w:pPr>
            <w:r w:rsidRPr="00F1480E">
              <w:rPr>
                <w:i/>
              </w:rPr>
              <w:t>Борщёва Л.М., Орябинская О.А.</w:t>
            </w:r>
          </w:p>
          <w:p w:rsidR="00C50BB0" w:rsidRPr="00F1480E" w:rsidRDefault="00C50BB0" w:rsidP="00395412">
            <w:pPr>
              <w:jc w:val="both"/>
            </w:pPr>
            <w:r w:rsidRPr="00F1480E">
              <w:t xml:space="preserve">Моделирование радиоканала для систем с </w:t>
            </w:r>
            <w:r w:rsidRPr="00F1480E">
              <w:rPr>
                <w:lang w:val="en-US"/>
              </w:rPr>
              <w:t>OFDM</w:t>
            </w:r>
            <w:r w:rsidRPr="00F1480E">
              <w:t>…………………………………….</w:t>
            </w:r>
          </w:p>
          <w:p w:rsidR="00C50BB0" w:rsidRPr="00F1480E" w:rsidRDefault="00C50BB0" w:rsidP="00395412">
            <w:pPr>
              <w:jc w:val="both"/>
            </w:pPr>
          </w:p>
        </w:tc>
        <w:tc>
          <w:tcPr>
            <w:tcW w:w="976" w:type="dxa"/>
            <w:vAlign w:val="center"/>
          </w:tcPr>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lang w:val="en-US"/>
              </w:rPr>
              <w:t>1</w:t>
            </w:r>
            <w:r>
              <w:rPr>
                <w:rStyle w:val="apple-style-span"/>
                <w:rFonts w:ascii="Times New Roman" w:hAnsi="Times New Roman"/>
                <w:color w:val="000000"/>
                <w:sz w:val="24"/>
                <w:szCs w:val="24"/>
              </w:rPr>
              <w:t>1</w:t>
            </w:r>
          </w:p>
        </w:tc>
      </w:tr>
      <w:tr w:rsidR="00C50BB0" w:rsidRPr="0083201B" w:rsidTr="00F1480E">
        <w:tc>
          <w:tcPr>
            <w:tcW w:w="8820" w:type="dxa"/>
          </w:tcPr>
          <w:p w:rsidR="00C50BB0" w:rsidRPr="00F1480E" w:rsidRDefault="00C50BB0" w:rsidP="00395412">
            <w:pPr>
              <w:jc w:val="both"/>
              <w:rPr>
                <w:bCs/>
                <w:i/>
              </w:rPr>
            </w:pPr>
            <w:r w:rsidRPr="00F1480E">
              <w:rPr>
                <w:bCs/>
                <w:i/>
              </w:rPr>
              <w:t>Выходец А.А.</w:t>
            </w:r>
          </w:p>
          <w:p w:rsidR="00C50BB0" w:rsidRPr="00F1480E" w:rsidRDefault="00C50BB0" w:rsidP="00395412">
            <w:pPr>
              <w:jc w:val="both"/>
              <w:rPr>
                <w:bCs/>
              </w:rPr>
            </w:pPr>
            <w:r w:rsidRPr="00F1480E">
              <w:rPr>
                <w:bCs/>
              </w:rPr>
              <w:t>Измерения искажений суммарных сигналов синхронного стереофонического радиовещания с пилот-тоном при радиоприеме в полевых условиях………………..</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lang w:val="en-US"/>
              </w:rPr>
              <w:t>1</w:t>
            </w:r>
            <w:r>
              <w:rPr>
                <w:rStyle w:val="apple-style-span"/>
                <w:rFonts w:ascii="Times New Roman" w:hAnsi="Times New Roman"/>
                <w:color w:val="000000"/>
                <w:sz w:val="24"/>
                <w:szCs w:val="24"/>
              </w:rPr>
              <w:t>2</w:t>
            </w:r>
          </w:p>
        </w:tc>
      </w:tr>
      <w:tr w:rsidR="00C50BB0" w:rsidRPr="0083201B" w:rsidTr="00F1480E">
        <w:tc>
          <w:tcPr>
            <w:tcW w:w="8820" w:type="dxa"/>
          </w:tcPr>
          <w:p w:rsidR="00C50BB0" w:rsidRPr="00F1480E" w:rsidRDefault="00C50BB0" w:rsidP="00395412">
            <w:pPr>
              <w:jc w:val="both"/>
              <w:rPr>
                <w:i/>
                <w:iCs/>
              </w:rPr>
            </w:pPr>
            <w:r w:rsidRPr="00F1480E">
              <w:rPr>
                <w:i/>
                <w:iCs/>
              </w:rPr>
              <w:t>Выходец А.В., Кузнецова А.С.</w:t>
            </w:r>
          </w:p>
          <w:p w:rsidR="00C50BB0" w:rsidRPr="00F1480E" w:rsidRDefault="00C50BB0" w:rsidP="00395412">
            <w:pPr>
              <w:jc w:val="both"/>
              <w:rPr>
                <w:bCs/>
              </w:rPr>
            </w:pPr>
            <w:r w:rsidRPr="00F1480E">
              <w:rPr>
                <w:bCs/>
              </w:rPr>
              <w:t xml:space="preserve">Особенности реализации цифрового </w:t>
            </w:r>
            <w:r w:rsidRPr="00F1480E">
              <w:rPr>
                <w:bCs/>
                <w:lang w:val="en-US"/>
              </w:rPr>
              <w:t>DRM</w:t>
            </w:r>
            <w:r w:rsidRPr="00F1480E">
              <w:rPr>
                <w:bCs/>
              </w:rPr>
              <w:t xml:space="preserve"> вещания</w:t>
            </w:r>
            <w:r w:rsidRPr="00F1480E">
              <w:rPr>
                <w:bCs/>
                <w:lang w:val="uk-UA"/>
              </w:rPr>
              <w:t xml:space="preserve"> </w:t>
            </w:r>
            <w:r w:rsidRPr="00F1480E">
              <w:rPr>
                <w:bCs/>
              </w:rPr>
              <w:t>в диапазоне ГМВ……………...</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lang w:val="en-US"/>
              </w:rPr>
              <w:t>1</w:t>
            </w:r>
            <w:r>
              <w:rPr>
                <w:rStyle w:val="apple-style-span"/>
                <w:rFonts w:ascii="Times New Roman" w:hAnsi="Times New Roman"/>
                <w:color w:val="000000"/>
                <w:sz w:val="24"/>
                <w:szCs w:val="24"/>
              </w:rPr>
              <w:t>3</w:t>
            </w:r>
          </w:p>
        </w:tc>
      </w:tr>
      <w:tr w:rsidR="00C50BB0" w:rsidRPr="0083201B" w:rsidTr="00F1480E">
        <w:tc>
          <w:tcPr>
            <w:tcW w:w="8820" w:type="dxa"/>
          </w:tcPr>
          <w:p w:rsidR="00C50BB0" w:rsidRPr="00F1480E" w:rsidRDefault="00C50BB0" w:rsidP="00395412">
            <w:pPr>
              <w:jc w:val="both"/>
              <w:rPr>
                <w:i/>
              </w:rPr>
            </w:pPr>
            <w:r w:rsidRPr="00F1480E">
              <w:rPr>
                <w:i/>
                <w:lang w:val="uk-UA"/>
              </w:rPr>
              <w:t>Гофайзен О.В.</w:t>
            </w:r>
          </w:p>
          <w:p w:rsidR="00C50BB0" w:rsidRPr="00F1480E" w:rsidRDefault="00C50BB0" w:rsidP="00395412">
            <w:pPr>
              <w:jc w:val="both"/>
              <w:rPr>
                <w:spacing w:val="-4"/>
                <w:lang w:val="uk-UA"/>
              </w:rPr>
            </w:pPr>
            <w:r w:rsidRPr="00F1480E">
              <w:rPr>
                <w:spacing w:val="-4"/>
              </w:rPr>
              <w:t>С</w:t>
            </w:r>
            <w:r w:rsidRPr="00F1480E">
              <w:rPr>
                <w:spacing w:val="-4"/>
                <w:lang w:val="uk-UA"/>
              </w:rPr>
              <w:t>учасний стан світового прогресу та міжнародної стандартизації аудіовізуальних систем, служб і технологій………………………………………………………………...</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9F3AE5"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1</w:t>
            </w:r>
            <w:r w:rsidR="00662CFC">
              <w:rPr>
                <w:rStyle w:val="apple-style-span"/>
                <w:rFonts w:ascii="Times New Roman" w:hAnsi="Times New Roman"/>
                <w:color w:val="000000"/>
                <w:sz w:val="24"/>
                <w:szCs w:val="24"/>
              </w:rPr>
              <w:t>3</w:t>
            </w:r>
          </w:p>
        </w:tc>
      </w:tr>
      <w:tr w:rsidR="00C50BB0" w:rsidRPr="0083201B" w:rsidTr="00F1480E">
        <w:tc>
          <w:tcPr>
            <w:tcW w:w="8820" w:type="dxa"/>
          </w:tcPr>
          <w:p w:rsidR="00C50BB0" w:rsidRPr="00F1480E" w:rsidRDefault="00C50BB0" w:rsidP="00395412">
            <w:pPr>
              <w:jc w:val="both"/>
              <w:rPr>
                <w:bCs/>
              </w:rPr>
            </w:pPr>
            <w:r w:rsidRPr="00F1480E">
              <w:rPr>
                <w:bCs/>
                <w:i/>
                <w:lang w:val="uk-UA"/>
              </w:rPr>
              <w:t>Гофайзен О.В., Пилявський В.В., Мохамед Хасан Хессейн Алі</w:t>
            </w:r>
          </w:p>
          <w:p w:rsidR="00C50BB0" w:rsidRPr="00F1480E" w:rsidRDefault="00C50BB0" w:rsidP="00395412">
            <w:pPr>
              <w:jc w:val="both"/>
              <w:rPr>
                <w:bCs/>
                <w:lang w:val="uk-UA"/>
              </w:rPr>
            </w:pPr>
            <w:r w:rsidRPr="00F1480E">
              <w:rPr>
                <w:bCs/>
              </w:rPr>
              <w:t xml:space="preserve">Характеристики випробувальних зображень і послідовностей для оцінки характеристик наскрізного відеотракту систем цифрового </w:t>
            </w:r>
            <w:r w:rsidRPr="00F1480E">
              <w:rPr>
                <w:bCs/>
                <w:lang w:val="uk-UA"/>
              </w:rPr>
              <w:t>телебачення…………….</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16</w:t>
            </w:r>
          </w:p>
        </w:tc>
      </w:tr>
      <w:tr w:rsidR="00C50BB0" w:rsidRPr="0083201B" w:rsidTr="00F1480E">
        <w:tc>
          <w:tcPr>
            <w:tcW w:w="8820" w:type="dxa"/>
          </w:tcPr>
          <w:p w:rsidR="00C50BB0" w:rsidRPr="00F1480E" w:rsidRDefault="00C50BB0" w:rsidP="00395412">
            <w:pPr>
              <w:jc w:val="both"/>
              <w:rPr>
                <w:i/>
              </w:rPr>
            </w:pPr>
            <w:r w:rsidRPr="00F1480E">
              <w:rPr>
                <w:i/>
                <w:lang w:val="uk-UA"/>
              </w:rPr>
              <w:t>Дмитриева И.Ю.</w:t>
            </w:r>
          </w:p>
          <w:p w:rsidR="00C50BB0" w:rsidRPr="00F1480E" w:rsidRDefault="00C50BB0" w:rsidP="00395412">
            <w:pPr>
              <w:jc w:val="both"/>
            </w:pPr>
            <w:r w:rsidRPr="00F1480E">
              <w:t>Критерий разрешимости системы дифференциальных уравнений Максвелла при постоянном возбуждении произвольной линейной неоднородной изотропной среды……………………………………………………………………………………...</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16</w:t>
            </w:r>
          </w:p>
        </w:tc>
      </w:tr>
      <w:tr w:rsidR="00C50BB0" w:rsidRPr="0083201B" w:rsidTr="00F1480E">
        <w:tc>
          <w:tcPr>
            <w:tcW w:w="8820" w:type="dxa"/>
          </w:tcPr>
          <w:p w:rsidR="00C50BB0" w:rsidRPr="00F1480E" w:rsidRDefault="00C50BB0" w:rsidP="00395412">
            <w:pPr>
              <w:jc w:val="both"/>
              <w:rPr>
                <w:i/>
              </w:rPr>
            </w:pPr>
            <w:r w:rsidRPr="00F1480E">
              <w:rPr>
                <w:i/>
              </w:rPr>
              <w:t>Дмитриева И.Ю., Варбанец В.С.</w:t>
            </w:r>
          </w:p>
          <w:p w:rsidR="00C50BB0" w:rsidRPr="00F1480E" w:rsidRDefault="00C50BB0" w:rsidP="00395412">
            <w:pPr>
              <w:jc w:val="both"/>
            </w:pPr>
            <w:r w:rsidRPr="00F1480E">
              <w:t>О частном случае симметричной системы дифференциальных уравнений Максвелла…………………………………………………………………………………</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19</w:t>
            </w:r>
          </w:p>
        </w:tc>
      </w:tr>
      <w:tr w:rsidR="00C50BB0" w:rsidRPr="0083201B" w:rsidTr="00F1480E">
        <w:tc>
          <w:tcPr>
            <w:tcW w:w="8820" w:type="dxa"/>
          </w:tcPr>
          <w:p w:rsidR="00C50BB0" w:rsidRPr="005068E4" w:rsidRDefault="00C50BB0" w:rsidP="00395412">
            <w:pPr>
              <w:jc w:val="both"/>
              <w:rPr>
                <w:i/>
              </w:rPr>
            </w:pPr>
            <w:r w:rsidRPr="00F1480E">
              <w:rPr>
                <w:i/>
              </w:rPr>
              <w:t>Дмитриева И.Ю.</w:t>
            </w:r>
            <w:r w:rsidR="00F71394" w:rsidRPr="005068E4">
              <w:rPr>
                <w:i/>
              </w:rPr>
              <w:t xml:space="preserve">, </w:t>
            </w:r>
            <w:r w:rsidR="005068E4">
              <w:rPr>
                <w:i/>
              </w:rPr>
              <w:t>Пасисниченко И.В.</w:t>
            </w:r>
          </w:p>
          <w:p w:rsidR="00C50BB0" w:rsidRPr="00F1480E" w:rsidRDefault="00C50BB0" w:rsidP="00395412">
            <w:pPr>
              <w:jc w:val="both"/>
            </w:pPr>
            <w:r w:rsidRPr="00F1480E">
              <w:t>Частный случай уравения Риккати</w:t>
            </w:r>
            <w:r w:rsidRPr="00F1480E">
              <w:rPr>
                <w:lang w:val="uk-UA"/>
              </w:rPr>
              <w:t xml:space="preserve">, </w:t>
            </w:r>
            <w:r w:rsidRPr="00F1480E">
              <w:t>возникающий при изучении нестадартных сред………………………………………………………………………………………</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AF1B9D"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2</w:t>
            </w:r>
            <w:r w:rsidR="00662CFC">
              <w:rPr>
                <w:rStyle w:val="apple-style-span"/>
                <w:rFonts w:ascii="Times New Roman" w:hAnsi="Times New Roman"/>
                <w:color w:val="000000"/>
                <w:sz w:val="24"/>
                <w:szCs w:val="24"/>
              </w:rPr>
              <w:t>0</w:t>
            </w:r>
          </w:p>
        </w:tc>
      </w:tr>
      <w:tr w:rsidR="00C50BB0" w:rsidRPr="0083201B" w:rsidTr="00F1480E">
        <w:tc>
          <w:tcPr>
            <w:tcW w:w="8820" w:type="dxa"/>
          </w:tcPr>
          <w:p w:rsidR="00C50BB0" w:rsidRPr="00F1480E" w:rsidRDefault="00C50BB0" w:rsidP="00395412">
            <w:pPr>
              <w:jc w:val="both"/>
              <w:rPr>
                <w:bCs/>
                <w:i/>
              </w:rPr>
            </w:pPr>
            <w:r w:rsidRPr="00F1480E">
              <w:rPr>
                <w:bCs/>
                <w:i/>
              </w:rPr>
              <w:t>Загребнюк В.И., Кумыш В.Ю.</w:t>
            </w:r>
          </w:p>
          <w:p w:rsidR="00C50BB0" w:rsidRPr="00F1480E" w:rsidRDefault="00C50BB0" w:rsidP="00395412">
            <w:pPr>
              <w:jc w:val="both"/>
            </w:pPr>
            <w:r w:rsidRPr="00F1480E">
              <w:t>Влияние длины дескриптора доминантных цветов на эффективность контекстного поиска по изображениям………………………………………………………………...</w:t>
            </w:r>
          </w:p>
          <w:p w:rsidR="00C50BB0" w:rsidRPr="00662CFC" w:rsidRDefault="00C50BB0" w:rsidP="00395412">
            <w:pPr>
              <w:jc w:val="both"/>
            </w:pPr>
          </w:p>
          <w:p w:rsidR="00AF1B9D" w:rsidRPr="00662CFC" w:rsidRDefault="00AF1B9D"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AF1B9D"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2</w:t>
            </w:r>
            <w:r w:rsidR="00662CFC">
              <w:rPr>
                <w:rStyle w:val="apple-style-span"/>
                <w:rFonts w:ascii="Times New Roman" w:hAnsi="Times New Roman"/>
                <w:color w:val="000000"/>
                <w:sz w:val="24"/>
                <w:szCs w:val="24"/>
              </w:rPr>
              <w:t>2</w:t>
            </w:r>
          </w:p>
        </w:tc>
      </w:tr>
      <w:tr w:rsidR="00C50BB0" w:rsidRPr="0083201B" w:rsidTr="00F1480E">
        <w:tc>
          <w:tcPr>
            <w:tcW w:w="8820" w:type="dxa"/>
            <w:vAlign w:val="center"/>
          </w:tcPr>
          <w:p w:rsidR="00C50BB0" w:rsidRPr="00F1480E" w:rsidRDefault="00C50BB0" w:rsidP="00395412">
            <w:pPr>
              <w:jc w:val="both"/>
              <w:rPr>
                <w:i/>
              </w:rPr>
            </w:pPr>
            <w:r w:rsidRPr="00F1480E">
              <w:rPr>
                <w:i/>
              </w:rPr>
              <w:lastRenderedPageBreak/>
              <w:t>Загребнюк В. І, Рубльов І. С.</w:t>
            </w:r>
          </w:p>
          <w:p w:rsidR="00C50BB0" w:rsidRPr="00F1480E" w:rsidRDefault="00C50BB0" w:rsidP="00395412">
            <w:pPr>
              <w:jc w:val="both"/>
            </w:pPr>
            <w:r w:rsidRPr="00F1480E">
              <w:t>Зменшення прострової надмірності зображень………………………………………..</w:t>
            </w:r>
          </w:p>
          <w:p w:rsidR="00C50BB0" w:rsidRPr="00F1480E" w:rsidRDefault="00C50BB0" w:rsidP="00395412">
            <w:pPr>
              <w:jc w:val="both"/>
              <w:rPr>
                <w:i/>
              </w:rPr>
            </w:pPr>
          </w:p>
        </w:tc>
        <w:tc>
          <w:tcPr>
            <w:tcW w:w="976" w:type="dxa"/>
          </w:tcPr>
          <w:p w:rsidR="00F1480E"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lang w:val="en-US"/>
              </w:rPr>
            </w:pPr>
          </w:p>
          <w:p w:rsidR="00C50BB0" w:rsidRPr="003E5427" w:rsidRDefault="003E5427"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2</w:t>
            </w:r>
            <w:r w:rsidR="00662CFC">
              <w:rPr>
                <w:rStyle w:val="apple-style-span"/>
                <w:rFonts w:ascii="Times New Roman" w:hAnsi="Times New Roman"/>
                <w:color w:val="000000"/>
                <w:sz w:val="24"/>
                <w:szCs w:val="24"/>
              </w:rPr>
              <w:t>5</w:t>
            </w:r>
          </w:p>
        </w:tc>
      </w:tr>
      <w:tr w:rsidR="00C50BB0" w:rsidRPr="0083201B" w:rsidTr="00F1480E">
        <w:tc>
          <w:tcPr>
            <w:tcW w:w="8820" w:type="dxa"/>
          </w:tcPr>
          <w:p w:rsidR="00C50BB0" w:rsidRPr="00F1480E" w:rsidRDefault="00C50BB0" w:rsidP="00395412">
            <w:pPr>
              <w:jc w:val="both"/>
              <w:rPr>
                <w:i/>
              </w:rPr>
            </w:pPr>
            <w:r w:rsidRPr="00F1480E">
              <w:rPr>
                <w:i/>
              </w:rPr>
              <w:t>Иваницкий А.М.</w:t>
            </w:r>
          </w:p>
          <w:p w:rsidR="00C50BB0" w:rsidRPr="00F1480E" w:rsidRDefault="00C50BB0" w:rsidP="00395412">
            <w:pPr>
              <w:jc w:val="both"/>
            </w:pPr>
            <w:r w:rsidRPr="00F1480E">
              <w:t>Возможные первооткрыватели явления выделения активной мощности реактивными элементами электрической цепи………………………………………...</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A13C6" w:rsidRPr="00662CFC" w:rsidRDefault="00FA13C6"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27</w:t>
            </w:r>
          </w:p>
        </w:tc>
      </w:tr>
      <w:tr w:rsidR="00C50BB0" w:rsidRPr="0083201B" w:rsidTr="00F1480E">
        <w:tc>
          <w:tcPr>
            <w:tcW w:w="8820" w:type="dxa"/>
          </w:tcPr>
          <w:p w:rsidR="00C50BB0" w:rsidRPr="00F1480E" w:rsidRDefault="00C50BB0" w:rsidP="00395412">
            <w:pPr>
              <w:jc w:val="both"/>
              <w:rPr>
                <w:i/>
              </w:rPr>
            </w:pPr>
            <w:r w:rsidRPr="00F1480E">
              <w:rPr>
                <w:i/>
              </w:rPr>
              <w:t>Искендерзаде Ш</w:t>
            </w:r>
            <w:r w:rsidR="005068E4">
              <w:rPr>
                <w:i/>
                <w:lang w:val="uk-UA"/>
              </w:rPr>
              <w:t>.</w:t>
            </w:r>
            <w:r w:rsidRPr="00F1480E">
              <w:rPr>
                <w:i/>
              </w:rPr>
              <w:t>Г</w:t>
            </w:r>
            <w:r w:rsidRPr="00F1480E">
              <w:rPr>
                <w:i/>
                <w:lang w:val="uk-UA"/>
              </w:rPr>
              <w:t>.</w:t>
            </w:r>
          </w:p>
          <w:p w:rsidR="00C50BB0" w:rsidRPr="00F1480E" w:rsidRDefault="00C50BB0" w:rsidP="00395412">
            <w:pPr>
              <w:jc w:val="both"/>
              <w:rPr>
                <w:lang w:val="uk-UA"/>
              </w:rPr>
            </w:pPr>
            <w:r w:rsidRPr="00F1480E">
              <w:t>Внедрени</w:t>
            </w:r>
            <w:r w:rsidRPr="00F1480E">
              <w:rPr>
                <w:lang w:val="uk-UA"/>
              </w:rPr>
              <w:t>е</w:t>
            </w:r>
            <w:r w:rsidRPr="00F1480E">
              <w:t xml:space="preserve"> новых информационных</w:t>
            </w:r>
            <w:r w:rsidRPr="00F1480E">
              <w:rPr>
                <w:lang w:val="uk-UA"/>
              </w:rPr>
              <w:t xml:space="preserve"> технологий для оценки качества синхронного вещания…………………………………………………………………………………...</w:t>
            </w:r>
          </w:p>
          <w:p w:rsidR="00C50BB0" w:rsidRPr="00F1480E" w:rsidRDefault="00C50BB0" w:rsidP="00395412">
            <w:pPr>
              <w:jc w:val="both"/>
              <w:rPr>
                <w:lang w:val="uk-UA"/>
              </w:rPr>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1357B9"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3</w:t>
            </w:r>
            <w:r w:rsidR="00662CFC">
              <w:rPr>
                <w:rStyle w:val="apple-style-span"/>
                <w:rFonts w:ascii="Times New Roman" w:hAnsi="Times New Roman"/>
                <w:color w:val="000000"/>
                <w:sz w:val="24"/>
                <w:szCs w:val="24"/>
              </w:rPr>
              <w:t>0</w:t>
            </w:r>
          </w:p>
        </w:tc>
      </w:tr>
      <w:tr w:rsidR="00C50BB0" w:rsidRPr="0083201B" w:rsidTr="00F1480E">
        <w:tc>
          <w:tcPr>
            <w:tcW w:w="8820" w:type="dxa"/>
          </w:tcPr>
          <w:p w:rsidR="00C50BB0" w:rsidRPr="00F1480E" w:rsidRDefault="00C50BB0" w:rsidP="00395412">
            <w:pPr>
              <w:jc w:val="both"/>
              <w:rPr>
                <w:i/>
              </w:rPr>
            </w:pPr>
            <w:r w:rsidRPr="00F1480E">
              <w:rPr>
                <w:i/>
              </w:rPr>
              <w:t>Кобиленко О.І.,</w:t>
            </w:r>
            <w:r w:rsidRPr="00F1480E">
              <w:rPr>
                <w:b/>
                <w:lang w:eastAsia="uk-UA"/>
              </w:rPr>
              <w:t xml:space="preserve"> </w:t>
            </w:r>
            <w:r w:rsidRPr="00F1480E">
              <w:rPr>
                <w:rStyle w:val="af4"/>
                <w:b w:val="0"/>
                <w:sz w:val="24"/>
                <w:szCs w:val="24"/>
                <w:lang w:eastAsia="uk-UA"/>
              </w:rPr>
              <w:t>Гофайзен О.В., Ошаровська О.В.</w:t>
            </w:r>
          </w:p>
          <w:p w:rsidR="00C50BB0" w:rsidRPr="00F1480E" w:rsidRDefault="00C50BB0" w:rsidP="00395412">
            <w:pPr>
              <w:jc w:val="both"/>
              <w:rPr>
                <w:lang w:eastAsia="uk-UA"/>
              </w:rPr>
            </w:pPr>
            <w:r w:rsidRPr="00F1480E">
              <w:rPr>
                <w:lang w:eastAsia="uk-UA"/>
              </w:rPr>
              <w:t>Впровадження 3</w:t>
            </w:r>
            <w:r w:rsidRPr="00F1480E">
              <w:rPr>
                <w:lang w:val="en-US" w:eastAsia="uk-UA"/>
              </w:rPr>
              <w:t>D</w:t>
            </w:r>
            <w:r w:rsidRPr="00F1480E">
              <w:rPr>
                <w:lang w:eastAsia="uk-UA"/>
              </w:rPr>
              <w:t xml:space="preserve"> технологій в телевізійному мовленні……………………………...</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1357B9"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3</w:t>
            </w:r>
            <w:r w:rsidR="00E71012">
              <w:rPr>
                <w:rStyle w:val="apple-style-span"/>
                <w:rFonts w:ascii="Times New Roman" w:hAnsi="Times New Roman"/>
                <w:color w:val="000000"/>
                <w:sz w:val="24"/>
                <w:szCs w:val="24"/>
              </w:rPr>
              <w:t>2</w:t>
            </w:r>
          </w:p>
        </w:tc>
      </w:tr>
      <w:tr w:rsidR="00C50BB0" w:rsidRPr="0083201B" w:rsidTr="00F1480E">
        <w:tc>
          <w:tcPr>
            <w:tcW w:w="8820" w:type="dxa"/>
          </w:tcPr>
          <w:p w:rsidR="00C50BB0" w:rsidRPr="00F1480E" w:rsidRDefault="00C50BB0" w:rsidP="00395412">
            <w:pPr>
              <w:jc w:val="both"/>
              <w:rPr>
                <w:i/>
              </w:rPr>
            </w:pPr>
            <w:r w:rsidRPr="00F1480E">
              <w:rPr>
                <w:i/>
                <w:lang w:val="uk-UA"/>
              </w:rPr>
              <w:t>Лосєв Ю.І., Макаров</w:t>
            </w:r>
            <w:r w:rsidR="00B177E6">
              <w:rPr>
                <w:i/>
                <w:lang w:val="uk-UA"/>
              </w:rPr>
              <w:t xml:space="preserve"> </w:t>
            </w:r>
            <w:r w:rsidRPr="00F1480E">
              <w:rPr>
                <w:i/>
                <w:lang w:val="uk-UA"/>
              </w:rPr>
              <w:t>С.А., Рот С.М., Чекунова О.М.</w:t>
            </w:r>
          </w:p>
          <w:p w:rsidR="00C50BB0" w:rsidRPr="00F1480E" w:rsidRDefault="00C50BB0" w:rsidP="00395412">
            <w:pPr>
              <w:jc w:val="both"/>
            </w:pPr>
            <w:r w:rsidRPr="00F1480E">
              <w:t>Швидкодіюча система фазового автопідстроювання з розширеною смугою захоплення для пристроїв синтезу і стабілізації частот……………………………….</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1357B9"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3</w:t>
            </w:r>
            <w:r w:rsidR="00662CFC">
              <w:rPr>
                <w:rStyle w:val="apple-style-span"/>
                <w:rFonts w:ascii="Times New Roman" w:hAnsi="Times New Roman"/>
                <w:color w:val="000000"/>
                <w:sz w:val="24"/>
                <w:szCs w:val="24"/>
              </w:rPr>
              <w:t>3</w:t>
            </w:r>
          </w:p>
        </w:tc>
      </w:tr>
      <w:tr w:rsidR="00C50BB0" w:rsidRPr="0083201B" w:rsidTr="00F1480E">
        <w:tc>
          <w:tcPr>
            <w:tcW w:w="8820" w:type="dxa"/>
          </w:tcPr>
          <w:p w:rsidR="00C50BB0" w:rsidRPr="00F1480E" w:rsidRDefault="00C50BB0" w:rsidP="00395412">
            <w:pPr>
              <w:jc w:val="both"/>
              <w:rPr>
                <w:i/>
              </w:rPr>
            </w:pPr>
            <w:r w:rsidRPr="00F1480E">
              <w:rPr>
                <w:i/>
              </w:rPr>
              <w:t>Маковеенко Д.А.</w:t>
            </w:r>
          </w:p>
          <w:p w:rsidR="00C50BB0" w:rsidRPr="00F1480E" w:rsidRDefault="00C50BB0" w:rsidP="00395412">
            <w:pPr>
              <w:jc w:val="both"/>
            </w:pPr>
            <w:r w:rsidRPr="00F1480E">
              <w:t xml:space="preserve">Исследование влияния параметров </w:t>
            </w:r>
            <w:r w:rsidRPr="00F1480E">
              <w:rPr>
                <w:lang w:val="en-US"/>
              </w:rPr>
              <w:t>SFR</w:t>
            </w:r>
            <w:r w:rsidRPr="00F1480E">
              <w:t xml:space="preserve"> на спектральную эффективность системы </w:t>
            </w:r>
            <w:r w:rsidRPr="00F1480E">
              <w:rPr>
                <w:lang w:val="en-US"/>
              </w:rPr>
              <w:t>LTE</w:t>
            </w:r>
            <w:r w:rsidRPr="00F1480E">
              <w:t>………………………………………………………………………………………..</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3E5427"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3</w:t>
            </w:r>
            <w:r w:rsidR="00662CFC">
              <w:rPr>
                <w:rStyle w:val="apple-style-span"/>
                <w:rFonts w:ascii="Times New Roman" w:hAnsi="Times New Roman"/>
                <w:color w:val="000000"/>
                <w:sz w:val="24"/>
                <w:szCs w:val="24"/>
              </w:rPr>
              <w:t>5</w:t>
            </w:r>
          </w:p>
        </w:tc>
      </w:tr>
      <w:tr w:rsidR="00C50BB0" w:rsidRPr="0083201B" w:rsidTr="00F1480E">
        <w:tc>
          <w:tcPr>
            <w:tcW w:w="8820" w:type="dxa"/>
          </w:tcPr>
          <w:p w:rsidR="00C50BB0" w:rsidRPr="00F1480E" w:rsidRDefault="00C50BB0" w:rsidP="00395412">
            <w:pPr>
              <w:jc w:val="both"/>
              <w:rPr>
                <w:i/>
              </w:rPr>
            </w:pPr>
            <w:r w:rsidRPr="00F1480E">
              <w:rPr>
                <w:i/>
              </w:rPr>
              <w:t>Маковеенко Д.А. , Лапин В.А., Иконников С.Н.</w:t>
            </w:r>
          </w:p>
          <w:p w:rsidR="00C50BB0" w:rsidRPr="00F1480E" w:rsidRDefault="00C50BB0" w:rsidP="00395412">
            <w:pPr>
              <w:jc w:val="both"/>
            </w:pPr>
            <w:r w:rsidRPr="00F1480E">
              <w:t>Оценка помех, создаваемых в приемнике РЛС от излучений контактной сети переменного тока железной дороги…………………………………………………….</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37</w:t>
            </w:r>
          </w:p>
        </w:tc>
      </w:tr>
      <w:tr w:rsidR="00C50BB0" w:rsidRPr="0083201B" w:rsidTr="00F1480E">
        <w:tc>
          <w:tcPr>
            <w:tcW w:w="8820" w:type="dxa"/>
          </w:tcPr>
          <w:p w:rsidR="00C50BB0" w:rsidRPr="00F1480E" w:rsidRDefault="00C50BB0" w:rsidP="00395412">
            <w:pPr>
              <w:jc w:val="both"/>
              <w:rPr>
                <w:i/>
              </w:rPr>
            </w:pPr>
            <w:r w:rsidRPr="00F1480E">
              <w:rPr>
                <w:i/>
                <w:lang w:val="uk-UA"/>
              </w:rPr>
              <w:t>Неграй О.В.</w:t>
            </w:r>
          </w:p>
          <w:p w:rsidR="00C50BB0" w:rsidRPr="00F1480E" w:rsidRDefault="005E74AB" w:rsidP="00395412">
            <w:pPr>
              <w:jc w:val="both"/>
            </w:pPr>
            <w:r>
              <w:rPr>
                <w:lang w:val="uk-UA"/>
              </w:rPr>
              <w:t>Система моні</w:t>
            </w:r>
            <w:r w:rsidR="00C50BB0" w:rsidRPr="00F1480E">
              <w:rPr>
                <w:lang w:val="uk-UA"/>
              </w:rPr>
              <w:t xml:space="preserve">торингу якості зображення при передаванні сигналів </w:t>
            </w:r>
            <w:r w:rsidR="00C50BB0" w:rsidRPr="00F1480E">
              <w:rPr>
                <w:lang w:val="en-US"/>
              </w:rPr>
              <w:t>IPTV</w:t>
            </w:r>
            <w:r w:rsidR="00C50BB0" w:rsidRPr="00F1480E">
              <w:t>………….</w:t>
            </w:r>
          </w:p>
          <w:p w:rsidR="00C50BB0" w:rsidRPr="00F1480E" w:rsidRDefault="00C50BB0" w:rsidP="00395412">
            <w:pPr>
              <w:jc w:val="both"/>
            </w:pPr>
          </w:p>
        </w:tc>
        <w:tc>
          <w:tcPr>
            <w:tcW w:w="976" w:type="dxa"/>
          </w:tcPr>
          <w:p w:rsidR="00F1480E" w:rsidRPr="005E74AB"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3</w:t>
            </w:r>
            <w:r w:rsidR="00E71012">
              <w:rPr>
                <w:rStyle w:val="apple-style-span"/>
                <w:rFonts w:ascii="Times New Roman" w:hAnsi="Times New Roman"/>
                <w:color w:val="000000"/>
                <w:sz w:val="24"/>
                <w:szCs w:val="24"/>
              </w:rPr>
              <w:t>9</w:t>
            </w:r>
          </w:p>
        </w:tc>
      </w:tr>
      <w:tr w:rsidR="00C50BB0" w:rsidRPr="0083201B" w:rsidTr="00F1480E">
        <w:tc>
          <w:tcPr>
            <w:tcW w:w="8820" w:type="dxa"/>
          </w:tcPr>
          <w:p w:rsidR="00C50BB0" w:rsidRPr="00F1480E" w:rsidRDefault="00C50BB0" w:rsidP="00395412">
            <w:pPr>
              <w:pStyle w:val="ad"/>
              <w:spacing w:line="240" w:lineRule="auto"/>
              <w:contextualSpacing/>
              <w:jc w:val="both"/>
              <w:rPr>
                <w:i/>
                <w:caps w:val="0"/>
              </w:rPr>
            </w:pPr>
            <w:r w:rsidRPr="00F1480E">
              <w:rPr>
                <w:i/>
              </w:rPr>
              <w:t>О</w:t>
            </w:r>
            <w:r w:rsidRPr="00F1480E">
              <w:rPr>
                <w:i/>
                <w:caps w:val="0"/>
              </w:rPr>
              <w:t>рябинская О.А.</w:t>
            </w:r>
          </w:p>
          <w:p w:rsidR="00C50BB0" w:rsidRPr="00F1480E" w:rsidRDefault="00C50BB0" w:rsidP="00395412">
            <w:pPr>
              <w:pStyle w:val="ad"/>
              <w:spacing w:line="240" w:lineRule="auto"/>
              <w:contextualSpacing/>
              <w:jc w:val="both"/>
              <w:rPr>
                <w:caps w:val="0"/>
              </w:rPr>
            </w:pPr>
            <w:r w:rsidRPr="00F1480E">
              <w:rPr>
                <w:caps w:val="0"/>
              </w:rPr>
              <w:t>Помехоустойчивость систем передачи со многими несущими……………………….</w:t>
            </w:r>
          </w:p>
          <w:p w:rsidR="00C50BB0" w:rsidRPr="00F1480E" w:rsidRDefault="00C50BB0" w:rsidP="00395412">
            <w:pPr>
              <w:pStyle w:val="ad"/>
              <w:spacing w:line="240" w:lineRule="auto"/>
              <w:contextualSpacing/>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E71012"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40</w:t>
            </w:r>
          </w:p>
        </w:tc>
      </w:tr>
      <w:tr w:rsidR="00C50BB0" w:rsidRPr="0083201B" w:rsidTr="00F1480E">
        <w:tc>
          <w:tcPr>
            <w:tcW w:w="8820" w:type="dxa"/>
          </w:tcPr>
          <w:p w:rsidR="00C50BB0" w:rsidRPr="00F1480E" w:rsidRDefault="00C50BB0" w:rsidP="00395412">
            <w:pPr>
              <w:jc w:val="both"/>
              <w:rPr>
                <w:i/>
              </w:rPr>
            </w:pPr>
            <w:r w:rsidRPr="00F1480E">
              <w:rPr>
                <w:i/>
                <w:lang w:val="uk-UA"/>
              </w:rPr>
              <w:t>Ошаровська О.В.</w:t>
            </w:r>
          </w:p>
          <w:p w:rsidR="00C50BB0" w:rsidRPr="00F1480E" w:rsidRDefault="00C50BB0" w:rsidP="00395412">
            <w:pPr>
              <w:jc w:val="both"/>
              <w:rPr>
                <w:lang w:val="uk-UA"/>
              </w:rPr>
            </w:pPr>
            <w:r w:rsidRPr="00F1480E">
              <w:rPr>
                <w:lang w:val="uk-UA"/>
              </w:rPr>
              <w:t>Автоматизація процесу телевізійного виробництва…………………………………...</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1357B9"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4</w:t>
            </w:r>
            <w:r w:rsidR="00E71012">
              <w:rPr>
                <w:rStyle w:val="apple-style-span"/>
                <w:rFonts w:ascii="Times New Roman" w:hAnsi="Times New Roman"/>
                <w:color w:val="000000"/>
                <w:sz w:val="24"/>
                <w:szCs w:val="24"/>
              </w:rPr>
              <w:t>3</w:t>
            </w:r>
          </w:p>
        </w:tc>
      </w:tr>
      <w:tr w:rsidR="00C50BB0" w:rsidRPr="0083201B" w:rsidTr="00F1480E">
        <w:tc>
          <w:tcPr>
            <w:tcW w:w="8820" w:type="dxa"/>
          </w:tcPr>
          <w:p w:rsidR="00C50BB0" w:rsidRPr="00F1480E" w:rsidRDefault="00C50BB0" w:rsidP="00395412">
            <w:pPr>
              <w:jc w:val="both"/>
              <w:rPr>
                <w:i/>
              </w:rPr>
            </w:pPr>
            <w:r w:rsidRPr="00F1480E">
              <w:rPr>
                <w:i/>
                <w:lang w:val="uk-UA"/>
              </w:rPr>
              <w:t>Ошаровська О.В.</w:t>
            </w:r>
          </w:p>
          <w:p w:rsidR="00C50BB0" w:rsidRPr="00F1480E" w:rsidRDefault="00C50BB0" w:rsidP="00395412">
            <w:pPr>
              <w:jc w:val="both"/>
              <w:rPr>
                <w:lang w:val="uk-UA"/>
              </w:rPr>
            </w:pPr>
            <w:r w:rsidRPr="00F1480E">
              <w:rPr>
                <w:lang w:val="uk-UA"/>
              </w:rPr>
              <w:t>Зміст підготовки магістрів та спеціалістів на базі ННІ</w:t>
            </w:r>
            <w:r w:rsidR="005E74AB">
              <w:rPr>
                <w:lang w:val="uk-UA"/>
              </w:rPr>
              <w:t xml:space="preserve"> </w:t>
            </w:r>
            <w:r w:rsidRPr="00F1480E">
              <w:rPr>
                <w:lang w:val="uk-UA"/>
              </w:rPr>
              <w:t>РТЕ…………………………...</w:t>
            </w:r>
          </w:p>
          <w:p w:rsidR="00C50BB0" w:rsidRPr="00F1480E" w:rsidRDefault="00C50BB0" w:rsidP="00395412">
            <w:pPr>
              <w:jc w:val="both"/>
            </w:pPr>
          </w:p>
        </w:tc>
        <w:tc>
          <w:tcPr>
            <w:tcW w:w="976" w:type="dxa"/>
          </w:tcPr>
          <w:p w:rsidR="00F1480E" w:rsidRPr="005E74AB"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1357B9"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4</w:t>
            </w:r>
            <w:r w:rsidR="00662CFC">
              <w:rPr>
                <w:rStyle w:val="apple-style-span"/>
                <w:rFonts w:ascii="Times New Roman" w:hAnsi="Times New Roman"/>
                <w:color w:val="000000"/>
                <w:sz w:val="24"/>
                <w:szCs w:val="24"/>
              </w:rPr>
              <w:t>4</w:t>
            </w:r>
          </w:p>
        </w:tc>
      </w:tr>
      <w:tr w:rsidR="00C50BB0" w:rsidRPr="0083201B" w:rsidTr="00F1480E">
        <w:tc>
          <w:tcPr>
            <w:tcW w:w="8820" w:type="dxa"/>
          </w:tcPr>
          <w:p w:rsidR="00C50BB0" w:rsidRPr="00F1480E" w:rsidRDefault="00C50BB0" w:rsidP="00395412">
            <w:pPr>
              <w:jc w:val="both"/>
              <w:rPr>
                <w:i/>
              </w:rPr>
            </w:pPr>
            <w:r w:rsidRPr="00F1480E">
              <w:rPr>
                <w:i/>
              </w:rPr>
              <w:t>Перекрестов И.С.</w:t>
            </w:r>
          </w:p>
          <w:p w:rsidR="00C50BB0" w:rsidRPr="00F1480E" w:rsidRDefault="00C50BB0" w:rsidP="00395412">
            <w:pPr>
              <w:jc w:val="both"/>
              <w:rPr>
                <w:lang w:val="uk-UA"/>
              </w:rPr>
            </w:pPr>
            <w:r w:rsidRPr="00F1480E">
              <w:rPr>
                <w:lang w:val="uk-UA"/>
              </w:rPr>
              <w:t>О</w:t>
            </w:r>
            <w:r w:rsidRPr="00F1480E">
              <w:t>ценка полосы когерентности многолучевого радиоканала</w:t>
            </w:r>
            <w:r w:rsidRPr="00F1480E">
              <w:rPr>
                <w:lang w:val="uk-UA"/>
              </w:rPr>
              <w:t>………………………….</w:t>
            </w:r>
          </w:p>
          <w:p w:rsidR="00C50BB0" w:rsidRPr="00F1480E" w:rsidRDefault="00C50BB0" w:rsidP="00395412">
            <w:pPr>
              <w:jc w:val="both"/>
              <w:rPr>
                <w:lang w:val="uk-UA"/>
              </w:rPr>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3E5427"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4</w:t>
            </w:r>
            <w:r w:rsidR="00E71012">
              <w:rPr>
                <w:rStyle w:val="apple-style-span"/>
                <w:rFonts w:ascii="Times New Roman" w:hAnsi="Times New Roman"/>
                <w:color w:val="000000"/>
                <w:sz w:val="24"/>
                <w:szCs w:val="24"/>
              </w:rPr>
              <w:t>6</w:t>
            </w:r>
          </w:p>
        </w:tc>
      </w:tr>
      <w:tr w:rsidR="00C50BB0" w:rsidRPr="0083201B" w:rsidTr="00F1480E">
        <w:tc>
          <w:tcPr>
            <w:tcW w:w="8820" w:type="dxa"/>
          </w:tcPr>
          <w:p w:rsidR="00C50BB0" w:rsidRPr="00F1480E" w:rsidRDefault="00C50BB0" w:rsidP="00395412">
            <w:pPr>
              <w:jc w:val="both"/>
              <w:rPr>
                <w:i/>
              </w:rPr>
            </w:pPr>
            <w:r w:rsidRPr="00F1480E">
              <w:rPr>
                <w:i/>
              </w:rPr>
              <w:t>Петровский Н.С.</w:t>
            </w:r>
          </w:p>
          <w:p w:rsidR="00C50BB0" w:rsidRPr="00F1480E" w:rsidRDefault="00C50BB0" w:rsidP="00395412">
            <w:pPr>
              <w:jc w:val="both"/>
              <w:rPr>
                <w:lang w:val="uk-UA"/>
              </w:rPr>
            </w:pPr>
            <w:r w:rsidRPr="00F1480E">
              <w:rPr>
                <w:lang w:val="uk-UA"/>
              </w:rPr>
              <w:t>М</w:t>
            </w:r>
            <w:r w:rsidRPr="00F1480E">
              <w:t xml:space="preserve">оделирование быстродействующей системы обработки изображений пятен лазерных пучков на базе </w:t>
            </w:r>
            <w:r w:rsidRPr="00F1480E">
              <w:rPr>
                <w:lang w:val="uk-UA"/>
              </w:rPr>
              <w:t>ПЛИС…………………………………………………………</w:t>
            </w:r>
          </w:p>
          <w:p w:rsidR="00C50BB0" w:rsidRPr="00F1480E" w:rsidRDefault="00C50BB0" w:rsidP="00395412">
            <w:pPr>
              <w:jc w:val="both"/>
              <w:rPr>
                <w:lang w:val="uk-UA"/>
              </w:rPr>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4</w:t>
            </w:r>
            <w:r w:rsidR="00E71012">
              <w:rPr>
                <w:rStyle w:val="apple-style-span"/>
                <w:rFonts w:ascii="Times New Roman" w:hAnsi="Times New Roman"/>
                <w:color w:val="000000"/>
                <w:sz w:val="24"/>
                <w:szCs w:val="24"/>
              </w:rPr>
              <w:t>9</w:t>
            </w:r>
          </w:p>
        </w:tc>
      </w:tr>
      <w:tr w:rsidR="00C50BB0" w:rsidRPr="0083201B" w:rsidTr="00F1480E">
        <w:tc>
          <w:tcPr>
            <w:tcW w:w="8820" w:type="dxa"/>
          </w:tcPr>
          <w:p w:rsidR="00C50BB0" w:rsidRPr="00F1480E" w:rsidRDefault="00C50BB0" w:rsidP="00395412">
            <w:pPr>
              <w:jc w:val="both"/>
              <w:rPr>
                <w:i/>
              </w:rPr>
            </w:pPr>
            <w:r w:rsidRPr="00F1480E">
              <w:rPr>
                <w:i/>
                <w:lang w:val="uk-UA"/>
              </w:rPr>
              <w:t>Пилявський В.В.</w:t>
            </w:r>
          </w:p>
          <w:p w:rsidR="00C50BB0" w:rsidRPr="00F1480E" w:rsidRDefault="00C50BB0" w:rsidP="00395412">
            <w:pPr>
              <w:jc w:val="both"/>
              <w:rPr>
                <w:lang w:val="uk-UA"/>
              </w:rPr>
            </w:pPr>
            <w:r w:rsidRPr="00F1480E">
              <w:rPr>
                <w:lang w:val="uk-UA"/>
              </w:rPr>
              <w:t>Використання фактору стомленості людського зору для субєктивної оцінки чіткості телевізійних зображень………………………………………………………...</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BF2B16"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5</w:t>
            </w:r>
            <w:r w:rsidR="00662CFC">
              <w:rPr>
                <w:rStyle w:val="apple-style-span"/>
                <w:rFonts w:ascii="Times New Roman" w:hAnsi="Times New Roman"/>
                <w:color w:val="000000"/>
                <w:sz w:val="24"/>
                <w:szCs w:val="24"/>
              </w:rPr>
              <w:t>1</w:t>
            </w:r>
          </w:p>
        </w:tc>
      </w:tr>
      <w:tr w:rsidR="00C50BB0" w:rsidRPr="0083201B" w:rsidTr="00F1480E">
        <w:tc>
          <w:tcPr>
            <w:tcW w:w="8820" w:type="dxa"/>
          </w:tcPr>
          <w:p w:rsidR="00C50BB0" w:rsidRPr="00F1480E" w:rsidRDefault="00C50BB0" w:rsidP="00395412">
            <w:pPr>
              <w:jc w:val="both"/>
              <w:rPr>
                <w:i/>
              </w:rPr>
            </w:pPr>
            <w:r w:rsidRPr="00F1480E">
              <w:rPr>
                <w:i/>
                <w:lang w:val="uk-UA"/>
              </w:rPr>
              <w:t>Пилявський В.В.</w:t>
            </w:r>
          </w:p>
          <w:p w:rsidR="00C50BB0" w:rsidRPr="00F1480E" w:rsidRDefault="00C50BB0" w:rsidP="00395412">
            <w:pPr>
              <w:jc w:val="both"/>
            </w:pPr>
            <w:r w:rsidRPr="00F1480E">
              <w:rPr>
                <w:lang w:val="uk-UA"/>
              </w:rPr>
              <w:t>Вдосконалення випробувальних сигналів для систем цифрового телебачення стандартної та високої чіткостей………………………………………………………..</w:t>
            </w: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BF2B16"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5</w:t>
            </w:r>
            <w:r w:rsidR="00E71012">
              <w:rPr>
                <w:rStyle w:val="apple-style-span"/>
                <w:rFonts w:ascii="Times New Roman" w:hAnsi="Times New Roman"/>
                <w:color w:val="000000"/>
                <w:sz w:val="24"/>
                <w:szCs w:val="24"/>
              </w:rPr>
              <w:t>2</w:t>
            </w:r>
          </w:p>
        </w:tc>
      </w:tr>
      <w:tr w:rsidR="00C50BB0" w:rsidRPr="0083201B" w:rsidTr="00F1480E">
        <w:tc>
          <w:tcPr>
            <w:tcW w:w="8820" w:type="dxa"/>
          </w:tcPr>
          <w:p w:rsidR="00C50BB0" w:rsidRPr="00F1480E" w:rsidRDefault="00C50BB0" w:rsidP="00395412">
            <w:pPr>
              <w:jc w:val="both"/>
              <w:rPr>
                <w:i/>
              </w:rPr>
            </w:pPr>
            <w:r w:rsidRPr="00F1480E">
              <w:rPr>
                <w:i/>
              </w:rPr>
              <w:lastRenderedPageBreak/>
              <w:t>Солодкая В.И., Патлаенко Н.А.</w:t>
            </w:r>
          </w:p>
          <w:p w:rsidR="00C50BB0" w:rsidRPr="00F1480E" w:rsidRDefault="00C50BB0" w:rsidP="00395412">
            <w:pPr>
              <w:jc w:val="both"/>
              <w:rPr>
                <w:lang w:val="uk-UA"/>
              </w:rPr>
            </w:pPr>
            <w:r w:rsidRPr="00F1480E">
              <w:rPr>
                <w:lang w:val="uk-UA"/>
              </w:rPr>
              <w:t>А</w:t>
            </w:r>
            <w:r w:rsidRPr="00F1480E">
              <w:t>лгори</w:t>
            </w:r>
            <w:r w:rsidR="006F321D">
              <w:t>тмы быстрой трехмерной графики</w:t>
            </w:r>
            <w:r w:rsidR="006F321D">
              <w:rPr>
                <w:lang w:val="uk-UA"/>
              </w:rPr>
              <w:t xml:space="preserve"> в </w:t>
            </w:r>
            <w:r w:rsidRPr="00F1480E">
              <w:t>телевизионных системах</w:t>
            </w:r>
            <w:r w:rsidR="006F321D">
              <w:rPr>
                <w:lang w:val="uk-UA"/>
              </w:rPr>
              <w:t>……………….</w:t>
            </w:r>
          </w:p>
          <w:p w:rsidR="00C50BB0" w:rsidRPr="00F1480E" w:rsidRDefault="00C50BB0" w:rsidP="00395412">
            <w:pPr>
              <w:jc w:val="both"/>
              <w:rPr>
                <w:lang w:val="uk-UA"/>
              </w:rPr>
            </w:pPr>
          </w:p>
        </w:tc>
        <w:tc>
          <w:tcPr>
            <w:tcW w:w="976" w:type="dxa"/>
          </w:tcPr>
          <w:p w:rsidR="00F1480E" w:rsidRPr="006F321D"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BF2B16"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5</w:t>
            </w:r>
            <w:r w:rsidR="00662CFC">
              <w:rPr>
                <w:rStyle w:val="apple-style-span"/>
                <w:rFonts w:ascii="Times New Roman" w:hAnsi="Times New Roman"/>
                <w:color w:val="000000"/>
                <w:sz w:val="24"/>
                <w:szCs w:val="24"/>
              </w:rPr>
              <w:t>3</w:t>
            </w:r>
          </w:p>
        </w:tc>
      </w:tr>
      <w:tr w:rsidR="00C50BB0" w:rsidRPr="0083201B" w:rsidTr="00F1480E">
        <w:tc>
          <w:tcPr>
            <w:tcW w:w="8820" w:type="dxa"/>
          </w:tcPr>
          <w:p w:rsidR="00C50BB0" w:rsidRPr="00F1480E" w:rsidRDefault="00C50BB0" w:rsidP="00395412">
            <w:pPr>
              <w:jc w:val="both"/>
              <w:rPr>
                <w:rStyle w:val="af4"/>
                <w:b w:val="0"/>
                <w:sz w:val="24"/>
                <w:szCs w:val="24"/>
                <w:lang w:eastAsia="uk-UA"/>
              </w:rPr>
            </w:pPr>
            <w:r w:rsidRPr="00F1480E">
              <w:rPr>
                <w:i/>
                <w:lang w:val="uk-UA"/>
              </w:rPr>
              <w:t>Солодяк М.Ю.,</w:t>
            </w:r>
            <w:r w:rsidRPr="00F1480E">
              <w:rPr>
                <w:rStyle w:val="af4"/>
                <w:sz w:val="24"/>
                <w:szCs w:val="24"/>
                <w:lang w:eastAsia="uk-UA"/>
              </w:rPr>
              <w:t xml:space="preserve"> </w:t>
            </w:r>
            <w:r w:rsidRPr="00F1480E">
              <w:rPr>
                <w:rStyle w:val="af4"/>
                <w:b w:val="0"/>
                <w:sz w:val="24"/>
                <w:szCs w:val="24"/>
                <w:lang w:eastAsia="uk-UA"/>
              </w:rPr>
              <w:t>Іващенко П.В., Мельник А. М.</w:t>
            </w:r>
          </w:p>
          <w:p w:rsidR="00C50BB0" w:rsidRPr="00F1480E" w:rsidRDefault="00C50BB0" w:rsidP="00395412">
            <w:pPr>
              <w:jc w:val="both"/>
              <w:rPr>
                <w:lang w:val="uk-UA" w:eastAsia="uk-UA"/>
              </w:rPr>
            </w:pPr>
            <w:r w:rsidRPr="00F1480E">
              <w:rPr>
                <w:lang w:val="uk-UA" w:eastAsia="uk-UA"/>
              </w:rPr>
              <w:t>Дослідження ефективності супутникових мереж доступу……………………………</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BF2B16"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5</w:t>
            </w:r>
            <w:r w:rsidR="00662CFC">
              <w:rPr>
                <w:rStyle w:val="apple-style-span"/>
                <w:rFonts w:ascii="Times New Roman" w:hAnsi="Times New Roman"/>
                <w:color w:val="000000"/>
                <w:sz w:val="24"/>
                <w:szCs w:val="24"/>
              </w:rPr>
              <w:t>4</w:t>
            </w:r>
          </w:p>
        </w:tc>
      </w:tr>
      <w:tr w:rsidR="00C50BB0" w:rsidRPr="0083201B" w:rsidTr="00F1480E">
        <w:tc>
          <w:tcPr>
            <w:tcW w:w="8820" w:type="dxa"/>
          </w:tcPr>
          <w:p w:rsidR="00C50BB0" w:rsidRPr="00F1480E" w:rsidRDefault="00C50BB0" w:rsidP="00395412">
            <w:pPr>
              <w:jc w:val="both"/>
              <w:rPr>
                <w:i/>
                <w:caps/>
              </w:rPr>
            </w:pPr>
            <w:r w:rsidRPr="00F1480E">
              <w:rPr>
                <w:i/>
                <w:lang w:val="uk-UA"/>
              </w:rPr>
              <w:t>Сулима</w:t>
            </w:r>
            <w:r w:rsidRPr="00F1480E">
              <w:rPr>
                <w:i/>
                <w:caps/>
                <w:lang w:val="uk-UA"/>
              </w:rPr>
              <w:t xml:space="preserve"> Н. Н.</w:t>
            </w:r>
          </w:p>
          <w:p w:rsidR="00C50BB0" w:rsidRPr="00F1480E" w:rsidRDefault="00C50BB0" w:rsidP="00395412">
            <w:pPr>
              <w:jc w:val="both"/>
              <w:rPr>
                <w:lang w:val="uk-UA"/>
              </w:rPr>
            </w:pPr>
            <w:r w:rsidRPr="00F1480E">
              <w:rPr>
                <w:lang w:val="uk-UA"/>
              </w:rPr>
              <w:t>И</w:t>
            </w:r>
            <w:r w:rsidRPr="00F1480E">
              <w:t>спользование электромеханической обратной связи в каналах сверхнизкой частоты многоканальных акустических систем</w:t>
            </w:r>
            <w:r w:rsidRPr="00F1480E">
              <w:rPr>
                <w:lang w:val="uk-UA"/>
              </w:rPr>
              <w:t>………………………………………..</w:t>
            </w:r>
          </w:p>
          <w:p w:rsidR="00C50BB0" w:rsidRPr="00F1480E" w:rsidRDefault="00C50BB0" w:rsidP="00395412">
            <w:pPr>
              <w:jc w:val="both"/>
              <w:rPr>
                <w:lang w:val="uk-UA"/>
              </w:rPr>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3E5427"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5</w:t>
            </w:r>
            <w:r w:rsidR="00662CFC">
              <w:rPr>
                <w:rStyle w:val="apple-style-span"/>
                <w:rFonts w:ascii="Times New Roman" w:hAnsi="Times New Roman"/>
                <w:color w:val="000000"/>
                <w:sz w:val="24"/>
                <w:szCs w:val="24"/>
              </w:rPr>
              <w:t>5</w:t>
            </w:r>
          </w:p>
        </w:tc>
      </w:tr>
      <w:tr w:rsidR="00C50BB0" w:rsidRPr="0083201B" w:rsidTr="00F1480E">
        <w:tc>
          <w:tcPr>
            <w:tcW w:w="8820" w:type="dxa"/>
          </w:tcPr>
          <w:p w:rsidR="00C50BB0" w:rsidRPr="00F1480E" w:rsidRDefault="00C50BB0" w:rsidP="00395412">
            <w:pPr>
              <w:jc w:val="both"/>
              <w:rPr>
                <w:i/>
              </w:rPr>
            </w:pPr>
            <w:r w:rsidRPr="00F1480E">
              <w:rPr>
                <w:i/>
              </w:rPr>
              <w:t>Сухарьков О.В.</w:t>
            </w:r>
          </w:p>
          <w:p w:rsidR="00C50BB0" w:rsidRPr="00F1480E" w:rsidRDefault="00C50BB0" w:rsidP="00395412">
            <w:pPr>
              <w:jc w:val="both"/>
              <w:rPr>
                <w:lang w:val="uk-UA"/>
              </w:rPr>
            </w:pPr>
            <w:r w:rsidRPr="00F1480E">
              <w:rPr>
                <w:lang w:val="uk-UA"/>
              </w:rPr>
              <w:t xml:space="preserve">Рупорная гидроакустическая антенна </w:t>
            </w:r>
            <w:r w:rsidRPr="00F1480E">
              <w:t>низкочастотного диапазона</w:t>
            </w:r>
            <w:r w:rsidRPr="00F1480E">
              <w:rPr>
                <w:lang w:val="uk-UA"/>
              </w:rPr>
              <w:t>…………………..</w:t>
            </w:r>
          </w:p>
          <w:p w:rsidR="00C50BB0" w:rsidRPr="00F1480E" w:rsidRDefault="00C50BB0" w:rsidP="00395412">
            <w:pPr>
              <w:jc w:val="both"/>
              <w:rPr>
                <w:lang w:val="uk-UA"/>
              </w:rPr>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662CFC" w:rsidRDefault="00662CFC"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5</w:t>
            </w:r>
            <w:r w:rsidR="00E71012">
              <w:rPr>
                <w:rStyle w:val="apple-style-span"/>
                <w:rFonts w:ascii="Times New Roman" w:hAnsi="Times New Roman"/>
                <w:color w:val="000000"/>
                <w:sz w:val="24"/>
                <w:szCs w:val="24"/>
              </w:rPr>
              <w:t>7</w:t>
            </w:r>
          </w:p>
        </w:tc>
      </w:tr>
      <w:tr w:rsidR="00C50BB0" w:rsidRPr="0083201B" w:rsidTr="00F1480E">
        <w:tc>
          <w:tcPr>
            <w:tcW w:w="8820" w:type="dxa"/>
          </w:tcPr>
          <w:p w:rsidR="00C50BB0" w:rsidRPr="00F1480E" w:rsidRDefault="00C50BB0" w:rsidP="00395412">
            <w:pPr>
              <w:jc w:val="both"/>
              <w:rPr>
                <w:i/>
              </w:rPr>
            </w:pPr>
            <w:r w:rsidRPr="00F1480E">
              <w:rPr>
                <w:i/>
              </w:rPr>
              <w:t>Уст</w:t>
            </w:r>
            <w:r w:rsidRPr="00F1480E">
              <w:rPr>
                <w:i/>
                <w:lang w:val="uk-UA"/>
              </w:rPr>
              <w:t>і</w:t>
            </w:r>
            <w:r w:rsidRPr="00F1480E">
              <w:rPr>
                <w:i/>
              </w:rPr>
              <w:t>нов С.С.</w:t>
            </w:r>
          </w:p>
          <w:p w:rsidR="00C50BB0" w:rsidRPr="00F1480E" w:rsidRDefault="00C50BB0" w:rsidP="00395412">
            <w:pPr>
              <w:jc w:val="both"/>
              <w:rPr>
                <w:lang w:val="uk-UA"/>
              </w:rPr>
            </w:pPr>
            <w:r w:rsidRPr="00F1480E">
              <w:rPr>
                <w:lang w:val="uk-UA"/>
              </w:rPr>
              <w:t>Оцінка порогового рівня спотворень у відеопослідовностях, представлених коефіцієнтами ДКП………………………………………………………………………</w:t>
            </w:r>
          </w:p>
          <w:p w:rsidR="00C50BB0" w:rsidRPr="00F1480E" w:rsidRDefault="00C50BB0" w:rsidP="00395412">
            <w:pPr>
              <w:jc w:val="both"/>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BF2B16"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6</w:t>
            </w:r>
            <w:r w:rsidR="00E71012">
              <w:rPr>
                <w:rStyle w:val="apple-style-span"/>
                <w:rFonts w:ascii="Times New Roman" w:hAnsi="Times New Roman"/>
                <w:color w:val="000000"/>
                <w:sz w:val="24"/>
                <w:szCs w:val="24"/>
              </w:rPr>
              <w:t>1</w:t>
            </w:r>
          </w:p>
        </w:tc>
      </w:tr>
      <w:tr w:rsidR="00C50BB0" w:rsidRPr="0083201B" w:rsidTr="00F1480E">
        <w:tc>
          <w:tcPr>
            <w:tcW w:w="8820" w:type="dxa"/>
          </w:tcPr>
          <w:p w:rsidR="00C50BB0" w:rsidRPr="00F1480E" w:rsidRDefault="00C50BB0" w:rsidP="00395412">
            <w:pPr>
              <w:jc w:val="both"/>
              <w:rPr>
                <w:i/>
              </w:rPr>
            </w:pPr>
            <w:r w:rsidRPr="00F1480E">
              <w:rPr>
                <w:i/>
              </w:rPr>
              <w:t>Шевченко Ю.П.</w:t>
            </w:r>
          </w:p>
          <w:p w:rsidR="00C50BB0" w:rsidRPr="00F1480E" w:rsidRDefault="00C50BB0" w:rsidP="00395412">
            <w:pPr>
              <w:jc w:val="both"/>
              <w:rPr>
                <w:lang w:val="uk-UA"/>
              </w:rPr>
            </w:pPr>
            <w:r w:rsidRPr="00F1480E">
              <w:rPr>
                <w:lang w:val="uk-UA"/>
              </w:rPr>
              <w:t>О</w:t>
            </w:r>
            <w:r w:rsidRPr="00F1480E">
              <w:t>гляд методів підвищення енергетичної ефективності радіомовних передавачів</w:t>
            </w:r>
            <w:r w:rsidRPr="00F1480E">
              <w:rPr>
                <w:lang w:val="uk-UA"/>
              </w:rPr>
              <w:t>….</w:t>
            </w:r>
          </w:p>
          <w:p w:rsidR="00C50BB0" w:rsidRPr="00F1480E" w:rsidRDefault="00C50BB0" w:rsidP="00395412">
            <w:pPr>
              <w:jc w:val="both"/>
              <w:rPr>
                <w:lang w:val="uk-UA"/>
              </w:rPr>
            </w:pP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BF2B16"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6</w:t>
            </w:r>
            <w:r w:rsidR="00E71012">
              <w:rPr>
                <w:rStyle w:val="apple-style-span"/>
                <w:rFonts w:ascii="Times New Roman" w:hAnsi="Times New Roman"/>
                <w:color w:val="000000"/>
                <w:sz w:val="24"/>
                <w:szCs w:val="24"/>
              </w:rPr>
              <w:t>2</w:t>
            </w:r>
          </w:p>
        </w:tc>
      </w:tr>
      <w:tr w:rsidR="00C50BB0" w:rsidRPr="0083201B" w:rsidTr="00F1480E">
        <w:tc>
          <w:tcPr>
            <w:tcW w:w="8820" w:type="dxa"/>
          </w:tcPr>
          <w:p w:rsidR="00C50BB0" w:rsidRPr="00F1480E" w:rsidRDefault="00C50BB0" w:rsidP="00395412">
            <w:pPr>
              <w:jc w:val="both"/>
              <w:rPr>
                <w:i/>
              </w:rPr>
            </w:pPr>
            <w:r w:rsidRPr="00F1480E">
              <w:rPr>
                <w:i/>
              </w:rPr>
              <w:t>Шевченко Ю.П.</w:t>
            </w:r>
          </w:p>
          <w:p w:rsidR="00C50BB0" w:rsidRPr="00F1480E" w:rsidRDefault="00C50BB0" w:rsidP="00395412">
            <w:pPr>
              <w:jc w:val="both"/>
              <w:rPr>
                <w:lang w:val="uk-UA"/>
              </w:rPr>
            </w:pPr>
            <w:r w:rsidRPr="00F1480E">
              <w:rPr>
                <w:lang w:val="uk-UA"/>
              </w:rPr>
              <w:t>П</w:t>
            </w:r>
            <w:r w:rsidRPr="00F1480E">
              <w:t xml:space="preserve">ідвищення енергетичної ефективності підсилювачів </w:t>
            </w:r>
            <w:r w:rsidRPr="00F1480E">
              <w:rPr>
                <w:lang w:val="uk-UA"/>
              </w:rPr>
              <w:t>РЧ</w:t>
            </w:r>
            <w:r w:rsidRPr="00F1480E">
              <w:t xml:space="preserve"> коливань за допомогою </w:t>
            </w:r>
            <w:r w:rsidRPr="00F1480E">
              <w:rPr>
                <w:lang w:val="uk-UA"/>
              </w:rPr>
              <w:t>АРН</w:t>
            </w:r>
            <w:r w:rsidRPr="00F1480E">
              <w:t xml:space="preserve"> в цифрових передавачах</w:t>
            </w:r>
            <w:r w:rsidRPr="00F1480E">
              <w:rPr>
                <w:lang w:val="uk-UA"/>
              </w:rPr>
              <w:t>…………………………………………………………...</w:t>
            </w:r>
          </w:p>
          <w:p w:rsidR="00C50BB0" w:rsidRPr="00F1480E" w:rsidRDefault="00C50BB0" w:rsidP="00395412">
            <w:pPr>
              <w:jc w:val="both"/>
              <w:rPr>
                <w:lang w:val="uk-UA"/>
              </w:rPr>
            </w:pPr>
          </w:p>
        </w:tc>
        <w:tc>
          <w:tcPr>
            <w:tcW w:w="976" w:type="dxa"/>
          </w:tcPr>
          <w:p w:rsidR="00F1480E"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lang w:val="en-US"/>
              </w:rPr>
            </w:pPr>
          </w:p>
          <w:p w:rsidR="00FA13C6" w:rsidRDefault="00FA13C6"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lang w:val="en-US"/>
              </w:rPr>
            </w:pPr>
          </w:p>
          <w:p w:rsidR="00C50BB0" w:rsidRPr="003E5427" w:rsidRDefault="007878D0"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6</w:t>
            </w:r>
            <w:r w:rsidR="00E71012">
              <w:rPr>
                <w:rStyle w:val="apple-style-span"/>
                <w:rFonts w:ascii="Times New Roman" w:hAnsi="Times New Roman"/>
                <w:color w:val="000000"/>
                <w:sz w:val="24"/>
                <w:szCs w:val="24"/>
              </w:rPr>
              <w:t>2</w:t>
            </w:r>
          </w:p>
        </w:tc>
      </w:tr>
      <w:tr w:rsidR="00C50BB0" w:rsidRPr="0083201B" w:rsidTr="00F1480E">
        <w:tc>
          <w:tcPr>
            <w:tcW w:w="8820" w:type="dxa"/>
          </w:tcPr>
          <w:p w:rsidR="00C50BB0" w:rsidRPr="00F1480E" w:rsidRDefault="00C50BB0" w:rsidP="00395412">
            <w:pPr>
              <w:jc w:val="both"/>
              <w:rPr>
                <w:i/>
              </w:rPr>
            </w:pPr>
            <w:r w:rsidRPr="00F1480E">
              <w:rPr>
                <w:i/>
                <w:lang w:val="uk-UA"/>
              </w:rPr>
              <w:t>Шуренок В.А., Гудзь С.М.</w:t>
            </w:r>
          </w:p>
          <w:p w:rsidR="00C50BB0" w:rsidRPr="00F1480E" w:rsidRDefault="00C50BB0" w:rsidP="00395412">
            <w:pPr>
              <w:jc w:val="both"/>
              <w:rPr>
                <w:lang w:val="uk-UA"/>
              </w:rPr>
            </w:pPr>
            <w:r w:rsidRPr="00F1480E">
              <w:rPr>
                <w:lang w:val="uk-UA"/>
              </w:rPr>
              <w:t>Методика ведення радіомоніторингу супутникових систем зв’язку…………………</w:t>
            </w:r>
          </w:p>
        </w:tc>
        <w:tc>
          <w:tcPr>
            <w:tcW w:w="976" w:type="dxa"/>
          </w:tcPr>
          <w:p w:rsidR="00F1480E" w:rsidRPr="00662CFC" w:rsidRDefault="00F1480E"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p>
          <w:p w:rsidR="00C50BB0" w:rsidRPr="003E5427" w:rsidRDefault="007878D0" w:rsidP="00F1480E">
            <w:pPr>
              <w:pStyle w:val="15"/>
              <w:tabs>
                <w:tab w:val="left" w:pos="993"/>
              </w:tabs>
              <w:spacing w:after="0" w:line="240" w:lineRule="auto"/>
              <w:ind w:left="0"/>
              <w:contextualSpacing w:val="0"/>
              <w:jc w:val="center"/>
              <w:rPr>
                <w:rStyle w:val="apple-style-span"/>
                <w:rFonts w:ascii="Times New Roman" w:hAnsi="Times New Roman"/>
                <w:color w:val="000000"/>
                <w:sz w:val="24"/>
                <w:szCs w:val="24"/>
              </w:rPr>
            </w:pPr>
            <w:r w:rsidRPr="00F1480E">
              <w:rPr>
                <w:rStyle w:val="apple-style-span"/>
                <w:rFonts w:ascii="Times New Roman" w:hAnsi="Times New Roman"/>
                <w:color w:val="000000"/>
                <w:sz w:val="24"/>
                <w:szCs w:val="24"/>
                <w:lang w:val="en-US"/>
              </w:rPr>
              <w:t>6</w:t>
            </w:r>
            <w:r w:rsidR="00E71012">
              <w:rPr>
                <w:rStyle w:val="apple-style-span"/>
                <w:rFonts w:ascii="Times New Roman" w:hAnsi="Times New Roman"/>
                <w:color w:val="000000"/>
                <w:sz w:val="24"/>
                <w:szCs w:val="24"/>
              </w:rPr>
              <w:t>3</w:t>
            </w:r>
          </w:p>
        </w:tc>
      </w:tr>
    </w:tbl>
    <w:p w:rsidR="00C50BB0" w:rsidRDefault="00C50BB0" w:rsidP="00C50BB0">
      <w:pPr>
        <w:rPr>
          <w:lang w:val="uk-UA"/>
        </w:rPr>
      </w:pPr>
    </w:p>
    <w:p w:rsidR="00C50BB0" w:rsidRDefault="00C50BB0" w:rsidP="00C50BB0">
      <w:pPr>
        <w:pStyle w:val="aff3"/>
        <w:jc w:val="center"/>
        <w:rPr>
          <w:b/>
        </w:rPr>
      </w:pPr>
    </w:p>
    <w:p w:rsidR="005D5532" w:rsidRDefault="005D5532" w:rsidP="00C50BB0">
      <w:pPr>
        <w:pStyle w:val="aff3"/>
        <w:jc w:val="center"/>
        <w:rPr>
          <w:b/>
        </w:rPr>
      </w:pPr>
    </w:p>
    <w:p w:rsidR="005D5532" w:rsidRDefault="005D5532" w:rsidP="00C50BB0">
      <w:pPr>
        <w:pStyle w:val="aff3"/>
        <w:jc w:val="center"/>
        <w:rPr>
          <w:b/>
        </w:rPr>
      </w:pPr>
    </w:p>
    <w:p w:rsidR="005D5532" w:rsidRDefault="005D5532" w:rsidP="00C50BB0">
      <w:pPr>
        <w:pStyle w:val="aff3"/>
        <w:jc w:val="center"/>
        <w:rPr>
          <w:b/>
        </w:rPr>
      </w:pPr>
    </w:p>
    <w:p w:rsidR="005D5532" w:rsidRDefault="005D5532" w:rsidP="00C50BB0">
      <w:pPr>
        <w:pStyle w:val="aff3"/>
        <w:jc w:val="center"/>
        <w:rPr>
          <w:b/>
        </w:rPr>
      </w:pPr>
    </w:p>
    <w:p w:rsidR="005D5532" w:rsidRDefault="005D5532" w:rsidP="00C50BB0">
      <w:pPr>
        <w:pStyle w:val="aff3"/>
        <w:jc w:val="center"/>
        <w:rPr>
          <w:b/>
        </w:rPr>
      </w:pPr>
    </w:p>
    <w:p w:rsidR="005D5532" w:rsidRDefault="005D5532" w:rsidP="00C50BB0">
      <w:pPr>
        <w:pStyle w:val="aff3"/>
        <w:jc w:val="center"/>
        <w:rPr>
          <w:b/>
        </w:rPr>
      </w:pPr>
    </w:p>
    <w:p w:rsidR="005D5532" w:rsidRDefault="005D5532" w:rsidP="00C50BB0">
      <w:pPr>
        <w:pStyle w:val="aff3"/>
        <w:jc w:val="center"/>
        <w:rPr>
          <w:b/>
        </w:rPr>
      </w:pPr>
    </w:p>
    <w:p w:rsidR="005D5532" w:rsidRDefault="005D5532" w:rsidP="00C50BB0">
      <w:pPr>
        <w:pStyle w:val="aff3"/>
        <w:jc w:val="center"/>
        <w:rPr>
          <w:b/>
        </w:rPr>
      </w:pPr>
    </w:p>
    <w:p w:rsidR="005D5532" w:rsidRDefault="005D5532" w:rsidP="00C50BB0">
      <w:pPr>
        <w:pStyle w:val="aff3"/>
        <w:jc w:val="center"/>
        <w:rPr>
          <w:b/>
        </w:rPr>
      </w:pPr>
    </w:p>
    <w:p w:rsidR="005D5532" w:rsidRDefault="005D5532" w:rsidP="00C50BB0">
      <w:pPr>
        <w:pStyle w:val="aff3"/>
        <w:jc w:val="center"/>
        <w:rPr>
          <w:b/>
        </w:rPr>
      </w:pPr>
    </w:p>
    <w:p w:rsidR="005D5532" w:rsidRDefault="005D5532" w:rsidP="00C50BB0">
      <w:pPr>
        <w:pStyle w:val="aff3"/>
        <w:jc w:val="center"/>
        <w:rPr>
          <w:b/>
        </w:rPr>
      </w:pPr>
    </w:p>
    <w:p w:rsidR="005D5532" w:rsidRDefault="005D5532" w:rsidP="00C50BB0">
      <w:pPr>
        <w:pStyle w:val="aff3"/>
        <w:jc w:val="center"/>
        <w:rPr>
          <w:b/>
        </w:rPr>
      </w:pPr>
    </w:p>
    <w:p w:rsidR="005D5532" w:rsidRDefault="005D5532" w:rsidP="00C50BB0">
      <w:pPr>
        <w:pStyle w:val="aff3"/>
        <w:jc w:val="center"/>
        <w:rPr>
          <w:b/>
        </w:rPr>
      </w:pPr>
    </w:p>
    <w:p w:rsidR="005D5532" w:rsidRPr="0079565D" w:rsidRDefault="005D5532" w:rsidP="00C50BB0">
      <w:pPr>
        <w:pStyle w:val="aff3"/>
        <w:jc w:val="center"/>
        <w:rPr>
          <w:b/>
        </w:rPr>
      </w:pPr>
    </w:p>
    <w:p w:rsidR="00C50BB0" w:rsidRPr="00FD29EC" w:rsidRDefault="00C50BB0" w:rsidP="00C50BB0">
      <w:pPr>
        <w:pStyle w:val="aff3"/>
        <w:jc w:val="center"/>
        <w:rPr>
          <w:b/>
          <w:lang w:val="uk-UA"/>
        </w:rPr>
      </w:pPr>
    </w:p>
    <w:p w:rsidR="00C50BB0" w:rsidRDefault="00C50BB0" w:rsidP="00232E15">
      <w:pPr>
        <w:jc w:val="center"/>
        <w:rPr>
          <w:b/>
          <w:sz w:val="28"/>
          <w:szCs w:val="28"/>
          <w:lang w:val="uk-UA"/>
        </w:rPr>
      </w:pPr>
    </w:p>
    <w:p w:rsidR="00C50BB0" w:rsidRDefault="00C50BB0" w:rsidP="00232E15">
      <w:pPr>
        <w:jc w:val="center"/>
        <w:rPr>
          <w:b/>
          <w:sz w:val="28"/>
          <w:szCs w:val="28"/>
          <w:lang w:val="uk-UA"/>
        </w:rPr>
      </w:pPr>
    </w:p>
    <w:p w:rsidR="00C50BB0" w:rsidRDefault="00C50BB0" w:rsidP="00232E15">
      <w:pPr>
        <w:jc w:val="center"/>
        <w:rPr>
          <w:b/>
          <w:sz w:val="28"/>
          <w:szCs w:val="28"/>
          <w:lang w:val="uk-UA"/>
        </w:rPr>
      </w:pPr>
    </w:p>
    <w:p w:rsidR="00C50BB0" w:rsidRDefault="00C50BB0" w:rsidP="00232E15">
      <w:pPr>
        <w:jc w:val="center"/>
        <w:rPr>
          <w:b/>
          <w:sz w:val="28"/>
          <w:szCs w:val="28"/>
          <w:lang w:val="en-US"/>
        </w:rPr>
      </w:pPr>
    </w:p>
    <w:p w:rsidR="006768BD" w:rsidRDefault="006768BD" w:rsidP="00232E15">
      <w:pPr>
        <w:jc w:val="center"/>
        <w:rPr>
          <w:b/>
          <w:sz w:val="28"/>
          <w:szCs w:val="28"/>
          <w:lang w:val="en-US"/>
        </w:rPr>
      </w:pPr>
    </w:p>
    <w:p w:rsidR="006768BD" w:rsidRPr="006768BD" w:rsidRDefault="006768BD" w:rsidP="00232E15">
      <w:pPr>
        <w:jc w:val="center"/>
        <w:rPr>
          <w:b/>
          <w:sz w:val="28"/>
          <w:szCs w:val="28"/>
          <w:lang w:val="en-US"/>
        </w:rPr>
      </w:pPr>
    </w:p>
    <w:p w:rsidR="00C50BB0" w:rsidRDefault="00C50BB0" w:rsidP="00232E15">
      <w:pPr>
        <w:jc w:val="center"/>
        <w:rPr>
          <w:b/>
          <w:sz w:val="28"/>
          <w:szCs w:val="28"/>
          <w:lang w:val="uk-UA"/>
        </w:rPr>
      </w:pPr>
    </w:p>
    <w:p w:rsidR="00F44E6F" w:rsidRDefault="00F44E6F" w:rsidP="00232E15">
      <w:pPr>
        <w:jc w:val="center"/>
        <w:rPr>
          <w:b/>
          <w:sz w:val="28"/>
          <w:szCs w:val="28"/>
          <w:lang w:val="uk-UA"/>
        </w:rPr>
      </w:pPr>
    </w:p>
    <w:p w:rsidR="00232E15" w:rsidRPr="00B41EBB" w:rsidRDefault="00232E15" w:rsidP="00232E15">
      <w:pPr>
        <w:jc w:val="center"/>
        <w:rPr>
          <w:b/>
          <w:sz w:val="28"/>
          <w:szCs w:val="28"/>
          <w:lang w:val="uk-UA"/>
        </w:rPr>
      </w:pPr>
      <w:r w:rsidRPr="00B41EBB">
        <w:rPr>
          <w:b/>
          <w:sz w:val="28"/>
          <w:szCs w:val="28"/>
          <w:lang w:val="uk-UA"/>
        </w:rPr>
        <w:lastRenderedPageBreak/>
        <w:t>СЕКЦІЯ 1</w:t>
      </w:r>
    </w:p>
    <w:p w:rsidR="00232E15" w:rsidRPr="00B41EBB" w:rsidRDefault="00232E15" w:rsidP="00232E15">
      <w:pPr>
        <w:jc w:val="center"/>
        <w:rPr>
          <w:b/>
          <w:sz w:val="28"/>
          <w:szCs w:val="28"/>
          <w:lang w:val="uk-UA"/>
        </w:rPr>
      </w:pPr>
      <w:r w:rsidRPr="00B41EBB">
        <w:rPr>
          <w:b/>
          <w:sz w:val="28"/>
          <w:szCs w:val="28"/>
          <w:lang w:val="uk-UA"/>
        </w:rPr>
        <w:t>РАДІОЗВ’ЯЗОК І ТЕЛЕБАЧЕННЯ</w:t>
      </w:r>
    </w:p>
    <w:p w:rsidR="00BE6CD8" w:rsidRPr="00B41EBB" w:rsidRDefault="00BE6CD8" w:rsidP="00232E15">
      <w:pPr>
        <w:jc w:val="center"/>
        <w:rPr>
          <w:b/>
          <w:sz w:val="28"/>
          <w:szCs w:val="28"/>
          <w:lang w:val="uk-UA"/>
        </w:rPr>
      </w:pPr>
    </w:p>
    <w:p w:rsidR="00BE6CD8" w:rsidRPr="00B41EBB" w:rsidRDefault="00BE6CD8" w:rsidP="00232E15">
      <w:pPr>
        <w:jc w:val="center"/>
        <w:rPr>
          <w:i/>
          <w:lang w:val="uk-UA"/>
        </w:rPr>
      </w:pPr>
      <w:r w:rsidRPr="00B41EBB">
        <w:rPr>
          <w:b/>
          <w:i/>
          <w:lang w:val="uk-UA"/>
        </w:rPr>
        <w:t xml:space="preserve">Голова </w:t>
      </w:r>
      <w:r w:rsidRPr="00B41EBB">
        <w:rPr>
          <w:i/>
          <w:lang w:val="uk-UA"/>
        </w:rPr>
        <w:t>–</w:t>
      </w:r>
      <w:r w:rsidRPr="00266891">
        <w:rPr>
          <w:i/>
        </w:rPr>
        <w:t xml:space="preserve"> д.т.н</w:t>
      </w:r>
      <w:r w:rsidRPr="00B41EBB">
        <w:rPr>
          <w:i/>
          <w:lang w:val="uk-UA"/>
        </w:rPr>
        <w:t>., проф. каф ТЕД та СРЗ Іваницький А.М.</w:t>
      </w:r>
    </w:p>
    <w:p w:rsidR="00BE6CD8" w:rsidRPr="00B41EBB" w:rsidRDefault="00BE6CD8" w:rsidP="00232E15">
      <w:pPr>
        <w:jc w:val="center"/>
        <w:rPr>
          <w:b/>
          <w:i/>
          <w:lang w:val="uk-UA"/>
        </w:rPr>
      </w:pPr>
      <w:r w:rsidRPr="00B41EBB">
        <w:rPr>
          <w:b/>
          <w:i/>
          <w:lang w:val="uk-UA"/>
        </w:rPr>
        <w:t>Секретар</w:t>
      </w:r>
      <w:r w:rsidRPr="00B41EBB">
        <w:rPr>
          <w:i/>
          <w:lang w:val="uk-UA"/>
        </w:rPr>
        <w:t xml:space="preserve"> – к.т.н., доц. каф. ТЕЗ ім. А.Г. Зюко Пляцек О.Є</w:t>
      </w:r>
    </w:p>
    <w:p w:rsidR="00BE6CD8" w:rsidRPr="00B41EBB" w:rsidRDefault="00BE6CD8" w:rsidP="00232E15">
      <w:pPr>
        <w:jc w:val="center"/>
        <w:rPr>
          <w:b/>
          <w:sz w:val="28"/>
          <w:szCs w:val="28"/>
          <w:lang w:val="uk-UA"/>
        </w:rPr>
      </w:pPr>
    </w:p>
    <w:p w:rsidR="00232E15" w:rsidRPr="00B41EBB" w:rsidRDefault="00232E15" w:rsidP="00615010">
      <w:pPr>
        <w:ind w:firstLine="709"/>
        <w:jc w:val="right"/>
        <w:rPr>
          <w:i/>
          <w:lang w:val="uk-UA"/>
        </w:rPr>
      </w:pPr>
    </w:p>
    <w:p w:rsidR="00232E15" w:rsidRPr="00B41EBB" w:rsidRDefault="00232E15" w:rsidP="00615010">
      <w:pPr>
        <w:ind w:firstLine="709"/>
        <w:jc w:val="right"/>
        <w:rPr>
          <w:i/>
          <w:lang w:val="uk-UA"/>
        </w:rPr>
      </w:pPr>
    </w:p>
    <w:p w:rsidR="00232E15" w:rsidRPr="00B41EBB" w:rsidRDefault="00232E15" w:rsidP="00615010">
      <w:pPr>
        <w:ind w:firstLine="709"/>
        <w:jc w:val="right"/>
        <w:rPr>
          <w:i/>
          <w:lang w:val="uk-UA"/>
        </w:rPr>
      </w:pPr>
    </w:p>
    <w:p w:rsidR="00232E15" w:rsidRPr="00B41EBB" w:rsidRDefault="00232E15" w:rsidP="00615010">
      <w:pPr>
        <w:ind w:firstLine="709"/>
        <w:jc w:val="right"/>
        <w:rPr>
          <w:i/>
          <w:lang w:val="uk-UA"/>
        </w:rPr>
      </w:pPr>
    </w:p>
    <w:p w:rsidR="00B52607" w:rsidRPr="00B41EBB" w:rsidRDefault="00B52607" w:rsidP="00615010">
      <w:pPr>
        <w:ind w:firstLine="709"/>
        <w:jc w:val="right"/>
        <w:rPr>
          <w:i/>
        </w:rPr>
      </w:pPr>
      <w:r w:rsidRPr="00B41EBB">
        <w:rPr>
          <w:i/>
        </w:rPr>
        <w:t>Алиев Г.Г., Иваницкий А.М.</w:t>
      </w:r>
    </w:p>
    <w:p w:rsidR="00B52607" w:rsidRPr="00B41EBB" w:rsidRDefault="00B52607" w:rsidP="00615010">
      <w:pPr>
        <w:ind w:firstLine="720"/>
        <w:jc w:val="right"/>
        <w:rPr>
          <w:i/>
        </w:rPr>
      </w:pPr>
      <w:r w:rsidRPr="00B41EBB">
        <w:rPr>
          <w:i/>
        </w:rPr>
        <w:t>Одесская национальная академия связи им. А.С. Попова</w:t>
      </w:r>
    </w:p>
    <w:p w:rsidR="00B52607" w:rsidRPr="00B41EBB" w:rsidRDefault="00B52607" w:rsidP="00615010">
      <w:pPr>
        <w:ind w:firstLine="720"/>
        <w:jc w:val="right"/>
        <w:rPr>
          <w:i/>
        </w:rPr>
      </w:pPr>
    </w:p>
    <w:p w:rsidR="00B52607" w:rsidRPr="00B41EBB" w:rsidRDefault="00B52607" w:rsidP="00A97D05">
      <w:pPr>
        <w:ind w:firstLine="720"/>
        <w:jc w:val="center"/>
        <w:rPr>
          <w:b/>
        </w:rPr>
      </w:pPr>
      <w:r w:rsidRPr="00B41EBB">
        <w:rPr>
          <w:b/>
        </w:rPr>
        <w:t>ИССЛЕДОВАНИЕ КОМПЕНСАЦИИ ПРОИЗВОЛЬНЫХ ПОТЕРЬ</w:t>
      </w:r>
      <w:r w:rsidR="00A97D05" w:rsidRPr="00A97D05">
        <w:rPr>
          <w:b/>
        </w:rPr>
        <w:t xml:space="preserve">                   </w:t>
      </w:r>
      <w:r w:rsidRPr="00B41EBB">
        <w:rPr>
          <w:b/>
        </w:rPr>
        <w:t xml:space="preserve"> </w:t>
      </w:r>
      <w:r w:rsidRPr="00B41EBB">
        <w:rPr>
          <w:b/>
          <w:lang w:val="en-US"/>
        </w:rPr>
        <w:t>LC</w:t>
      </w:r>
      <w:r w:rsidRPr="00B41EBB">
        <w:rPr>
          <w:b/>
        </w:rPr>
        <w:t>-ФИЛЬТРОВ СВЧ ДЛЯ МОБИЛЬНЫХ СТАНЦИЙ</w:t>
      </w:r>
    </w:p>
    <w:p w:rsidR="00B52607" w:rsidRPr="00B41EBB" w:rsidRDefault="00B52607" w:rsidP="00615010">
      <w:pPr>
        <w:ind w:firstLine="720"/>
        <w:jc w:val="center"/>
        <w:rPr>
          <w:b/>
        </w:rPr>
      </w:pPr>
    </w:p>
    <w:p w:rsidR="00B52607" w:rsidRPr="00B41EBB" w:rsidRDefault="00B52607" w:rsidP="00615010">
      <w:pPr>
        <w:ind w:firstLine="709"/>
        <w:jc w:val="both"/>
        <w:rPr>
          <w:b/>
        </w:rPr>
      </w:pPr>
      <w:r w:rsidRPr="00B41EBB">
        <w:rPr>
          <w:b/>
        </w:rPr>
        <w:t xml:space="preserve">Фильтром </w:t>
      </w:r>
      <w:r w:rsidRPr="00B41EBB">
        <w:t xml:space="preserve">называется устройство, предназначенное для пропускания из спектра входного электрического сигнала тех гармонических составляющих, частоты которых расположены в определенной полосе частот (полоса пропускания или прозрачности), и подавления тех составляющих, частоты которых лежат вне этой полосы Частота, лежащая на границе полосы пропускания, называется частотой среза </w:t>
      </w:r>
      <w:r w:rsidRPr="00B41EBB">
        <w:rPr>
          <w:b/>
          <w:lang w:val="en-US"/>
        </w:rPr>
        <w:t>f</w:t>
      </w:r>
      <w:r w:rsidRPr="00B41EBB">
        <w:rPr>
          <w:b/>
          <w:vertAlign w:val="subscript"/>
          <w:lang w:val="en-US"/>
        </w:rPr>
        <w:t>c</w:t>
      </w:r>
      <w:r w:rsidRPr="00B41EBB">
        <w:t>.</w:t>
      </w:r>
    </w:p>
    <w:p w:rsidR="00B52607" w:rsidRPr="00B41EBB" w:rsidRDefault="00B52607" w:rsidP="00615010">
      <w:pPr>
        <w:pStyle w:val="30"/>
        <w:spacing w:after="0"/>
        <w:ind w:left="360"/>
        <w:jc w:val="center"/>
        <w:rPr>
          <w:b/>
          <w:sz w:val="24"/>
          <w:szCs w:val="24"/>
        </w:rPr>
      </w:pPr>
      <w:r w:rsidRPr="00B41EBB">
        <w:rPr>
          <w:b/>
          <w:sz w:val="24"/>
          <w:szCs w:val="24"/>
        </w:rPr>
        <w:t>Классификация фильтров</w:t>
      </w:r>
    </w:p>
    <w:p w:rsidR="00B52607" w:rsidRPr="00B41EBB" w:rsidRDefault="00B52607" w:rsidP="00615010">
      <w:pPr>
        <w:ind w:firstLine="709"/>
        <w:jc w:val="both"/>
      </w:pPr>
      <w:r w:rsidRPr="00B41EBB">
        <w:t>По расположению полосы пропускания фильтры делятся на следующие типы:</w:t>
      </w:r>
    </w:p>
    <w:p w:rsidR="00B52607" w:rsidRPr="00B41EBB" w:rsidRDefault="00B52607" w:rsidP="004D5393">
      <w:pPr>
        <w:numPr>
          <w:ilvl w:val="0"/>
          <w:numId w:val="23"/>
        </w:numPr>
        <w:tabs>
          <w:tab w:val="left" w:pos="900"/>
        </w:tabs>
        <w:ind w:left="0" w:firstLine="540"/>
        <w:jc w:val="both"/>
      </w:pPr>
      <w:r w:rsidRPr="00B41EBB">
        <w:t>фильтры нижних частот (ФНЧ), пропускающие сигналы с частотами от 0 до ƒ</w:t>
      </w:r>
      <w:r w:rsidRPr="00B41EBB">
        <w:rPr>
          <w:vertAlign w:val="subscript"/>
        </w:rPr>
        <w:t>с</w:t>
      </w:r>
      <w:r w:rsidRPr="00B41EBB">
        <w:t>;</w:t>
      </w:r>
    </w:p>
    <w:p w:rsidR="00B52607" w:rsidRPr="00B41EBB" w:rsidRDefault="00B52607" w:rsidP="004D5393">
      <w:pPr>
        <w:numPr>
          <w:ilvl w:val="0"/>
          <w:numId w:val="23"/>
        </w:numPr>
        <w:tabs>
          <w:tab w:val="left" w:pos="900"/>
        </w:tabs>
        <w:ind w:left="0" w:firstLine="540"/>
        <w:jc w:val="both"/>
      </w:pPr>
      <w:r w:rsidRPr="00B41EBB">
        <w:t>фильтры верхних частот (ФВЧ), имеющие полосу пропускания от</w:t>
      </w:r>
      <w:r w:rsidR="00266891">
        <w:t xml:space="preserve"> </w:t>
      </w:r>
      <w:r w:rsidRPr="00B41EBB">
        <w:t>ƒ</w:t>
      </w:r>
      <w:r w:rsidRPr="00B41EBB">
        <w:rPr>
          <w:vertAlign w:val="subscript"/>
        </w:rPr>
        <w:t>с</w:t>
      </w:r>
      <w:r w:rsidR="00B41EBB">
        <w:t xml:space="preserve"> </w:t>
      </w:r>
      <w:r w:rsidRPr="00B41EBB">
        <w:t>до бесконечности;</w:t>
      </w:r>
    </w:p>
    <w:p w:rsidR="00B52607" w:rsidRPr="00B41EBB" w:rsidRDefault="00B52607" w:rsidP="004D5393">
      <w:pPr>
        <w:numPr>
          <w:ilvl w:val="0"/>
          <w:numId w:val="23"/>
        </w:numPr>
        <w:tabs>
          <w:tab w:val="left" w:pos="900"/>
        </w:tabs>
        <w:ind w:left="0" w:firstLine="540"/>
        <w:jc w:val="both"/>
      </w:pPr>
      <w:r w:rsidRPr="00B41EBB">
        <w:t xml:space="preserve">полосовые фильтры (ПФ), пропускающие входной сигнал в полосе частот от </w:t>
      </w:r>
      <w:r w:rsidRPr="00B41EBB">
        <w:rPr>
          <w:iCs/>
          <w:lang w:val="en-US"/>
        </w:rPr>
        <w:t>f</w:t>
      </w:r>
      <w:r w:rsidRPr="00B41EBB">
        <w:rPr>
          <w:iCs/>
          <w:vertAlign w:val="subscript"/>
          <w:lang w:val="en-US"/>
        </w:rPr>
        <w:t>c</w:t>
      </w:r>
      <w:r w:rsidRPr="00B41EBB">
        <w:rPr>
          <w:vertAlign w:val="subscript"/>
        </w:rPr>
        <w:t>1</w:t>
      </w:r>
      <w:r w:rsidRPr="00B41EBB">
        <w:t xml:space="preserve"> до </w:t>
      </w:r>
      <w:r w:rsidRPr="00B41EBB">
        <w:rPr>
          <w:iCs/>
          <w:lang w:val="en-US"/>
        </w:rPr>
        <w:t>f</w:t>
      </w:r>
      <w:r w:rsidRPr="00B41EBB">
        <w:rPr>
          <w:iCs/>
          <w:vertAlign w:val="subscript"/>
          <w:lang w:val="en-US"/>
        </w:rPr>
        <w:t>c</w:t>
      </w:r>
      <w:r w:rsidRPr="00B41EBB">
        <w:rPr>
          <w:vertAlign w:val="subscript"/>
        </w:rPr>
        <w:t>2</w:t>
      </w:r>
      <w:r w:rsidRPr="00B41EBB">
        <w:t>;</w:t>
      </w:r>
    </w:p>
    <w:p w:rsidR="00B52607" w:rsidRPr="00B41EBB" w:rsidRDefault="00B52607" w:rsidP="004D5393">
      <w:pPr>
        <w:numPr>
          <w:ilvl w:val="0"/>
          <w:numId w:val="23"/>
        </w:numPr>
        <w:tabs>
          <w:tab w:val="left" w:pos="900"/>
        </w:tabs>
        <w:ind w:left="0" w:firstLine="540"/>
        <w:jc w:val="both"/>
      </w:pPr>
      <w:r w:rsidRPr="00B41EBB">
        <w:t xml:space="preserve">заграждающие фильтры (ЗФ), не пропускающие входной сигнал в полосе частот от </w:t>
      </w:r>
      <w:r w:rsidRPr="00B41EBB">
        <w:rPr>
          <w:iCs/>
          <w:lang w:val="en-US"/>
        </w:rPr>
        <w:t>f</w:t>
      </w:r>
      <w:r w:rsidRPr="00B41EBB">
        <w:rPr>
          <w:iCs/>
          <w:vertAlign w:val="subscript"/>
          <w:lang w:val="en-US"/>
        </w:rPr>
        <w:t>c</w:t>
      </w:r>
      <w:r w:rsidRPr="00B41EBB">
        <w:rPr>
          <w:vertAlign w:val="subscript"/>
        </w:rPr>
        <w:t>1</w:t>
      </w:r>
      <w:r w:rsidRPr="00B41EBB">
        <w:t xml:space="preserve"> до </w:t>
      </w:r>
      <w:r w:rsidRPr="00B41EBB">
        <w:rPr>
          <w:iCs/>
          <w:lang w:val="en-US"/>
        </w:rPr>
        <w:t>f</w:t>
      </w:r>
      <w:r w:rsidRPr="00B41EBB">
        <w:rPr>
          <w:iCs/>
          <w:vertAlign w:val="subscript"/>
          <w:lang w:val="en-US"/>
        </w:rPr>
        <w:t>c</w:t>
      </w:r>
      <w:r w:rsidRPr="00B41EBB">
        <w:rPr>
          <w:vertAlign w:val="subscript"/>
        </w:rPr>
        <w:t>2;</w:t>
      </w:r>
    </w:p>
    <w:p w:rsidR="00B52607" w:rsidRPr="00B41EBB" w:rsidRDefault="00B52607" w:rsidP="004D5393">
      <w:pPr>
        <w:numPr>
          <w:ilvl w:val="0"/>
          <w:numId w:val="23"/>
        </w:numPr>
        <w:tabs>
          <w:tab w:val="left" w:pos="900"/>
        </w:tabs>
        <w:ind w:left="0" w:firstLine="540"/>
        <w:jc w:val="both"/>
      </w:pPr>
      <w:r w:rsidRPr="00B41EBB">
        <w:t>гребенчатые фильтры (ГФ), или многополосовые, имеющие несколько полос пропускания.</w:t>
      </w:r>
    </w:p>
    <w:p w:rsidR="00B52607" w:rsidRPr="00B41EBB" w:rsidRDefault="00B52607" w:rsidP="00615010">
      <w:pPr>
        <w:ind w:firstLine="709"/>
        <w:jc w:val="both"/>
      </w:pPr>
      <w:r w:rsidRPr="00B41EBB">
        <w:t xml:space="preserve">По наличию активных элементов различают </w:t>
      </w:r>
      <w:r w:rsidRPr="00B41EBB">
        <w:rPr>
          <w:b/>
        </w:rPr>
        <w:t>активные</w:t>
      </w:r>
      <w:r w:rsidRPr="00B41EBB">
        <w:t xml:space="preserve"> фильтры и </w:t>
      </w:r>
      <w:r w:rsidRPr="00B41EBB">
        <w:rPr>
          <w:b/>
        </w:rPr>
        <w:t>пассивные</w:t>
      </w:r>
      <w:r w:rsidRPr="00B41EBB">
        <w:t>.</w:t>
      </w:r>
    </w:p>
    <w:p w:rsidR="00B52607" w:rsidRPr="00B41EBB" w:rsidRDefault="00B52607" w:rsidP="00615010">
      <w:pPr>
        <w:pStyle w:val="22"/>
        <w:spacing w:after="0" w:line="240" w:lineRule="auto"/>
        <w:ind w:left="0" w:firstLine="709"/>
        <w:jc w:val="both"/>
      </w:pPr>
      <w:r w:rsidRPr="00B41EBB">
        <w:t>Активные фильтры способны усиливать проходящие через них сигналы по мощности. На эквивалентной схеме это свойство отражается наличием источника, за счет энергии которого и осуществляется усиление.</w:t>
      </w:r>
    </w:p>
    <w:p w:rsidR="00B52607" w:rsidRDefault="00B52607" w:rsidP="00F01306">
      <w:pPr>
        <w:pStyle w:val="22"/>
        <w:spacing w:after="0" w:line="240" w:lineRule="auto"/>
        <w:ind w:left="0" w:firstLine="709"/>
        <w:jc w:val="both"/>
      </w:pPr>
      <w:r w:rsidRPr="00B41EBB">
        <w:t xml:space="preserve">В качестве пассивных фильтров широко применяются </w:t>
      </w:r>
      <w:r w:rsidRPr="00B41EBB">
        <w:rPr>
          <w:b/>
          <w:lang w:val="en-US"/>
        </w:rPr>
        <w:t>LC</w:t>
      </w:r>
      <w:r w:rsidRPr="00B41EBB">
        <w:t>-фильтры, т. е. цепи, содержащие реактивности разных знаков. Благодаря резонансным явлениям в таких цепях выделяются колебания, находящиеся в полосе пропускания.</w:t>
      </w:r>
    </w:p>
    <w:p w:rsidR="007B3F3D" w:rsidRPr="00B41EBB" w:rsidRDefault="007B3F3D" w:rsidP="00F01306">
      <w:pPr>
        <w:pStyle w:val="22"/>
        <w:spacing w:after="0" w:line="240" w:lineRule="auto"/>
        <w:ind w:left="0" w:firstLine="709"/>
        <w:jc w:val="both"/>
      </w:pPr>
    </w:p>
    <w:p w:rsidR="00B52607" w:rsidRPr="00B41EBB" w:rsidRDefault="00CF5C3B" w:rsidP="00615010">
      <w:pPr>
        <w:pStyle w:val="22"/>
        <w:tabs>
          <w:tab w:val="left" w:pos="2160"/>
        </w:tabs>
        <w:spacing w:line="240" w:lineRule="auto"/>
        <w:ind w:left="-180" w:firstLine="284"/>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1.95pt;height:112.2pt">
            <v:imagedata r:id="rId7" o:title=""/>
          </v:shape>
        </w:pict>
      </w:r>
    </w:p>
    <w:p w:rsidR="007B3F3D" w:rsidRDefault="007B3F3D" w:rsidP="00615010">
      <w:pPr>
        <w:pStyle w:val="22"/>
        <w:spacing w:line="240" w:lineRule="auto"/>
        <w:ind w:firstLine="284"/>
        <w:jc w:val="center"/>
      </w:pPr>
    </w:p>
    <w:p w:rsidR="007B3F3D" w:rsidRPr="007B3F3D" w:rsidRDefault="00B52607" w:rsidP="007B3F3D">
      <w:pPr>
        <w:pStyle w:val="22"/>
        <w:spacing w:line="240" w:lineRule="auto"/>
        <w:ind w:firstLine="284"/>
        <w:jc w:val="center"/>
      </w:pPr>
      <w:r w:rsidRPr="00B41EBB">
        <w:t>Рисунок 1</w:t>
      </w:r>
      <w:r w:rsidR="00D77161" w:rsidRPr="00B41EBB">
        <w:t xml:space="preserve"> – </w:t>
      </w:r>
      <w:r w:rsidRPr="00B41EBB">
        <w:t>Схема полосового фильтра</w:t>
      </w:r>
    </w:p>
    <w:p w:rsidR="00B52607" w:rsidRPr="00B41EBB" w:rsidRDefault="00B52607" w:rsidP="007B3F3D">
      <w:pPr>
        <w:pStyle w:val="22"/>
        <w:spacing w:after="0" w:line="240" w:lineRule="auto"/>
        <w:ind w:left="720"/>
        <w:rPr>
          <w:b/>
        </w:rPr>
      </w:pPr>
      <w:r w:rsidRPr="00B41EBB">
        <w:rPr>
          <w:b/>
        </w:rPr>
        <w:lastRenderedPageBreak/>
        <w:t>Методика моего исследовани</w:t>
      </w:r>
      <w:r w:rsidR="00266891">
        <w:rPr>
          <w:b/>
        </w:rPr>
        <w:t>я</w:t>
      </w:r>
      <w:r w:rsidRPr="00B41EBB">
        <w:rPr>
          <w:b/>
        </w:rPr>
        <w:t xml:space="preserve"> состоит из:</w:t>
      </w:r>
    </w:p>
    <w:p w:rsidR="00B52607" w:rsidRPr="00B41EBB" w:rsidRDefault="00B52607" w:rsidP="00615010">
      <w:pPr>
        <w:pStyle w:val="22"/>
        <w:spacing w:after="0" w:line="240" w:lineRule="auto"/>
        <w:ind w:left="0" w:firstLine="709"/>
        <w:jc w:val="both"/>
      </w:pPr>
      <w:r w:rsidRPr="00B41EBB">
        <w:rPr>
          <w:b/>
        </w:rPr>
        <w:t>1</w:t>
      </w:r>
      <w:r w:rsidRPr="00B41EBB">
        <w:t>.Задаем добротности катушек индуктивности и конденсаторов.</w:t>
      </w:r>
    </w:p>
    <w:p w:rsidR="00B52607" w:rsidRPr="00B41EBB" w:rsidRDefault="00B52607" w:rsidP="00615010">
      <w:pPr>
        <w:pStyle w:val="22"/>
        <w:spacing w:after="0" w:line="240" w:lineRule="auto"/>
        <w:ind w:left="0" w:firstLine="709"/>
        <w:jc w:val="both"/>
      </w:pPr>
      <w:r w:rsidRPr="00B41EBB">
        <w:t xml:space="preserve">              </w:t>
      </w:r>
      <w:r w:rsidRPr="00B41EBB">
        <w:rPr>
          <w:position w:val="-30"/>
        </w:rPr>
        <w:object w:dxaOrig="920" w:dyaOrig="680">
          <v:shape id="_x0000_i1028" type="#_x0000_t75" style="width:63.65pt;height:46.9pt" o:ole="">
            <v:imagedata r:id="rId8" o:title=""/>
          </v:shape>
          <o:OLEObject Type="Embed" ProgID="Equation.DSMT4" ShapeID="_x0000_i1028" DrawAspect="Content" ObjectID="_1394963349" r:id="rId9"/>
        </w:object>
      </w:r>
      <w:r w:rsidRPr="00B41EBB">
        <w:t xml:space="preserve">,            </w:t>
      </w:r>
      <w:r w:rsidRPr="00B41EBB">
        <w:rPr>
          <w:position w:val="-12"/>
        </w:rPr>
        <w:object w:dxaOrig="1160" w:dyaOrig="360">
          <v:shape id="_x0000_i1029" type="#_x0000_t75" style="width:92.95pt;height:29.3pt" o:ole="">
            <v:imagedata r:id="rId10" o:title=""/>
          </v:shape>
          <o:OLEObject Type="Embed" ProgID="Equation.DSMT4" ShapeID="_x0000_i1029" DrawAspect="Content" ObjectID="_1394963350" r:id="rId11"/>
        </w:object>
      </w:r>
    </w:p>
    <w:p w:rsidR="00B52607" w:rsidRPr="00B41EBB" w:rsidRDefault="00B52607" w:rsidP="00615010">
      <w:pPr>
        <w:pStyle w:val="22"/>
        <w:spacing w:after="0" w:line="240" w:lineRule="auto"/>
        <w:ind w:left="0" w:firstLine="709"/>
        <w:jc w:val="both"/>
      </w:pPr>
    </w:p>
    <w:p w:rsidR="00B52607" w:rsidRPr="00B41EBB" w:rsidRDefault="00B52607" w:rsidP="00615010">
      <w:pPr>
        <w:pStyle w:val="22"/>
        <w:spacing w:after="0" w:line="240" w:lineRule="auto"/>
        <w:ind w:left="0" w:firstLine="709"/>
        <w:jc w:val="both"/>
      </w:pPr>
      <w:r w:rsidRPr="00B41EBB">
        <w:rPr>
          <w:b/>
        </w:rPr>
        <w:t>2</w:t>
      </w:r>
      <w:r w:rsidRPr="00B41EBB">
        <w:t xml:space="preserve">.Задаем частоту </w:t>
      </w:r>
      <w:r w:rsidRPr="00B41EBB">
        <w:rPr>
          <w:b/>
        </w:rPr>
        <w:t xml:space="preserve">ƒ </w:t>
      </w:r>
      <w:r w:rsidRPr="00B41EBB">
        <w:t xml:space="preserve">и считаем </w:t>
      </w:r>
      <w:r w:rsidRPr="00B41EBB">
        <w:rPr>
          <w:position w:val="-6"/>
        </w:rPr>
        <w:object w:dxaOrig="240" w:dyaOrig="220">
          <v:shape id="_x0000_i1030" type="#_x0000_t75" style="width:11.7pt;height:10.9pt" o:ole="">
            <v:imagedata r:id="rId12" o:title=""/>
          </v:shape>
          <o:OLEObject Type="Embed" ProgID="Equation.DSMT4" ShapeID="_x0000_i1030" DrawAspect="Content" ObjectID="_1394963351" r:id="rId13"/>
        </w:object>
      </w:r>
    </w:p>
    <w:p w:rsidR="00B52607" w:rsidRPr="00B41EBB" w:rsidRDefault="00B52607" w:rsidP="00615010">
      <w:pPr>
        <w:pStyle w:val="22"/>
        <w:spacing w:after="0" w:line="240" w:lineRule="auto"/>
        <w:ind w:left="0" w:firstLine="709"/>
        <w:jc w:val="both"/>
        <w:rPr>
          <w:i/>
        </w:rPr>
      </w:pPr>
      <w:r w:rsidRPr="00B41EBB">
        <w:t xml:space="preserve">                </w:t>
      </w:r>
      <w:r w:rsidRPr="00B41EBB">
        <w:rPr>
          <w:i/>
          <w:position w:val="-6"/>
        </w:rPr>
        <w:object w:dxaOrig="760" w:dyaOrig="279">
          <v:shape id="_x0000_i1031" type="#_x0000_t75" style="width:52.75pt;height:19.25pt" o:ole="">
            <v:imagedata r:id="rId14" o:title=""/>
          </v:shape>
          <o:OLEObject Type="Embed" ProgID="Equation.DSMT4" ShapeID="_x0000_i1031" DrawAspect="Content" ObjectID="_1394963352" r:id="rId15"/>
        </w:object>
      </w:r>
      <w:r w:rsidRPr="00B41EBB">
        <w:rPr>
          <w:i/>
        </w:rPr>
        <w:t>ƒ</w:t>
      </w:r>
    </w:p>
    <w:p w:rsidR="00B52607" w:rsidRPr="00B41EBB" w:rsidRDefault="00B52607" w:rsidP="00615010">
      <w:pPr>
        <w:pStyle w:val="22"/>
        <w:spacing w:after="0" w:line="240" w:lineRule="auto"/>
        <w:ind w:left="0" w:firstLine="709"/>
        <w:jc w:val="both"/>
      </w:pPr>
    </w:p>
    <w:p w:rsidR="00B52607" w:rsidRPr="00B41EBB" w:rsidRDefault="00B52607" w:rsidP="00615010">
      <w:pPr>
        <w:pStyle w:val="22"/>
        <w:spacing w:after="0" w:line="240" w:lineRule="auto"/>
        <w:ind w:left="0" w:firstLine="709"/>
        <w:jc w:val="both"/>
      </w:pPr>
      <w:r w:rsidRPr="00B41EBB">
        <w:rPr>
          <w:b/>
        </w:rPr>
        <w:t>3</w:t>
      </w:r>
      <w:r w:rsidRPr="00B41EBB">
        <w:t xml:space="preserve">.Считаем  </w:t>
      </w:r>
      <w:r w:rsidRPr="00B41EBB">
        <w:rPr>
          <w:position w:val="-12"/>
        </w:rPr>
        <w:object w:dxaOrig="300" w:dyaOrig="360">
          <v:shape id="_x0000_i1032" type="#_x0000_t75" style="width:19.25pt;height:23.45pt" o:ole="">
            <v:imagedata r:id="rId16" o:title=""/>
          </v:shape>
          <o:OLEObject Type="Embed" ProgID="Equation.DSMT4" ShapeID="_x0000_i1032" DrawAspect="Content" ObjectID="_1394963353" r:id="rId17"/>
        </w:object>
      </w:r>
      <w:r w:rsidRPr="00B41EBB">
        <w:t xml:space="preserve">  и </w:t>
      </w:r>
      <w:r w:rsidRPr="00B41EBB">
        <w:rPr>
          <w:position w:val="-12"/>
        </w:rPr>
        <w:object w:dxaOrig="320" w:dyaOrig="360">
          <v:shape id="_x0000_i1033" type="#_x0000_t75" style="width:20.95pt;height:24.3pt" o:ole="">
            <v:imagedata r:id="rId18" o:title=""/>
          </v:shape>
          <o:OLEObject Type="Embed" ProgID="Equation.DSMT4" ShapeID="_x0000_i1033" DrawAspect="Content" ObjectID="_1394963354" r:id="rId19"/>
        </w:object>
      </w:r>
    </w:p>
    <w:p w:rsidR="00B52607" w:rsidRPr="00B41EBB" w:rsidRDefault="00B52607" w:rsidP="00615010">
      <w:pPr>
        <w:pStyle w:val="22"/>
        <w:spacing w:after="0" w:line="240" w:lineRule="auto"/>
        <w:ind w:left="0" w:firstLine="709"/>
        <w:jc w:val="both"/>
      </w:pPr>
      <w:r w:rsidRPr="00B41EBB">
        <w:t xml:space="preserve">            </w:t>
      </w:r>
      <w:r w:rsidRPr="00B41EBB">
        <w:rPr>
          <w:position w:val="-30"/>
        </w:rPr>
        <w:object w:dxaOrig="920" w:dyaOrig="680">
          <v:shape id="_x0000_i1034" type="#_x0000_t75" style="width:61.1pt;height:45.2pt" o:ole="">
            <v:imagedata r:id="rId20" o:title=""/>
          </v:shape>
          <o:OLEObject Type="Embed" ProgID="Equation.DSMT4" ShapeID="_x0000_i1034" DrawAspect="Content" ObjectID="_1394963355" r:id="rId21"/>
        </w:object>
      </w:r>
      <w:r w:rsidRPr="00B41EBB">
        <w:t xml:space="preserve">     ,          </w:t>
      </w:r>
      <w:r w:rsidRPr="00B41EBB">
        <w:rPr>
          <w:position w:val="-24"/>
        </w:rPr>
        <w:object w:dxaOrig="960" w:dyaOrig="620">
          <v:shape id="_x0000_i1035" type="#_x0000_t75" style="width:66.15pt;height:42.7pt" o:ole="">
            <v:imagedata r:id="rId22" o:title=""/>
          </v:shape>
          <o:OLEObject Type="Embed" ProgID="Equation.DSMT4" ShapeID="_x0000_i1035" DrawAspect="Content" ObjectID="_1394963356" r:id="rId23"/>
        </w:object>
      </w:r>
      <w:r w:rsidRPr="00B41EBB">
        <w:t>.</w:t>
      </w:r>
    </w:p>
    <w:p w:rsidR="00B52607" w:rsidRPr="00B41EBB" w:rsidRDefault="00B52607" w:rsidP="00615010">
      <w:pPr>
        <w:pStyle w:val="22"/>
        <w:spacing w:after="0" w:line="240" w:lineRule="auto"/>
        <w:ind w:left="0" w:firstLine="709"/>
        <w:jc w:val="both"/>
      </w:pPr>
    </w:p>
    <w:p w:rsidR="00B52607" w:rsidRPr="00B41EBB" w:rsidRDefault="00B52607" w:rsidP="00615010">
      <w:pPr>
        <w:pStyle w:val="22"/>
        <w:spacing w:after="0" w:line="240" w:lineRule="auto"/>
        <w:ind w:left="0" w:firstLine="709"/>
        <w:jc w:val="both"/>
      </w:pPr>
      <w:r w:rsidRPr="00B41EBB">
        <w:rPr>
          <w:b/>
        </w:rPr>
        <w:t>4</w:t>
      </w:r>
      <w:r w:rsidRPr="00B41EBB">
        <w:t>.Считаем</w:t>
      </w:r>
      <w:r w:rsidRPr="00B41EBB">
        <w:rPr>
          <w:b/>
        </w:rPr>
        <w:t xml:space="preserve"> </w:t>
      </w:r>
      <w:r w:rsidRPr="00B41EBB">
        <w:rPr>
          <w:b/>
          <w:position w:val="-6"/>
        </w:rPr>
        <w:object w:dxaOrig="220" w:dyaOrig="279">
          <v:shape id="_x0000_i1036" type="#_x0000_t75" style="width:10.9pt;height:14.25pt" o:ole="">
            <v:imagedata r:id="rId24" o:title=""/>
          </v:shape>
          <o:OLEObject Type="Embed" ProgID="Equation.DSMT4" ShapeID="_x0000_i1036" DrawAspect="Content" ObjectID="_1394963357" r:id="rId25"/>
        </w:object>
      </w:r>
      <w:r w:rsidRPr="00B41EBB">
        <w:t>по</w:t>
      </w:r>
      <w:r w:rsidRPr="00B41EBB">
        <w:rPr>
          <w:b/>
        </w:rPr>
        <w:t xml:space="preserve"> </w:t>
      </w:r>
      <w:r w:rsidRPr="00B41EBB">
        <w:t>формуле (1)</w:t>
      </w:r>
    </w:p>
    <w:p w:rsidR="00B52607" w:rsidRPr="00B41EBB" w:rsidRDefault="00B52607" w:rsidP="00B909B0">
      <w:pPr>
        <w:pStyle w:val="22"/>
        <w:spacing w:after="0" w:line="240" w:lineRule="auto"/>
        <w:ind w:left="0" w:firstLine="709"/>
      </w:pPr>
      <w:r w:rsidRPr="00B41EBB">
        <w:rPr>
          <w:position w:val="-24"/>
        </w:rPr>
        <w:object w:dxaOrig="2360" w:dyaOrig="1240">
          <v:shape id="_x0000_i1037" type="#_x0000_t75" style="width:163.25pt;height:86.25pt" o:ole="">
            <v:imagedata r:id="rId26" o:title=""/>
          </v:shape>
          <o:OLEObject Type="Embed" ProgID="Equation.DSMT4" ShapeID="_x0000_i1037" DrawAspect="Content" ObjectID="_1394963358" r:id="rId27"/>
        </w:object>
      </w:r>
    </w:p>
    <w:p w:rsidR="00DC2073" w:rsidRPr="00B41EBB" w:rsidRDefault="00DC2073" w:rsidP="00615010">
      <w:pPr>
        <w:pStyle w:val="22"/>
        <w:spacing w:after="0" w:line="240" w:lineRule="auto"/>
        <w:ind w:left="0" w:firstLine="709"/>
        <w:jc w:val="both"/>
      </w:pPr>
      <w:r w:rsidRPr="00B41EBB">
        <w:t xml:space="preserve">Следуя предыдущему алгоритму исследования потерь </w:t>
      </w:r>
      <w:r w:rsidRPr="00B41EBB">
        <w:rPr>
          <w:lang w:val="en-US"/>
        </w:rPr>
        <w:t>LC</w:t>
      </w:r>
      <w:r w:rsidRPr="00B41EBB">
        <w:t xml:space="preserve">-фильтров СВЧ для мобильных станций, находим ряд значений </w:t>
      </w:r>
      <w:r w:rsidRPr="00B41EBB">
        <w:rPr>
          <w:position w:val="-6"/>
        </w:rPr>
        <w:object w:dxaOrig="220" w:dyaOrig="279">
          <v:shape id="_x0000_i1038" type="#_x0000_t75" style="width:19.25pt;height:17.6pt" o:ole="">
            <v:imagedata r:id="rId28" o:title=""/>
          </v:shape>
          <o:OLEObject Type="Embed" ProgID="Equation.DSMT4" ShapeID="_x0000_i1038" DrawAspect="Content" ObjectID="_1394963359" r:id="rId29"/>
        </w:object>
      </w:r>
      <w:r w:rsidRPr="00B41EBB">
        <w:t>. Продолжением моей работы является проверка формулы для расчета</w:t>
      </w:r>
      <w:r w:rsidRPr="00B41EBB">
        <w:rPr>
          <w:position w:val="-6"/>
        </w:rPr>
        <w:object w:dxaOrig="220" w:dyaOrig="279">
          <v:shape id="_x0000_i1039" type="#_x0000_t75" style="width:19.25pt;height:17.6pt" o:ole="">
            <v:imagedata r:id="rId28" o:title=""/>
          </v:shape>
          <o:OLEObject Type="Embed" ProgID="Equation.DSMT4" ShapeID="_x0000_i1039" DrawAspect="Content" ObjectID="_1394963360" r:id="rId30"/>
        </w:object>
      </w:r>
      <w:r w:rsidRPr="00B41EBB">
        <w:t xml:space="preserve">и нахождение наилучшего способа для компенсации произвольных потерь в </w:t>
      </w:r>
      <w:r w:rsidRPr="00B41EBB">
        <w:rPr>
          <w:lang w:val="en-US"/>
        </w:rPr>
        <w:t>LC</w:t>
      </w:r>
      <w:r w:rsidRPr="00B41EBB">
        <w:t>-фильтрах СВЧ.</w:t>
      </w:r>
    </w:p>
    <w:p w:rsidR="00B52607" w:rsidRPr="00B41EBB" w:rsidRDefault="00B52607" w:rsidP="00615010">
      <w:pPr>
        <w:pStyle w:val="22"/>
        <w:spacing w:after="0" w:line="240" w:lineRule="auto"/>
        <w:ind w:left="0" w:firstLine="709"/>
        <w:jc w:val="both"/>
        <w:rPr>
          <w:b/>
        </w:rPr>
      </w:pPr>
    </w:p>
    <w:p w:rsidR="00B52607" w:rsidRPr="00B41EBB" w:rsidRDefault="00B52607" w:rsidP="00615010">
      <w:pPr>
        <w:pStyle w:val="22"/>
        <w:spacing w:after="0" w:line="240" w:lineRule="auto"/>
        <w:ind w:left="0"/>
        <w:jc w:val="center"/>
      </w:pPr>
      <w:r w:rsidRPr="00B41EBB">
        <w:t>Список литературы:</w:t>
      </w:r>
    </w:p>
    <w:p w:rsidR="00B52607" w:rsidRPr="00B41EBB" w:rsidRDefault="00B52607" w:rsidP="009E321D">
      <w:pPr>
        <w:pStyle w:val="22"/>
        <w:numPr>
          <w:ilvl w:val="0"/>
          <w:numId w:val="22"/>
        </w:numPr>
        <w:tabs>
          <w:tab w:val="clear" w:pos="567"/>
          <w:tab w:val="num" w:pos="900"/>
        </w:tabs>
        <w:spacing w:after="0" w:line="240" w:lineRule="auto"/>
        <w:ind w:left="0" w:firstLine="540"/>
        <w:jc w:val="both"/>
      </w:pPr>
      <w:r w:rsidRPr="00B41EBB">
        <w:t xml:space="preserve">Воробиенко </w:t>
      </w:r>
      <w:r w:rsidR="00266891">
        <w:t>П.П. Синтез электрических цепей</w:t>
      </w:r>
      <w:r w:rsidRPr="00B41EBB">
        <w:t>.</w:t>
      </w:r>
      <w:r w:rsidR="00266891">
        <w:t xml:space="preserve"> </w:t>
      </w:r>
      <w:r w:rsidRPr="00B41EBB">
        <w:t>Часть 1.</w:t>
      </w:r>
      <w:r w:rsidR="00266891">
        <w:t xml:space="preserve"> </w:t>
      </w:r>
      <w:r w:rsidRPr="00B41EBB">
        <w:t>Одесса,1982</w:t>
      </w:r>
    </w:p>
    <w:p w:rsidR="00B52607" w:rsidRPr="00B41EBB" w:rsidRDefault="00B52607" w:rsidP="009E321D">
      <w:pPr>
        <w:pStyle w:val="22"/>
        <w:numPr>
          <w:ilvl w:val="0"/>
          <w:numId w:val="22"/>
        </w:numPr>
        <w:tabs>
          <w:tab w:val="clear" w:pos="567"/>
          <w:tab w:val="num" w:pos="900"/>
        </w:tabs>
        <w:spacing w:after="0" w:line="240" w:lineRule="auto"/>
        <w:ind w:left="0" w:firstLine="540"/>
        <w:jc w:val="both"/>
      </w:pPr>
      <w:r w:rsidRPr="00B41EBB">
        <w:t>Проектирование фильтров по рабочим</w:t>
      </w:r>
      <w:r w:rsidR="00B41EBB">
        <w:t xml:space="preserve"> </w:t>
      </w:r>
      <w:r w:rsidRPr="00B41EBB">
        <w:t>параметра</w:t>
      </w:r>
      <w:r w:rsidR="008F593E" w:rsidRPr="00B41EBB">
        <w:t>м. Методическ</w:t>
      </w:r>
      <w:r w:rsidR="00266891">
        <w:t>и</w:t>
      </w:r>
      <w:r w:rsidR="008F593E" w:rsidRPr="00B41EBB">
        <w:t xml:space="preserve">е руководства </w:t>
      </w:r>
      <w:r w:rsidRPr="00B41EBB">
        <w:t xml:space="preserve">к курсовой работе по </w:t>
      </w:r>
      <w:r w:rsidRPr="00B41EBB">
        <w:rPr>
          <w:lang w:val="en-US"/>
        </w:rPr>
        <w:t>III</w:t>
      </w:r>
      <w:r w:rsidRPr="00B41EBB">
        <w:t xml:space="preserve"> части курса ТЛЕЦ. Одесса 1984</w:t>
      </w:r>
    </w:p>
    <w:p w:rsidR="00B52607" w:rsidRPr="00B41EBB" w:rsidRDefault="00B52607" w:rsidP="009E321D">
      <w:pPr>
        <w:pStyle w:val="22"/>
        <w:numPr>
          <w:ilvl w:val="0"/>
          <w:numId w:val="22"/>
        </w:numPr>
        <w:tabs>
          <w:tab w:val="clear" w:pos="567"/>
          <w:tab w:val="num" w:pos="900"/>
        </w:tabs>
        <w:spacing w:after="0" w:line="240" w:lineRule="auto"/>
        <w:ind w:left="0" w:firstLine="540"/>
        <w:jc w:val="both"/>
      </w:pPr>
      <w:r w:rsidRPr="00B41EBB">
        <w:t>Иваницкий А.М. Эффект выделения активной мощности реактивными элементами.</w:t>
      </w:r>
    </w:p>
    <w:p w:rsidR="005B1565" w:rsidRPr="00662CFC" w:rsidRDefault="005B1565" w:rsidP="00615010">
      <w:pPr>
        <w:ind w:firstLine="709"/>
        <w:jc w:val="right"/>
        <w:rPr>
          <w:i/>
        </w:rPr>
      </w:pPr>
    </w:p>
    <w:p w:rsidR="005B1565" w:rsidRPr="00662CFC" w:rsidRDefault="005B1565" w:rsidP="00615010">
      <w:pPr>
        <w:ind w:firstLine="709"/>
        <w:jc w:val="right"/>
        <w:rPr>
          <w:i/>
        </w:rPr>
      </w:pPr>
    </w:p>
    <w:p w:rsidR="005B1565" w:rsidRPr="00662CFC" w:rsidRDefault="005B1565" w:rsidP="006B0D56">
      <w:pPr>
        <w:spacing w:line="235" w:lineRule="auto"/>
        <w:ind w:firstLine="709"/>
        <w:jc w:val="right"/>
        <w:rPr>
          <w:i/>
        </w:rPr>
      </w:pPr>
    </w:p>
    <w:p w:rsidR="005B1565" w:rsidRPr="00662CFC" w:rsidRDefault="005B1565" w:rsidP="006B0D56">
      <w:pPr>
        <w:spacing w:line="235" w:lineRule="auto"/>
        <w:ind w:firstLine="709"/>
        <w:jc w:val="right"/>
        <w:rPr>
          <w:i/>
        </w:rPr>
      </w:pPr>
    </w:p>
    <w:p w:rsidR="00B52607" w:rsidRPr="00B41EBB" w:rsidRDefault="00B52607" w:rsidP="006B0D56">
      <w:pPr>
        <w:spacing w:line="235" w:lineRule="auto"/>
        <w:ind w:firstLine="709"/>
        <w:jc w:val="right"/>
        <w:rPr>
          <w:i/>
          <w:lang w:val="uk-UA"/>
        </w:rPr>
      </w:pPr>
      <w:r w:rsidRPr="00B41EBB">
        <w:rPr>
          <w:i/>
          <w:lang w:val="uk-UA"/>
        </w:rPr>
        <w:t>Баляр В.Б.</w:t>
      </w:r>
    </w:p>
    <w:p w:rsidR="00B52607" w:rsidRPr="00B41EBB" w:rsidRDefault="00B52607" w:rsidP="006B0D56">
      <w:pPr>
        <w:spacing w:line="235" w:lineRule="auto"/>
        <w:ind w:firstLine="709"/>
        <w:jc w:val="right"/>
        <w:rPr>
          <w:b/>
          <w:lang w:val="uk-UA"/>
        </w:rPr>
      </w:pPr>
      <w:r w:rsidRPr="00B41EBB">
        <w:rPr>
          <w:i/>
          <w:lang w:val="uk-UA"/>
        </w:rPr>
        <w:t>Одеська національна академія зв’язк</w:t>
      </w:r>
      <w:r w:rsidRPr="00B41EBB">
        <w:rPr>
          <w:i/>
        </w:rPr>
        <w:t>у</w:t>
      </w:r>
      <w:r w:rsidRPr="00B41EBB">
        <w:rPr>
          <w:i/>
          <w:lang w:val="uk-UA"/>
        </w:rPr>
        <w:t xml:space="preserve"> ім. О.С. Попова</w:t>
      </w:r>
    </w:p>
    <w:p w:rsidR="00B52607" w:rsidRPr="00B41EBB" w:rsidRDefault="00B52607" w:rsidP="006B0D56">
      <w:pPr>
        <w:spacing w:line="235" w:lineRule="auto"/>
        <w:jc w:val="center"/>
        <w:rPr>
          <w:b/>
          <w:lang w:val="uk-UA"/>
        </w:rPr>
      </w:pPr>
    </w:p>
    <w:p w:rsidR="00B52607" w:rsidRPr="00B41EBB" w:rsidRDefault="00B52607" w:rsidP="006B0D56">
      <w:pPr>
        <w:spacing w:line="235" w:lineRule="auto"/>
        <w:jc w:val="center"/>
        <w:rPr>
          <w:b/>
        </w:rPr>
      </w:pPr>
      <w:r w:rsidRPr="00B41EBB">
        <w:rPr>
          <w:b/>
          <w:lang w:val="uk-UA"/>
        </w:rPr>
        <w:t>АНАЛІЗ МЕТОДІВ КОНТРОЛЮ ЯКОСТІ ФУНКЦІОНУВАННЯ СИСТЕМ НАЗЕМНОГО ЦИФРОВОГО ТЕЛЕВІЗІЙНОГО МОВЛЕННЯ НА РІВНІ ВІДЕОЗАСТОС</w:t>
      </w:r>
      <w:r w:rsidR="006E183A">
        <w:rPr>
          <w:b/>
        </w:rPr>
        <w:t>У</w:t>
      </w:r>
      <w:r w:rsidRPr="00B41EBB">
        <w:rPr>
          <w:b/>
          <w:lang w:val="uk-UA"/>
        </w:rPr>
        <w:t>ВАНЬ</w:t>
      </w:r>
    </w:p>
    <w:p w:rsidR="00B52607" w:rsidRPr="00B41EBB" w:rsidRDefault="00B52607" w:rsidP="006B0D56">
      <w:pPr>
        <w:spacing w:line="235" w:lineRule="auto"/>
        <w:jc w:val="center"/>
        <w:rPr>
          <w:b/>
        </w:rPr>
      </w:pPr>
    </w:p>
    <w:p w:rsidR="00B52607" w:rsidRPr="00B41EBB" w:rsidRDefault="00B52607" w:rsidP="006B0D56">
      <w:pPr>
        <w:spacing w:line="235" w:lineRule="auto"/>
        <w:ind w:firstLine="709"/>
        <w:jc w:val="both"/>
        <w:rPr>
          <w:i/>
        </w:rPr>
      </w:pPr>
      <w:r w:rsidRPr="00B41EBB">
        <w:rPr>
          <w:i/>
          <w:lang w:val="uk-UA"/>
        </w:rPr>
        <w:t>Анотація</w:t>
      </w:r>
      <w:r w:rsidRPr="00B41EBB">
        <w:rPr>
          <w:i/>
        </w:rPr>
        <w:t>.</w:t>
      </w:r>
      <w:r w:rsidRPr="00B41EBB">
        <w:t xml:space="preserve"> </w:t>
      </w:r>
      <w:r w:rsidRPr="00B41EBB">
        <w:rPr>
          <w:i/>
          <w:lang w:val="uk-UA"/>
        </w:rPr>
        <w:t>Приведено результати аналізу методів контролю якості функціонування систем наземного цифрового телевізійного мовлення на рівні відеозаст</w:t>
      </w:r>
      <w:r w:rsidRPr="00B41EBB">
        <w:rPr>
          <w:i/>
        </w:rPr>
        <w:t>о</w:t>
      </w:r>
      <w:r w:rsidRPr="00B41EBB">
        <w:rPr>
          <w:i/>
          <w:lang w:val="uk-UA"/>
        </w:rPr>
        <w:t>сувань</w:t>
      </w:r>
      <w:r w:rsidRPr="00B41EBB">
        <w:rPr>
          <w:i/>
        </w:rPr>
        <w:t>.</w:t>
      </w:r>
    </w:p>
    <w:p w:rsidR="00B52607" w:rsidRPr="00B41EBB" w:rsidRDefault="00B52607" w:rsidP="006B0D56">
      <w:pPr>
        <w:spacing w:line="235" w:lineRule="auto"/>
        <w:ind w:firstLine="709"/>
        <w:jc w:val="both"/>
        <w:rPr>
          <w:i/>
        </w:rPr>
      </w:pPr>
    </w:p>
    <w:p w:rsidR="00B52607" w:rsidRPr="00B41EBB" w:rsidRDefault="00B52607" w:rsidP="006B0D56">
      <w:pPr>
        <w:spacing w:line="235" w:lineRule="auto"/>
        <w:ind w:firstLine="709"/>
        <w:jc w:val="both"/>
        <w:rPr>
          <w:i/>
          <w:lang w:val="uk-UA"/>
        </w:rPr>
      </w:pPr>
      <w:r w:rsidRPr="00B41EBB">
        <w:rPr>
          <w:lang w:val="uk-UA"/>
        </w:rPr>
        <w:t xml:space="preserve">Системи цифрового наземного телевізійного мовлення, що їх впроваджують на теперішній час, забезпечують широкі можливості щодо передавання сигналів різних служб, таких як телевізійне мовлення, звукове мовлення, інтерактивні та інші телекомунікаційні застосування. В ході розгортання та експлуатації мереж таких систем важливою задачею є контроль якості функціонування. При цьому має бути забезпечено певний рівень якості </w:t>
      </w:r>
      <w:r w:rsidRPr="00B41EBB">
        <w:rPr>
          <w:lang w:val="uk-UA"/>
        </w:rPr>
        <w:lastRenderedPageBreak/>
        <w:t>обслуговування, що можливо лише в разі дотримання вимог до технічної якості сигналу. Однією з найбільш критичних до рівню технічної якості є служба телевізійного мовлення. Внаслідок значної складності алгоритмів, що їх застосовують під час стиснення відеоінформації, формування програмного та транспортного потоків, сигнал служби телевізійного мовлення є найбільш критичним до впливу спотворень, що виникають в каналі розподілу мовленнєвих програм. Окрім того, навіть за достатньої технічної якості сигналу цифрового наземного телевізійного мовлення чи внаслідок впливу непередбачених обставин, що можуть приводити до переривання в обслуговуванні, якість функціонування служби телевізійного мовлення може не відповідати необхідному рівню. Це вимагає додатково проводити аналіз спотворень й на рівні відеосигналу MPEG. При цьому мають на увазі не спотворення, що виникають на зображенні після стиснення, але спотворення, що приводять до неможливості декодування відеосигналу.</w:t>
      </w:r>
    </w:p>
    <w:p w:rsidR="00B52607" w:rsidRPr="00B41EBB" w:rsidRDefault="00B52607" w:rsidP="006B0D56">
      <w:pPr>
        <w:spacing w:line="235" w:lineRule="auto"/>
        <w:ind w:firstLine="709"/>
        <w:jc w:val="both"/>
        <w:rPr>
          <w:lang w:val="uk-UA"/>
        </w:rPr>
      </w:pPr>
      <w:r w:rsidRPr="00B41EBB">
        <w:rPr>
          <w:lang w:val="uk-UA"/>
        </w:rPr>
        <w:t>Певні дослідження в цьому напрямку проводились, але при цьому розглядались системи, що за своєю суттю не є мовленнєвими. Тому представляється важливим розширення та подальший розвиток застосованих в цих дослідженнях підходів для мовленнєвих систем з урахуванням їх особливостей. Для контролю вищезгаданого типу спотворень має бути проаналізовано причини їх виникнення, визначено можливий набір параметрів, що дозволить у найбільш ефективний спосіб контролювати ці спотворення, та має бути отримано кількісні оцінки за впливу різних факторів, що впливають на якість обслуговування. Представлено поточний стан досліджень автора в цьому напрямку.</w:t>
      </w:r>
    </w:p>
    <w:p w:rsidR="00B52607" w:rsidRPr="00B41EBB" w:rsidRDefault="00B52607" w:rsidP="006B0D56">
      <w:pPr>
        <w:spacing w:line="235" w:lineRule="auto"/>
        <w:ind w:firstLine="709"/>
        <w:jc w:val="both"/>
        <w:rPr>
          <w:lang w:val="uk-UA"/>
        </w:rPr>
      </w:pPr>
    </w:p>
    <w:p w:rsidR="00B52607" w:rsidRPr="00B41EBB" w:rsidRDefault="00B52607" w:rsidP="006B0D56">
      <w:pPr>
        <w:spacing w:line="235" w:lineRule="auto"/>
        <w:jc w:val="center"/>
        <w:rPr>
          <w:lang w:val="uk-UA"/>
        </w:rPr>
      </w:pPr>
      <w:r w:rsidRPr="00B41EBB">
        <w:t xml:space="preserve">Список </w:t>
      </w:r>
      <w:r w:rsidRPr="00B41EBB">
        <w:rPr>
          <w:lang w:val="uk-UA"/>
        </w:rPr>
        <w:t>літератури:</w:t>
      </w:r>
    </w:p>
    <w:p w:rsidR="00B52607" w:rsidRPr="00B41EBB" w:rsidRDefault="00B52607" w:rsidP="006B0D56">
      <w:pPr>
        <w:pStyle w:val="22"/>
        <w:numPr>
          <w:ilvl w:val="0"/>
          <w:numId w:val="24"/>
        </w:numPr>
        <w:tabs>
          <w:tab w:val="clear" w:pos="567"/>
          <w:tab w:val="num" w:pos="0"/>
          <w:tab w:val="left" w:pos="900"/>
        </w:tabs>
        <w:spacing w:after="0" w:line="235" w:lineRule="auto"/>
        <w:ind w:left="0" w:firstLine="540"/>
        <w:jc w:val="both"/>
      </w:pPr>
      <w:r w:rsidRPr="00B41EBB">
        <w:t>Хоффман Г. Моделирование человеческого зрения для объективной оценки качества изображения //web:http://mediavision-mag.ru/uploads/7%202010/43-45.pdf</w:t>
      </w:r>
    </w:p>
    <w:p w:rsidR="00B52607" w:rsidRPr="00B41EBB" w:rsidRDefault="00B52607" w:rsidP="006B0D56">
      <w:pPr>
        <w:pStyle w:val="22"/>
        <w:numPr>
          <w:ilvl w:val="0"/>
          <w:numId w:val="24"/>
        </w:numPr>
        <w:tabs>
          <w:tab w:val="clear" w:pos="567"/>
          <w:tab w:val="num" w:pos="0"/>
          <w:tab w:val="left" w:pos="900"/>
        </w:tabs>
        <w:spacing w:after="0" w:line="235" w:lineRule="auto"/>
        <w:ind w:left="0" w:firstLine="540"/>
        <w:jc w:val="both"/>
        <w:rPr>
          <w:lang w:val="en-US"/>
        </w:rPr>
      </w:pPr>
      <w:r w:rsidRPr="00B41EBB">
        <w:rPr>
          <w:lang w:val="en-US"/>
        </w:rPr>
        <w:t>Zhou Wang Image Quality Assessment: From Error Visibility to Structural Similarity IEEE TRANSACTIONS ON IMAGE PROCESSING, VOL. 13, NO. 4, APRIL 2004.</w:t>
      </w:r>
    </w:p>
    <w:p w:rsidR="00B52607" w:rsidRPr="00B41EBB" w:rsidRDefault="00B52607" w:rsidP="006B0D56">
      <w:pPr>
        <w:pStyle w:val="22"/>
        <w:numPr>
          <w:ilvl w:val="0"/>
          <w:numId w:val="24"/>
        </w:numPr>
        <w:tabs>
          <w:tab w:val="clear" w:pos="567"/>
          <w:tab w:val="num" w:pos="0"/>
          <w:tab w:val="left" w:pos="900"/>
        </w:tabs>
        <w:spacing w:after="0" w:line="235" w:lineRule="auto"/>
        <w:ind w:left="0" w:firstLine="540"/>
        <w:jc w:val="both"/>
      </w:pPr>
      <w:r w:rsidRPr="00B41EBB">
        <w:t>Б.А. Локшин Цифровое вещание – от студии к телезрителю – М.: Компания САЙРУС СИСТЕМ, 2001.</w:t>
      </w:r>
    </w:p>
    <w:p w:rsidR="00B073E7" w:rsidRPr="00662CFC" w:rsidRDefault="00B073E7" w:rsidP="00615010">
      <w:pPr>
        <w:tabs>
          <w:tab w:val="num" w:pos="0"/>
        </w:tabs>
        <w:ind w:left="360"/>
        <w:jc w:val="right"/>
        <w:rPr>
          <w:bCs/>
          <w:i/>
        </w:rPr>
      </w:pPr>
    </w:p>
    <w:p w:rsidR="00B52607" w:rsidRPr="00B41EBB" w:rsidRDefault="00B52607" w:rsidP="00615010">
      <w:pPr>
        <w:jc w:val="right"/>
        <w:rPr>
          <w:bCs/>
          <w:i/>
          <w:lang w:val="uk-UA"/>
        </w:rPr>
      </w:pPr>
    </w:p>
    <w:p w:rsidR="00B52607" w:rsidRPr="00B41EBB" w:rsidRDefault="00B52607" w:rsidP="00615010">
      <w:pPr>
        <w:ind w:firstLine="720"/>
        <w:jc w:val="right"/>
        <w:rPr>
          <w:i/>
          <w:lang w:val="uk-UA"/>
        </w:rPr>
      </w:pPr>
    </w:p>
    <w:p w:rsidR="00824607" w:rsidRDefault="00824607" w:rsidP="00615010">
      <w:pPr>
        <w:ind w:firstLine="709"/>
        <w:jc w:val="right"/>
        <w:rPr>
          <w:i/>
          <w:lang w:val="uk-UA"/>
        </w:rPr>
      </w:pPr>
    </w:p>
    <w:p w:rsidR="00B52607" w:rsidRPr="00B41EBB" w:rsidRDefault="00B52607" w:rsidP="00615010">
      <w:pPr>
        <w:ind w:firstLine="709"/>
        <w:jc w:val="right"/>
        <w:rPr>
          <w:i/>
          <w:lang w:val="uk-UA"/>
        </w:rPr>
      </w:pPr>
      <w:r w:rsidRPr="00B41EBB">
        <w:rPr>
          <w:i/>
          <w:lang w:val="uk-UA"/>
        </w:rPr>
        <w:t>Баляр В.Б.</w:t>
      </w:r>
    </w:p>
    <w:p w:rsidR="00B52607" w:rsidRPr="00B41EBB" w:rsidRDefault="00B52607" w:rsidP="00615010">
      <w:pPr>
        <w:ind w:firstLine="709"/>
        <w:jc w:val="right"/>
        <w:rPr>
          <w:b/>
        </w:rPr>
      </w:pPr>
      <w:r w:rsidRPr="00B41EBB">
        <w:rPr>
          <w:i/>
          <w:lang w:val="uk-UA"/>
        </w:rPr>
        <w:t>Одеська національна академія зв’язку</w:t>
      </w:r>
      <w:r w:rsidRPr="00B41EBB">
        <w:rPr>
          <w:i/>
        </w:rPr>
        <w:t xml:space="preserve"> </w:t>
      </w:r>
      <w:r w:rsidRPr="00B41EBB">
        <w:rPr>
          <w:i/>
          <w:lang w:val="uk-UA"/>
        </w:rPr>
        <w:t>і</w:t>
      </w:r>
      <w:r w:rsidRPr="00B41EBB">
        <w:rPr>
          <w:i/>
        </w:rPr>
        <w:t xml:space="preserve">м. </w:t>
      </w:r>
      <w:r w:rsidRPr="00B41EBB">
        <w:rPr>
          <w:i/>
          <w:lang w:val="uk-UA"/>
        </w:rPr>
        <w:t>О</w:t>
      </w:r>
      <w:r w:rsidRPr="00B41EBB">
        <w:rPr>
          <w:i/>
        </w:rPr>
        <w:t>.С. Попова</w:t>
      </w:r>
    </w:p>
    <w:p w:rsidR="00B52607" w:rsidRPr="00B41EBB" w:rsidRDefault="00B52607" w:rsidP="00615010">
      <w:pPr>
        <w:jc w:val="center"/>
        <w:rPr>
          <w:b/>
          <w:lang w:val="uk-UA"/>
        </w:rPr>
      </w:pPr>
    </w:p>
    <w:p w:rsidR="00B52607" w:rsidRPr="00B41EBB" w:rsidRDefault="00B52607" w:rsidP="00615010">
      <w:pPr>
        <w:jc w:val="center"/>
        <w:rPr>
          <w:b/>
          <w:lang w:val="uk-UA"/>
        </w:rPr>
      </w:pPr>
      <w:r w:rsidRPr="00B41EBB">
        <w:rPr>
          <w:b/>
        </w:rPr>
        <w:t>СУЧАСНИЙ СТАН ТА НАПРЯМИ ПОДАЛЬШОГО РОЗВИТКУ СИСТЕМ</w:t>
      </w:r>
      <w:r w:rsidR="00066393" w:rsidRPr="00B41EBB">
        <w:rPr>
          <w:b/>
        </w:rPr>
        <w:t xml:space="preserve"> </w:t>
      </w:r>
      <w:r w:rsidRPr="00B41EBB">
        <w:rPr>
          <w:b/>
        </w:rPr>
        <w:t>ЦИФРОВОГО ТЕЛЕВІЗІЙНОГО ТА МУЛЬТИМЕДІЙНОГО МОВЛЕННЯ</w:t>
      </w:r>
    </w:p>
    <w:p w:rsidR="00B52607" w:rsidRPr="00B41EBB" w:rsidRDefault="00B52607" w:rsidP="00615010">
      <w:pPr>
        <w:jc w:val="center"/>
        <w:rPr>
          <w:b/>
          <w:lang w:val="uk-UA"/>
        </w:rPr>
      </w:pPr>
    </w:p>
    <w:p w:rsidR="00B52607" w:rsidRPr="00B41EBB" w:rsidRDefault="00B52607" w:rsidP="00615010">
      <w:pPr>
        <w:ind w:firstLine="709"/>
        <w:jc w:val="both"/>
        <w:rPr>
          <w:i/>
          <w:lang w:val="uk-UA"/>
        </w:rPr>
      </w:pPr>
      <w:r w:rsidRPr="00B41EBB">
        <w:rPr>
          <w:i/>
          <w:lang w:val="uk-UA"/>
        </w:rPr>
        <w:t>Анотація</w:t>
      </w:r>
      <w:r w:rsidRPr="00B41EBB">
        <w:rPr>
          <w:i/>
        </w:rPr>
        <w:t>.</w:t>
      </w:r>
      <w:r w:rsidRPr="00B41EBB">
        <w:t xml:space="preserve"> </w:t>
      </w:r>
      <w:r w:rsidRPr="00B41EBB">
        <w:rPr>
          <w:i/>
          <w:lang w:val="uk-UA"/>
        </w:rPr>
        <w:t>Приведено результати аналізу сучасного стану та напрямів подальшого розвитку систем цифрового телевізійного та мультимедійного мовлення</w:t>
      </w:r>
      <w:r w:rsidRPr="00B41EBB">
        <w:rPr>
          <w:i/>
        </w:rPr>
        <w:t>.</w:t>
      </w:r>
    </w:p>
    <w:p w:rsidR="00B52607" w:rsidRPr="00B41EBB" w:rsidRDefault="00B52607" w:rsidP="00615010">
      <w:pPr>
        <w:ind w:firstLine="567"/>
        <w:jc w:val="both"/>
        <w:rPr>
          <w:lang w:val="uk-UA"/>
        </w:rPr>
      </w:pPr>
    </w:p>
    <w:p w:rsidR="00B52607" w:rsidRPr="00B41EBB" w:rsidRDefault="00B52607" w:rsidP="00B909B0">
      <w:pPr>
        <w:spacing w:line="228" w:lineRule="auto"/>
        <w:ind w:firstLine="567"/>
        <w:jc w:val="both"/>
        <w:rPr>
          <w:lang w:val="uk-UA"/>
        </w:rPr>
      </w:pPr>
      <w:r w:rsidRPr="00B41EBB">
        <w:rPr>
          <w:lang w:val="uk-UA"/>
        </w:rPr>
        <w:t xml:space="preserve">Основною організацією, що займається розробкою та впровадженням технологій цифрового телевізійного та мультимедійного мовлення, є проект </w:t>
      </w:r>
      <w:r w:rsidRPr="00B41EBB">
        <w:rPr>
          <w:lang w:val="en-US"/>
        </w:rPr>
        <w:t>DVB</w:t>
      </w:r>
      <w:r w:rsidRPr="00B41EBB">
        <w:rPr>
          <w:lang w:val="uk-UA"/>
        </w:rPr>
        <w:t>. Стандартизація та подальший розвиток технологій в проекті DVB здійснюється в декількох напрямках та поетапно. На кожному з етапів діяльності здійснюється розроблення технічних вимог та стандартів, що складають нормативну базу технології, що підлягає стандартизації.</w:t>
      </w:r>
    </w:p>
    <w:p w:rsidR="00B52607" w:rsidRPr="00B41EBB" w:rsidRDefault="00B52607" w:rsidP="00B909B0">
      <w:pPr>
        <w:spacing w:line="228" w:lineRule="auto"/>
        <w:ind w:firstLine="567"/>
        <w:jc w:val="both"/>
        <w:rPr>
          <w:lang w:val="uk-UA"/>
        </w:rPr>
      </w:pPr>
      <w:r w:rsidRPr="00B41EBB">
        <w:rPr>
          <w:lang w:val="uk-UA"/>
        </w:rPr>
        <w:t xml:space="preserve">На теперішній час здійснюється активне впровадження та розробка нормативної бази системи цифрового наземного телевізійного мовлення другого покоління в частині оновлення стандартів новими результатами польових досліджень </w:t>
      </w:r>
      <w:r w:rsidRPr="00B41EBB">
        <w:rPr>
          <w:lang w:val="en-US"/>
        </w:rPr>
        <w:t>DVB</w:t>
      </w:r>
      <w:r w:rsidRPr="00B41EBB">
        <w:t>-</w:t>
      </w:r>
      <w:r w:rsidRPr="00B41EBB">
        <w:rPr>
          <w:lang w:val="en-US"/>
        </w:rPr>
        <w:t>T</w:t>
      </w:r>
      <w:r w:rsidRPr="00B41EBB">
        <w:t>2</w:t>
      </w:r>
      <w:r w:rsidRPr="00B41EBB">
        <w:rPr>
          <w:lang w:val="uk-UA"/>
        </w:rPr>
        <w:t xml:space="preserve"> та доповнення базового стандарту новим набором параметрів (профілем), що призначено для передавання сигналів телебачення обмеженої чіткості та оптимізовано для приймання на носимі термінали. Цей профіль вводить певні обмеження на характеристики базового стандарту з метою зниження вимог до розміру пам’яті приймача, необхідної для обробки вхідного потоку. Продовжується робота в напрямку доповнення нормативної бази з систем цифрового кабельного телевізійного мовлення другого покоління (DVB-</w:t>
      </w:r>
      <w:r w:rsidRPr="00B41EBB">
        <w:rPr>
          <w:lang w:val="en-US"/>
        </w:rPr>
        <w:t>C</w:t>
      </w:r>
      <w:r w:rsidRPr="00B41EBB">
        <w:rPr>
          <w:lang w:val="uk-UA"/>
        </w:rPr>
        <w:t>2) та гібридної системи мультимедійного мовлення D</w:t>
      </w:r>
      <w:r w:rsidRPr="00B41EBB">
        <w:rPr>
          <w:lang w:val="en-US"/>
        </w:rPr>
        <w:t>VB</w:t>
      </w:r>
      <w:r w:rsidRPr="00B41EBB">
        <w:rPr>
          <w:lang w:val="uk-UA"/>
        </w:rPr>
        <w:t>-</w:t>
      </w:r>
      <w:r w:rsidRPr="00B41EBB">
        <w:rPr>
          <w:lang w:val="en-US"/>
        </w:rPr>
        <w:t>SH</w:t>
      </w:r>
      <w:r w:rsidRPr="00B41EBB">
        <w:rPr>
          <w:lang w:val="uk-UA"/>
        </w:rPr>
        <w:t xml:space="preserve"> для урахування досвіду технічної експлуатації цих систем, отриманого з моменту розгортання мереж в цих стандартах. Все це приводить до необхідності в доповненні базових стандартів з службової інформації</w:t>
      </w:r>
      <w:r w:rsidRPr="00B41EBB">
        <w:t xml:space="preserve"> </w:t>
      </w:r>
      <w:r w:rsidRPr="00B41EBB">
        <w:rPr>
          <w:lang w:val="uk-UA"/>
        </w:rPr>
        <w:t>та методів вимірювання.</w:t>
      </w:r>
    </w:p>
    <w:p w:rsidR="00B52607" w:rsidRPr="00B41EBB" w:rsidRDefault="00B52607" w:rsidP="00B909B0">
      <w:pPr>
        <w:spacing w:line="228" w:lineRule="auto"/>
        <w:ind w:firstLine="567"/>
        <w:jc w:val="both"/>
        <w:rPr>
          <w:lang w:val="uk-UA"/>
        </w:rPr>
      </w:pPr>
      <w:r w:rsidRPr="00B41EBB">
        <w:rPr>
          <w:lang w:val="uk-UA"/>
        </w:rPr>
        <w:t>Останнім часом широкого поширення набувають такі телевізійні застосування, як стереоскопічне телебачення (3DTV), телебачення надвисокої чіткості (UH</w:t>
      </w:r>
      <w:r w:rsidRPr="00B41EBB">
        <w:rPr>
          <w:lang w:val="en-US"/>
        </w:rPr>
        <w:t>DTV</w:t>
      </w:r>
      <w:r w:rsidRPr="00B41EBB">
        <w:rPr>
          <w:lang w:val="uk-UA"/>
        </w:rPr>
        <w:t>) та інтерактивні застосування. З урахуванням цього здійснюється стандартизація технологій та технічних рішень, що забезпечують передавання у найбільш ефективний спосіб сигналів таких служб через середовище DVB. На поточному етапі здійснюється стандартизація єдиних методів кодування та доставляння сигналів служб стереоскопічного телебачення з плоскостереоскопічним поданням зображення,</w:t>
      </w:r>
      <w:r w:rsidRPr="00B41EBB">
        <w:rPr>
          <w:iCs/>
          <w:lang w:val="uk-UA"/>
        </w:rPr>
        <w:t xml:space="preserve"> сумісного за частотою кадрів, через мовленнєву інфраструктуру, призначену для розподілу сигналів телебачення високої чіткості, а також методи їх декодування в мовленнєвому приймачі.</w:t>
      </w:r>
      <w:r w:rsidRPr="00B41EBB">
        <w:rPr>
          <w:lang w:val="uk-UA"/>
        </w:rPr>
        <w:t xml:space="preserve"> Вся серія стандартів в цьому напрямі отримала скорочення </w:t>
      </w:r>
      <w:r w:rsidRPr="00B41EBB">
        <w:rPr>
          <w:lang w:val="en-US"/>
        </w:rPr>
        <w:t>DVB</w:t>
      </w:r>
      <w:r w:rsidRPr="00B41EBB">
        <w:rPr>
          <w:lang w:val="uk-UA"/>
        </w:rPr>
        <w:t>-3</w:t>
      </w:r>
      <w:r w:rsidRPr="00B41EBB">
        <w:rPr>
          <w:lang w:val="en-US"/>
        </w:rPr>
        <w:t>DTV</w:t>
      </w:r>
      <w:r w:rsidRPr="00B41EBB">
        <w:rPr>
          <w:lang w:val="uk-UA"/>
        </w:rPr>
        <w:t>.</w:t>
      </w:r>
    </w:p>
    <w:p w:rsidR="00B52607" w:rsidRPr="00B41EBB" w:rsidRDefault="00B52607" w:rsidP="00B909B0">
      <w:pPr>
        <w:spacing w:line="228" w:lineRule="auto"/>
        <w:ind w:firstLine="567"/>
        <w:jc w:val="both"/>
        <w:rPr>
          <w:bCs/>
        </w:rPr>
      </w:pPr>
      <w:r w:rsidRPr="00B41EBB">
        <w:rPr>
          <w:bCs/>
          <w:lang w:val="uk-UA"/>
        </w:rPr>
        <w:t xml:space="preserve">Наряду з розробленням та впровадженням систем цифрового телевізійного мовлення другого покоління в проекті </w:t>
      </w:r>
      <w:r w:rsidRPr="00B41EBB">
        <w:rPr>
          <w:bCs/>
          <w:lang w:val="en-US"/>
        </w:rPr>
        <w:t>DVB</w:t>
      </w:r>
      <w:r w:rsidRPr="00B41EBB">
        <w:rPr>
          <w:bCs/>
          <w:lang w:val="uk-UA"/>
        </w:rPr>
        <w:t xml:space="preserve"> проводиться розроблення стандартів на друге покоління систем інтерактивного каналу. На сьогодні вже опубліковано проект стандарту на друге покоління супутникового інтерактивного каналу (</w:t>
      </w:r>
      <w:r w:rsidRPr="00B41EBB">
        <w:rPr>
          <w:bCs/>
          <w:lang w:val="en-US"/>
        </w:rPr>
        <w:t>DVB</w:t>
      </w:r>
      <w:r w:rsidRPr="00B41EBB">
        <w:rPr>
          <w:bCs/>
        </w:rPr>
        <w:t>-</w:t>
      </w:r>
      <w:r w:rsidRPr="00B41EBB">
        <w:rPr>
          <w:bCs/>
          <w:lang w:val="en-US"/>
        </w:rPr>
        <w:t>RCS</w:t>
      </w:r>
      <w:r w:rsidRPr="00B41EBB">
        <w:rPr>
          <w:bCs/>
        </w:rPr>
        <w:t>2)</w:t>
      </w:r>
      <w:r w:rsidRPr="00B41EBB">
        <w:rPr>
          <w:bCs/>
          <w:lang w:val="uk-UA"/>
        </w:rPr>
        <w:t xml:space="preserve">, що містить ряд покращень порівняно до </w:t>
      </w:r>
      <w:r w:rsidRPr="00B41EBB">
        <w:rPr>
          <w:bCs/>
          <w:lang w:val="en-US"/>
        </w:rPr>
        <w:t>DVB</w:t>
      </w:r>
      <w:r w:rsidRPr="00B41EBB">
        <w:rPr>
          <w:bCs/>
        </w:rPr>
        <w:t>-</w:t>
      </w:r>
      <w:r w:rsidRPr="00B41EBB">
        <w:rPr>
          <w:bCs/>
          <w:lang w:val="en-US"/>
        </w:rPr>
        <w:t>RCS</w:t>
      </w:r>
      <w:r w:rsidRPr="00B41EBB">
        <w:rPr>
          <w:bCs/>
          <w:lang w:val="uk-UA"/>
        </w:rPr>
        <w:t xml:space="preserve">, зокрема його оптимізовано під використання для передавання сигналів </w:t>
      </w:r>
      <w:r w:rsidRPr="00B41EBB">
        <w:rPr>
          <w:bCs/>
          <w:lang w:val="en-US"/>
        </w:rPr>
        <w:t>IP</w:t>
      </w:r>
      <w:r w:rsidRPr="00B41EBB">
        <w:rPr>
          <w:bCs/>
        </w:rPr>
        <w:t>-</w:t>
      </w:r>
      <w:r w:rsidRPr="00B41EBB">
        <w:rPr>
          <w:bCs/>
          <w:lang w:val="uk-UA"/>
        </w:rPr>
        <w:t>служб та істотно покращено ефективність системи за рахунок розроблення нового тракту адаптації до каналу.</w:t>
      </w:r>
      <w:r w:rsidRPr="00B41EBB">
        <w:rPr>
          <w:bCs/>
        </w:rPr>
        <w:t xml:space="preserve"> </w:t>
      </w:r>
      <w:r w:rsidRPr="00B41EBB">
        <w:rPr>
          <w:bCs/>
          <w:lang w:val="uk-UA"/>
        </w:rPr>
        <w:t xml:space="preserve">Розробляється також ще два стандарти з цієї серії, призначені для визначення технічних вимог до нижчих та вищих шарів системи </w:t>
      </w:r>
      <w:r w:rsidRPr="00B41EBB">
        <w:rPr>
          <w:bCs/>
          <w:lang w:val="en-US"/>
        </w:rPr>
        <w:t>DVB</w:t>
      </w:r>
      <w:r w:rsidRPr="00B41EBB">
        <w:rPr>
          <w:bCs/>
        </w:rPr>
        <w:t>-</w:t>
      </w:r>
      <w:r w:rsidRPr="00B41EBB">
        <w:rPr>
          <w:bCs/>
          <w:lang w:val="en-US"/>
        </w:rPr>
        <w:t>RCS</w:t>
      </w:r>
      <w:r w:rsidRPr="00B41EBB">
        <w:rPr>
          <w:bCs/>
        </w:rPr>
        <w:t>2.</w:t>
      </w:r>
    </w:p>
    <w:p w:rsidR="00B52607" w:rsidRPr="00B41EBB" w:rsidRDefault="00B52607" w:rsidP="00B909B0">
      <w:pPr>
        <w:spacing w:line="228" w:lineRule="auto"/>
        <w:ind w:firstLine="567"/>
        <w:jc w:val="both"/>
        <w:rPr>
          <w:lang w:val="uk-UA"/>
        </w:rPr>
      </w:pPr>
      <w:r w:rsidRPr="00B41EBB">
        <w:rPr>
          <w:bCs/>
          <w:lang w:val="uk-UA"/>
        </w:rPr>
        <w:t xml:space="preserve">Продовжується робота в напрямку стандартизації систем </w:t>
      </w:r>
      <w:r w:rsidRPr="00B41EBB">
        <w:rPr>
          <w:bCs/>
          <w:lang w:val="en-US"/>
        </w:rPr>
        <w:t>DVB</w:t>
      </w:r>
      <w:r w:rsidRPr="00B41EBB">
        <w:rPr>
          <w:bCs/>
        </w:rPr>
        <w:t>-</w:t>
      </w:r>
      <w:r w:rsidRPr="00B41EBB">
        <w:rPr>
          <w:bCs/>
          <w:lang w:val="en-US"/>
        </w:rPr>
        <w:t>IPTV</w:t>
      </w:r>
      <w:r w:rsidRPr="00B41EBB">
        <w:rPr>
          <w:bCs/>
        </w:rPr>
        <w:t>.</w:t>
      </w:r>
      <w:r w:rsidRPr="00B41EBB">
        <w:rPr>
          <w:lang w:val="uk-UA"/>
        </w:rPr>
        <w:t xml:space="preserve"> До DVB-IPTV входить набір нормативних документів, в яких визначають механізми доставки сигналів аудіовізуальних та інших служб з використанням </w:t>
      </w:r>
      <w:r w:rsidRPr="00B41EBB">
        <w:rPr>
          <w:lang w:val="en-US"/>
        </w:rPr>
        <w:t>IP</w:t>
      </w:r>
      <w:r w:rsidRPr="00B41EBB">
        <w:rPr>
          <w:lang w:val="uk-UA"/>
        </w:rPr>
        <w:t xml:space="preserve">-протоколу через двоспрямовані фіксовані широкосмугові мережі. Метою їх створення є розроблення всієї необхідної нормативної бази, яка б дозволила реалізувати інтеграцію служб DVB з іншими широкосмуговими службами зі збереженням сумісності з іншими мовленнєвими стандартами в серії стандартів Проекту </w:t>
      </w:r>
      <w:r w:rsidRPr="00B41EBB">
        <w:rPr>
          <w:lang w:val="en-US"/>
        </w:rPr>
        <w:t>DVB</w:t>
      </w:r>
      <w:r w:rsidRPr="00B41EBB">
        <w:rPr>
          <w:lang w:val="uk-UA"/>
        </w:rPr>
        <w:t xml:space="preserve">. Ця діяльність відповідає концепції </w:t>
      </w:r>
      <w:r w:rsidRPr="00B41EBB">
        <w:rPr>
          <w:lang w:val="en-US"/>
        </w:rPr>
        <w:t>HbBTV</w:t>
      </w:r>
      <w:r w:rsidRPr="00B41EBB">
        <w:rPr>
          <w:lang w:val="uk-UA"/>
        </w:rPr>
        <w:t xml:space="preserve"> (скор. від </w:t>
      </w:r>
      <w:r w:rsidRPr="00B41EBB">
        <w:rPr>
          <w:bCs/>
          <w:i/>
        </w:rPr>
        <w:t>Hybrid</w:t>
      </w:r>
      <w:r w:rsidRPr="00B41EBB">
        <w:rPr>
          <w:bCs/>
          <w:i/>
          <w:lang w:val="uk-UA"/>
        </w:rPr>
        <w:t xml:space="preserve"> </w:t>
      </w:r>
      <w:r w:rsidRPr="00B41EBB">
        <w:rPr>
          <w:bCs/>
          <w:i/>
        </w:rPr>
        <w:t>Broadcast</w:t>
      </w:r>
      <w:r w:rsidRPr="00B41EBB">
        <w:rPr>
          <w:bCs/>
          <w:i/>
          <w:lang w:val="uk-UA"/>
        </w:rPr>
        <w:t xml:space="preserve"> </w:t>
      </w:r>
      <w:r w:rsidRPr="00B41EBB">
        <w:rPr>
          <w:bCs/>
          <w:i/>
        </w:rPr>
        <w:t>Broadband</w:t>
      </w:r>
      <w:r w:rsidRPr="00B41EBB">
        <w:rPr>
          <w:lang w:val="uk-UA"/>
        </w:rPr>
        <w:t xml:space="preserve"> </w:t>
      </w:r>
      <w:r w:rsidRPr="00B41EBB">
        <w:rPr>
          <w:bCs/>
          <w:i/>
        </w:rPr>
        <w:t>TV</w:t>
      </w:r>
      <w:r w:rsidRPr="00B41EBB">
        <w:rPr>
          <w:lang w:val="uk-UA"/>
        </w:rPr>
        <w:t xml:space="preserve"> – гібридне широкосмугове/ мовленнєве телебачення) щодо створення єдиного інтегрованого середовища доставки сигналів служб мовлення, IPTV та забезпечення доступу до широкосмугових служб через абонентські термінали з єдиним інтерфейсом, що їх реалізовано на базі приставок чи телевізійних приймачів, що їх приєднано до мережі провайдера послуг </w:t>
      </w:r>
      <w:r w:rsidRPr="00B41EBB">
        <w:rPr>
          <w:lang w:val="en-US"/>
        </w:rPr>
        <w:t>HbBTV</w:t>
      </w:r>
      <w:r w:rsidRPr="00B41EBB">
        <w:rPr>
          <w:lang w:val="uk-UA"/>
        </w:rPr>
        <w:t>.</w:t>
      </w:r>
    </w:p>
    <w:p w:rsidR="00B52607" w:rsidRPr="00B41EBB" w:rsidRDefault="00B52607" w:rsidP="00B909B0">
      <w:pPr>
        <w:autoSpaceDE w:val="0"/>
        <w:autoSpaceDN w:val="0"/>
        <w:adjustRightInd w:val="0"/>
        <w:spacing w:line="228" w:lineRule="auto"/>
        <w:ind w:firstLine="720"/>
        <w:jc w:val="both"/>
        <w:rPr>
          <w:bCs/>
          <w:lang w:val="uk-UA"/>
        </w:rPr>
      </w:pPr>
      <w:r w:rsidRPr="00B41EBB">
        <w:rPr>
          <w:bCs/>
          <w:lang w:val="uk-UA"/>
        </w:rPr>
        <w:t xml:space="preserve">Створена Проектом </w:t>
      </w:r>
      <w:r w:rsidRPr="00B41EBB">
        <w:rPr>
          <w:bCs/>
          <w:lang w:val="en-US"/>
        </w:rPr>
        <w:t>DVB</w:t>
      </w:r>
      <w:r w:rsidRPr="00B41EBB">
        <w:rPr>
          <w:bCs/>
        </w:rPr>
        <w:t xml:space="preserve"> система стандарт</w:t>
      </w:r>
      <w:r w:rsidRPr="00B41EBB">
        <w:rPr>
          <w:bCs/>
          <w:lang w:val="uk-UA"/>
        </w:rPr>
        <w:t>і</w:t>
      </w:r>
      <w:r w:rsidRPr="00B41EBB">
        <w:rPr>
          <w:bCs/>
        </w:rPr>
        <w:t xml:space="preserve">в </w:t>
      </w:r>
      <w:r w:rsidRPr="00B41EBB">
        <w:rPr>
          <w:bCs/>
          <w:lang w:val="uk-UA"/>
        </w:rPr>
        <w:t>є комплексом нормативних документів, що визначає основні аспекти як самої системи цифрового мовлення, так і інтеграції мовлення з іншими застосуваннями. До її складу входять 172 нормативних документів та ця база постійно оновлюється. Все це вимагає проведення постійного відстеження та аналізу цієї нормативної бази з метою формування пропозицій щодо подальшого удосконалення національної нормативної бази, проведення досліджень в цих напрямках та урахування останніх досягнень в процесі підготовки спеціалістів з цифрового телевізійного та мультимедійного мовлення та споріднених аудіовізуальних технологій. Висвітлені в доповіді результати аналізу стану розвитку мовленнєвих технологій на поточному етапі дозволять вирішити вищезгадані завдання.</w:t>
      </w:r>
    </w:p>
    <w:p w:rsidR="00B52607" w:rsidRPr="00B41EBB" w:rsidRDefault="00B52607" w:rsidP="00615010">
      <w:pPr>
        <w:jc w:val="center"/>
        <w:rPr>
          <w:lang w:val="uk-UA"/>
        </w:rPr>
      </w:pPr>
      <w:r w:rsidRPr="00B41EBB">
        <w:t xml:space="preserve">Список </w:t>
      </w:r>
      <w:r w:rsidRPr="00B41EBB">
        <w:rPr>
          <w:lang w:val="uk-UA"/>
        </w:rPr>
        <w:t>літератури:</w:t>
      </w:r>
    </w:p>
    <w:p w:rsidR="00B52607" w:rsidRPr="00B41EBB" w:rsidRDefault="00B52607" w:rsidP="009E321D">
      <w:pPr>
        <w:numPr>
          <w:ilvl w:val="0"/>
          <w:numId w:val="19"/>
        </w:numPr>
        <w:tabs>
          <w:tab w:val="clear" w:pos="-220"/>
          <w:tab w:val="num" w:pos="0"/>
          <w:tab w:val="left" w:pos="180"/>
          <w:tab w:val="left" w:pos="900"/>
        </w:tabs>
        <w:autoSpaceDE w:val="0"/>
        <w:autoSpaceDN w:val="0"/>
        <w:adjustRightInd w:val="0"/>
        <w:ind w:left="0" w:firstLine="540"/>
        <w:jc w:val="both"/>
      </w:pPr>
      <w:r w:rsidRPr="00B41EBB">
        <w:rPr>
          <w:bCs/>
          <w:lang w:val="uk-UA"/>
        </w:rPr>
        <w:t>В. Шаповал,</w:t>
      </w:r>
      <w:r w:rsidRPr="00B41EBB">
        <w:rPr>
          <w:bCs/>
        </w:rPr>
        <w:t xml:space="preserve"> </w:t>
      </w:r>
      <w:r w:rsidRPr="00B41EBB">
        <w:rPr>
          <w:bCs/>
          <w:lang w:val="uk-UA"/>
        </w:rPr>
        <w:t>С. Королько,</w:t>
      </w:r>
      <w:r w:rsidRPr="00B41EBB">
        <w:rPr>
          <w:bCs/>
        </w:rPr>
        <w:t xml:space="preserve"> </w:t>
      </w:r>
      <w:r w:rsidRPr="00B41EBB">
        <w:rPr>
          <w:bCs/>
          <w:lang w:val="uk-UA"/>
        </w:rPr>
        <w:t>О. Гофайзен, В. Баляр</w:t>
      </w:r>
      <w:r w:rsidR="00B41EBB">
        <w:rPr>
          <w:bCs/>
          <w:lang w:val="uk-UA"/>
        </w:rPr>
        <w:t xml:space="preserve"> </w:t>
      </w:r>
      <w:r w:rsidRPr="00B41EBB">
        <w:rPr>
          <w:bCs/>
          <w:lang w:val="uk-UA"/>
        </w:rPr>
        <w:t xml:space="preserve">Нормативна база впровадження та подальшого розвитку в Україні систем цифрового мовлення. Стан та завдання створення. – </w:t>
      </w:r>
      <w:r w:rsidRPr="00B41EBB">
        <w:rPr>
          <w:bCs/>
        </w:rPr>
        <w:t>[</w:t>
      </w:r>
      <w:r w:rsidRPr="00B41EBB">
        <w:rPr>
          <w:bCs/>
          <w:lang w:val="uk-UA"/>
        </w:rPr>
        <w:t>Препринт</w:t>
      </w:r>
      <w:r w:rsidRPr="00B41EBB">
        <w:rPr>
          <w:bCs/>
        </w:rPr>
        <w:t>]. – 2011.</w:t>
      </w:r>
      <w:r w:rsidRPr="00B41EBB">
        <w:rPr>
          <w:bCs/>
          <w:lang w:val="uk-UA"/>
        </w:rPr>
        <w:t xml:space="preserve"> – 43 стор.</w:t>
      </w:r>
    </w:p>
    <w:p w:rsidR="00B52607" w:rsidRPr="00B41EBB" w:rsidRDefault="00B52607" w:rsidP="009E321D">
      <w:pPr>
        <w:numPr>
          <w:ilvl w:val="0"/>
          <w:numId w:val="19"/>
        </w:numPr>
        <w:tabs>
          <w:tab w:val="clear" w:pos="-220"/>
          <w:tab w:val="num" w:pos="0"/>
          <w:tab w:val="left" w:pos="180"/>
          <w:tab w:val="left" w:pos="900"/>
        </w:tabs>
        <w:autoSpaceDE w:val="0"/>
        <w:autoSpaceDN w:val="0"/>
        <w:adjustRightInd w:val="0"/>
        <w:ind w:left="0" w:firstLine="540"/>
        <w:jc w:val="both"/>
        <w:rPr>
          <w:lang w:val="uk-UA"/>
        </w:rPr>
      </w:pPr>
      <w:r w:rsidRPr="00B41EBB">
        <w:rPr>
          <w:lang w:val="uk-UA"/>
        </w:rPr>
        <w:t>Гофайзен О.В., Баляр В.Б. Системи наземного</w:t>
      </w:r>
      <w:r w:rsidRPr="00B41EBB">
        <w:t xml:space="preserve"> </w:t>
      </w:r>
      <w:r w:rsidRPr="00B41EBB">
        <w:rPr>
          <w:lang w:val="uk-UA"/>
        </w:rPr>
        <w:t>цифрового телевізійного мовлення</w:t>
      </w:r>
      <w:r w:rsidRPr="00B41EBB">
        <w:t xml:space="preserve"> </w:t>
      </w:r>
      <w:r w:rsidRPr="00B41EBB">
        <w:rPr>
          <w:lang w:val="uk-UA"/>
        </w:rPr>
        <w:t>другого покоління</w:t>
      </w:r>
      <w:r w:rsidRPr="00B41EBB">
        <w:t xml:space="preserve">: </w:t>
      </w:r>
      <w:r w:rsidRPr="00B41EBB">
        <w:rPr>
          <w:lang w:val="uk-UA"/>
        </w:rPr>
        <w:t>аспекти впровадження та вклад України</w:t>
      </w:r>
      <w:r w:rsidRPr="00B41EBB">
        <w:t xml:space="preserve"> </w:t>
      </w:r>
      <w:r w:rsidRPr="00B41EBB">
        <w:rPr>
          <w:lang w:val="uk-UA"/>
        </w:rPr>
        <w:t xml:space="preserve">в міжнародну стандартизацію. – Зв'язок. – 2011. </w:t>
      </w:r>
      <w:r w:rsidRPr="00B41EBB">
        <w:rPr>
          <w:lang w:val="uk-UA"/>
        </w:rPr>
        <w:noBreakHyphen/>
        <w:t xml:space="preserve"> № 1 (93). – С. 7-12.</w:t>
      </w:r>
    </w:p>
    <w:p w:rsidR="0027724D" w:rsidRPr="0027724D" w:rsidRDefault="00B52607" w:rsidP="0027724D">
      <w:pPr>
        <w:numPr>
          <w:ilvl w:val="0"/>
          <w:numId w:val="19"/>
        </w:numPr>
        <w:tabs>
          <w:tab w:val="clear" w:pos="-220"/>
          <w:tab w:val="num" w:pos="0"/>
          <w:tab w:val="left" w:pos="180"/>
          <w:tab w:val="left" w:pos="900"/>
        </w:tabs>
        <w:autoSpaceDE w:val="0"/>
        <w:autoSpaceDN w:val="0"/>
        <w:adjustRightInd w:val="0"/>
        <w:ind w:left="0" w:firstLine="540"/>
        <w:jc w:val="both"/>
        <w:rPr>
          <w:lang w:val="en-US"/>
        </w:rPr>
      </w:pPr>
      <w:r w:rsidRPr="00B41EBB">
        <w:rPr>
          <w:lang w:val="en-US"/>
        </w:rPr>
        <w:t>U. Reimers A Guideline for the Use of DVB Specifications and Standards. – DVB Project. – 2000.</w:t>
      </w:r>
    </w:p>
    <w:p w:rsidR="0027724D" w:rsidRPr="00662CFC" w:rsidRDefault="0027724D" w:rsidP="003A19D2">
      <w:pPr>
        <w:spacing w:line="221" w:lineRule="auto"/>
        <w:ind w:firstLine="720"/>
        <w:jc w:val="right"/>
        <w:rPr>
          <w:i/>
          <w:lang w:val="en-US"/>
        </w:rPr>
      </w:pPr>
    </w:p>
    <w:p w:rsidR="00B52607" w:rsidRPr="00B41EBB" w:rsidRDefault="00B52607" w:rsidP="003A19D2">
      <w:pPr>
        <w:spacing w:line="221" w:lineRule="auto"/>
        <w:ind w:firstLine="720"/>
        <w:jc w:val="right"/>
        <w:rPr>
          <w:i/>
        </w:rPr>
      </w:pPr>
      <w:r w:rsidRPr="00B41EBB">
        <w:rPr>
          <w:i/>
        </w:rPr>
        <w:t>Борщёва Л.М., Орябинская О.А.</w:t>
      </w:r>
    </w:p>
    <w:p w:rsidR="00B52607" w:rsidRPr="00B41EBB" w:rsidRDefault="00B52607" w:rsidP="003A19D2">
      <w:pPr>
        <w:spacing w:line="221" w:lineRule="auto"/>
        <w:jc w:val="right"/>
        <w:rPr>
          <w:i/>
        </w:rPr>
      </w:pPr>
      <w:r w:rsidRPr="00B41EBB">
        <w:rPr>
          <w:i/>
          <w:lang w:val="uk-UA"/>
        </w:rPr>
        <w:t>Одесская национальная академ</w:t>
      </w:r>
      <w:r w:rsidR="00615010" w:rsidRPr="00B41EBB">
        <w:rPr>
          <w:i/>
          <w:lang w:val="uk-UA"/>
        </w:rPr>
        <w:t>ия связи</w:t>
      </w:r>
      <w:r w:rsidRPr="00B41EBB">
        <w:rPr>
          <w:i/>
        </w:rPr>
        <w:t xml:space="preserve"> </w:t>
      </w:r>
      <w:r w:rsidR="00A97D05">
        <w:rPr>
          <w:i/>
        </w:rPr>
        <w:t>и</w:t>
      </w:r>
      <w:r w:rsidRPr="00B41EBB">
        <w:rPr>
          <w:i/>
        </w:rPr>
        <w:t>м. А.С. Попова</w:t>
      </w:r>
    </w:p>
    <w:p w:rsidR="00B52607" w:rsidRPr="00B41EBB" w:rsidRDefault="00B52607" w:rsidP="003A19D2">
      <w:pPr>
        <w:spacing w:line="221" w:lineRule="auto"/>
        <w:jc w:val="right"/>
        <w:rPr>
          <w:i/>
        </w:rPr>
      </w:pPr>
    </w:p>
    <w:p w:rsidR="00B52607" w:rsidRPr="00B41EBB" w:rsidRDefault="00B52607" w:rsidP="003A19D2">
      <w:pPr>
        <w:spacing w:line="221" w:lineRule="auto"/>
        <w:ind w:firstLine="720"/>
        <w:jc w:val="center"/>
        <w:rPr>
          <w:b/>
        </w:rPr>
      </w:pPr>
      <w:r w:rsidRPr="00B41EBB">
        <w:rPr>
          <w:b/>
        </w:rPr>
        <w:t xml:space="preserve">МОДЕЛИРОВАНИЕ РАДИОКАНАЛА ДЛЯ СИСТЕМ С </w:t>
      </w:r>
      <w:r w:rsidRPr="00B41EBB">
        <w:rPr>
          <w:b/>
          <w:lang w:val="en-US"/>
        </w:rPr>
        <w:t>OFDM</w:t>
      </w:r>
    </w:p>
    <w:p w:rsidR="00B52607" w:rsidRPr="00B41EBB" w:rsidRDefault="00B52607" w:rsidP="003A19D2">
      <w:pPr>
        <w:spacing w:line="221" w:lineRule="auto"/>
        <w:ind w:firstLine="720"/>
        <w:jc w:val="center"/>
        <w:rPr>
          <w:b/>
        </w:rPr>
      </w:pPr>
    </w:p>
    <w:p w:rsidR="00B52607" w:rsidRPr="00B41EBB" w:rsidRDefault="00B52607" w:rsidP="003A19D2">
      <w:pPr>
        <w:spacing w:line="221" w:lineRule="auto"/>
        <w:ind w:firstLine="709"/>
        <w:jc w:val="both"/>
        <w:rPr>
          <w:i/>
        </w:rPr>
      </w:pPr>
      <w:r w:rsidRPr="00B41EBB">
        <w:rPr>
          <w:i/>
        </w:rPr>
        <w:t>Аннотация</w:t>
      </w:r>
      <w:r w:rsidRPr="00B41EBB">
        <w:rPr>
          <w:i/>
          <w:lang w:val="uk-UA"/>
        </w:rPr>
        <w:t>.</w:t>
      </w:r>
      <w:r w:rsidRPr="00B41EBB">
        <w:rPr>
          <w:b/>
          <w:i/>
        </w:rPr>
        <w:t xml:space="preserve"> </w:t>
      </w:r>
      <w:r w:rsidRPr="00B41EBB">
        <w:rPr>
          <w:i/>
        </w:rPr>
        <w:t>Рассматриваются возможные способы моделирования радиоканала, применимые для систем с OFDM.</w:t>
      </w:r>
    </w:p>
    <w:p w:rsidR="00B52607" w:rsidRPr="00B41EBB" w:rsidRDefault="00B52607" w:rsidP="003A19D2">
      <w:pPr>
        <w:spacing w:line="221" w:lineRule="auto"/>
        <w:ind w:firstLine="720"/>
        <w:jc w:val="both"/>
        <w:rPr>
          <w:i/>
        </w:rPr>
      </w:pPr>
    </w:p>
    <w:p w:rsidR="00B52607" w:rsidRPr="00B41EBB" w:rsidRDefault="00B52607" w:rsidP="003A19D2">
      <w:pPr>
        <w:spacing w:line="221" w:lineRule="auto"/>
        <w:ind w:firstLine="709"/>
        <w:jc w:val="both"/>
      </w:pPr>
      <w:r w:rsidRPr="00B41EBB">
        <w:t>Радиоканал является сложной средой для обеспечения высокой скорости передачи данных при заданном качестве. Он подвержен воздействию шумов, затенений, многолучевого распространения, ситуация ухудшается в случае мобильных систем изменением этих процессов во времени. При математическом моделировании канала связи, модель должна корректно описывать основные особенности реального канала радиосвязи и в тоже время быть достаточно доступной для ее восприятия. Канал связи можно представить множеством математических моделей, в зависимости от того, какие требования предъявляются к радиоканалу в каждом конкретном случае.</w:t>
      </w:r>
    </w:p>
    <w:p w:rsidR="00B52607" w:rsidRPr="00B41EBB" w:rsidRDefault="00B52607" w:rsidP="003A19D2">
      <w:pPr>
        <w:pStyle w:val="a6"/>
        <w:tabs>
          <w:tab w:val="left" w:pos="5400"/>
        </w:tabs>
        <w:spacing w:before="0" w:beforeAutospacing="0" w:after="0" w:afterAutospacing="0" w:line="221" w:lineRule="auto"/>
        <w:ind w:firstLine="709"/>
        <w:jc w:val="both"/>
        <w:rPr>
          <w:bCs/>
          <w:iCs/>
          <w:lang w:val="ru-RU"/>
        </w:rPr>
      </w:pPr>
      <w:r w:rsidRPr="00B41EBB">
        <w:rPr>
          <w:lang w:val="ru-RU"/>
        </w:rPr>
        <w:t>Целью данной работы является определение подхода к моделированию радиоканала для анализа мобильных систем радиодоступа с OFDM.</w:t>
      </w:r>
    </w:p>
    <w:p w:rsidR="00B52607" w:rsidRPr="00B41EBB" w:rsidRDefault="00B52607" w:rsidP="003A19D2">
      <w:pPr>
        <w:spacing w:line="221" w:lineRule="auto"/>
        <w:ind w:firstLine="709"/>
        <w:jc w:val="both"/>
      </w:pPr>
      <w:r w:rsidRPr="00B41EBB">
        <w:t>Системы с OFDM разработаны таким образом, что полоса каждой поднесущей достаточно мала чтобы подвергаться частотно-селективным замираниям, т.е. коэффициент передачи канала</w:t>
      </w:r>
      <w:r w:rsidRPr="00B41EBB">
        <w:rPr>
          <w:i/>
        </w:rPr>
        <w:t xml:space="preserve"> </w:t>
      </w:r>
      <w:r w:rsidRPr="00B41EBB">
        <w:rPr>
          <w:rStyle w:val="hps"/>
          <w:i/>
        </w:rPr>
        <w:t>h</w:t>
      </w:r>
      <w:r w:rsidRPr="00B41EBB">
        <w:rPr>
          <w:rStyle w:val="hps"/>
        </w:rPr>
        <w:t>(</w:t>
      </w:r>
      <w:r w:rsidRPr="00B41EBB">
        <w:rPr>
          <w:rStyle w:val="hps"/>
          <w:i/>
        </w:rPr>
        <w:t>t</w:t>
      </w:r>
      <w:r w:rsidRPr="00B41EBB">
        <w:t xml:space="preserve">, </w:t>
      </w:r>
      <w:r w:rsidRPr="00B41EBB">
        <w:rPr>
          <w:rStyle w:val="hps"/>
          <w:i/>
        </w:rPr>
        <w:t>τ</w:t>
      </w:r>
      <w:r w:rsidRPr="00B41EBB">
        <w:t xml:space="preserve">). для всех частотных составляющих этой полосы остается приблизительно одинаковым [1]. Это является основным преимуществом систем с OFDM в условиях многолучевых замираний. Но следует учитывать, что за счет перемещения абонента возникает доплеровское смещение поднесущих колебаний, нарушающее ортогональность поднесущих и, следовательно, снижающее эффективность системы связи. </w:t>
      </w:r>
    </w:p>
    <w:p w:rsidR="00B52607" w:rsidRPr="00B41EBB" w:rsidRDefault="00B52607" w:rsidP="003A19D2">
      <w:pPr>
        <w:spacing w:line="221" w:lineRule="auto"/>
        <w:ind w:firstLine="709"/>
        <w:jc w:val="both"/>
      </w:pPr>
      <w:r w:rsidRPr="00B41EBB">
        <w:t>Для определени</w:t>
      </w:r>
      <w:r w:rsidR="00266891">
        <w:t>я</w:t>
      </w:r>
      <w:r w:rsidRPr="00B41EBB">
        <w:t xml:space="preserve"> сигнала на входе приемника можно воспользоваться моделью канала с гладкими рэлеевскими независимыми замираниями каждого луча. Такую модель можно представить в виде линий задержки с отводами и экспоненциально убывающим профилем задержки [2, 3]. Параметры для каждого типа условий распространения приведены в [2].</w:t>
      </w:r>
    </w:p>
    <w:p w:rsidR="00B52607" w:rsidRPr="00B41EBB" w:rsidRDefault="00B52607" w:rsidP="003A19D2">
      <w:pPr>
        <w:spacing w:line="221" w:lineRule="auto"/>
        <w:ind w:firstLine="709"/>
        <w:jc w:val="both"/>
      </w:pPr>
      <w:r w:rsidRPr="00B41EBB">
        <w:t xml:space="preserve">Имитационное моделирование систем радиодоступа возможно с использованием рекомендаций COST 259, в которых учитывается потери распространения, замирания, расширение задержки и угла прибытия луча [3]. </w:t>
      </w:r>
    </w:p>
    <w:p w:rsidR="00B52607" w:rsidRPr="00B41EBB" w:rsidRDefault="00B52607" w:rsidP="003A19D2">
      <w:pPr>
        <w:spacing w:line="221" w:lineRule="auto"/>
        <w:ind w:firstLine="709"/>
        <w:jc w:val="both"/>
        <w:rPr>
          <w:rStyle w:val="hps"/>
        </w:rPr>
      </w:pPr>
      <w:r w:rsidRPr="00B41EBB">
        <w:t xml:space="preserve">Обратим внимание на моделирование канала переменного во времени в пределах длительности OFDM символа. Каждый подканал </w:t>
      </w:r>
      <w:r w:rsidRPr="00B41EBB">
        <w:rPr>
          <w:rStyle w:val="hps"/>
        </w:rPr>
        <w:t>моделируется как</w:t>
      </w:r>
      <w:r w:rsidRPr="00B41EBB">
        <w:t xml:space="preserve"> </w:t>
      </w:r>
      <w:r w:rsidRPr="00B41EBB">
        <w:rPr>
          <w:rStyle w:val="hps"/>
        </w:rPr>
        <w:t xml:space="preserve">частотно неселективный канал с рэлеевскими замираниями </w:t>
      </w:r>
      <w:r w:rsidRPr="00B41EBB">
        <w:t>[1, 4]</w:t>
      </w:r>
      <w:r w:rsidRPr="00B41EBB">
        <w:rPr>
          <w:rStyle w:val="hps"/>
        </w:rPr>
        <w:t>.</w:t>
      </w:r>
      <w:r w:rsidRPr="00B41EBB">
        <w:t xml:space="preserve"> </w:t>
      </w:r>
      <w:r w:rsidRPr="00B41EBB">
        <w:rPr>
          <w:rStyle w:val="hps"/>
        </w:rPr>
        <w:t>Таким образом,</w:t>
      </w:r>
      <w:r w:rsidRPr="00B41EBB">
        <w:t xml:space="preserve"> </w:t>
      </w:r>
      <w:r w:rsidRPr="00B41EBB">
        <w:rPr>
          <w:rStyle w:val="hps"/>
        </w:rPr>
        <w:t>импульсный</w:t>
      </w:r>
      <w:r w:rsidRPr="00B41EBB">
        <w:t xml:space="preserve"> </w:t>
      </w:r>
      <w:r w:rsidRPr="00B41EBB">
        <w:rPr>
          <w:rStyle w:val="hps"/>
        </w:rPr>
        <w:t>отклик</w:t>
      </w:r>
      <w:r w:rsidRPr="00B41EBB">
        <w:t xml:space="preserve"> </w:t>
      </w:r>
      <w:r w:rsidRPr="00B41EBB">
        <w:rPr>
          <w:rStyle w:val="hps"/>
        </w:rPr>
        <w:t>канала</w:t>
      </w:r>
      <w:r w:rsidRPr="00B41EBB">
        <w:rPr>
          <w:rStyle w:val="hps"/>
          <w:i/>
        </w:rPr>
        <w:t xml:space="preserve"> h</w:t>
      </w:r>
      <w:r w:rsidRPr="00B41EBB">
        <w:rPr>
          <w:rStyle w:val="hps"/>
          <w:i/>
          <w:vertAlign w:val="subscript"/>
        </w:rPr>
        <w:t>k</w:t>
      </w:r>
      <w:r w:rsidRPr="00B41EBB">
        <w:rPr>
          <w:rStyle w:val="hps"/>
        </w:rPr>
        <w:t xml:space="preserve"> (</w:t>
      </w:r>
      <w:r w:rsidRPr="00B41EBB">
        <w:rPr>
          <w:rStyle w:val="hps"/>
          <w:i/>
        </w:rPr>
        <w:t>t</w:t>
      </w:r>
      <w:r w:rsidRPr="00B41EBB">
        <w:t xml:space="preserve">, </w:t>
      </w:r>
      <w:r w:rsidRPr="00B41EBB">
        <w:rPr>
          <w:rStyle w:val="hps"/>
          <w:i/>
        </w:rPr>
        <w:t>τ</w:t>
      </w:r>
      <w:r w:rsidRPr="00B41EBB">
        <w:t xml:space="preserve">) для </w:t>
      </w:r>
      <w:r w:rsidRPr="00B41EBB">
        <w:rPr>
          <w:rStyle w:val="hps"/>
          <w:i/>
        </w:rPr>
        <w:t>k</w:t>
      </w:r>
      <w:r w:rsidRPr="00B41EBB">
        <w:rPr>
          <w:rStyle w:val="hps"/>
        </w:rPr>
        <w:t>-го подканала</w:t>
      </w:r>
      <w:r w:rsidRPr="00B41EBB">
        <w:t xml:space="preserve"> </w:t>
      </w:r>
      <w:r w:rsidRPr="00B41EBB">
        <w:rPr>
          <w:rStyle w:val="hps"/>
        </w:rPr>
        <w:t>обозначается как</w:t>
      </w:r>
    </w:p>
    <w:p w:rsidR="00B52607" w:rsidRPr="00B41EBB" w:rsidRDefault="00B52607" w:rsidP="003A19D2">
      <w:pPr>
        <w:tabs>
          <w:tab w:val="center" w:pos="4819"/>
          <w:tab w:val="right" w:pos="9638"/>
        </w:tabs>
        <w:spacing w:line="221" w:lineRule="auto"/>
      </w:pPr>
      <w:r w:rsidRPr="00B41EBB">
        <w:rPr>
          <w:rStyle w:val="hps"/>
        </w:rPr>
        <w:tab/>
      </w:r>
      <w:r w:rsidRPr="00B41EBB">
        <w:rPr>
          <w:rStyle w:val="hps"/>
          <w:position w:val="-12"/>
        </w:rPr>
        <w:object w:dxaOrig="1880" w:dyaOrig="360">
          <v:shape id="_x0000_i1040" type="#_x0000_t75" style="width:93.75pt;height:18.4pt" o:ole="">
            <v:imagedata r:id="rId31" o:title=""/>
          </v:shape>
          <o:OLEObject Type="Embed" ProgID="Equation.3" ShapeID="_x0000_i1040" DrawAspect="Content" ObjectID="_1394963361" r:id="rId32"/>
        </w:object>
      </w:r>
      <w:r w:rsidRPr="00B41EBB">
        <w:rPr>
          <w:rStyle w:val="hps"/>
        </w:rPr>
        <w:t xml:space="preserve"> </w:t>
      </w:r>
      <w:r w:rsidRPr="00B41EBB">
        <w:rPr>
          <w:rStyle w:val="hps"/>
        </w:rPr>
        <w:tab/>
      </w:r>
      <w:r w:rsidRPr="00B41EBB">
        <w:t>(1)</w:t>
      </w:r>
    </w:p>
    <w:p w:rsidR="00B52607" w:rsidRPr="00B41EBB" w:rsidRDefault="00B52607" w:rsidP="003A19D2">
      <w:pPr>
        <w:spacing w:line="221" w:lineRule="auto"/>
        <w:jc w:val="both"/>
      </w:pPr>
      <w:r w:rsidRPr="00B41EBB">
        <w:rPr>
          <w:rStyle w:val="hps"/>
        </w:rPr>
        <w:t xml:space="preserve">где </w:t>
      </w:r>
      <w:r w:rsidRPr="00B41EBB">
        <w:rPr>
          <w:rStyle w:val="hpsatn"/>
        </w:rPr>
        <w:t>процесс {</w:t>
      </w:r>
      <w:r w:rsidRPr="00B41EBB">
        <w:t>β</w:t>
      </w:r>
      <w:r w:rsidRPr="00B41EBB">
        <w:rPr>
          <w:i/>
          <w:vertAlign w:val="subscript"/>
        </w:rPr>
        <w:t>k</w:t>
      </w:r>
      <w:r w:rsidRPr="00B41EBB">
        <w:t xml:space="preserve"> </w:t>
      </w:r>
      <w:r w:rsidRPr="00B41EBB">
        <w:rPr>
          <w:rStyle w:val="hps"/>
        </w:rPr>
        <w:t>(</w:t>
      </w:r>
      <w:r w:rsidRPr="00B41EBB">
        <w:rPr>
          <w:rStyle w:val="hps"/>
          <w:i/>
        </w:rPr>
        <w:t>t</w:t>
      </w:r>
      <w:r w:rsidRPr="00B41EBB">
        <w:rPr>
          <w:rStyle w:val="hps"/>
        </w:rPr>
        <w:t>)</w:t>
      </w:r>
      <w:r w:rsidRPr="00B41EBB">
        <w:rPr>
          <w:rStyle w:val="atn"/>
        </w:rPr>
        <w:t>, – ∞ &lt;</w:t>
      </w:r>
      <w:r w:rsidRPr="00B41EBB">
        <w:rPr>
          <w:rStyle w:val="hps"/>
          <w:i/>
        </w:rPr>
        <w:t xml:space="preserve"> t</w:t>
      </w:r>
      <w:r w:rsidRPr="00B41EBB">
        <w:t xml:space="preserve"> &lt;∞} с </w:t>
      </w:r>
      <w:r w:rsidRPr="00B41EBB">
        <w:rPr>
          <w:rStyle w:val="hps"/>
        </w:rPr>
        <w:t>комплексными значениями</w:t>
      </w:r>
      <w:r w:rsidRPr="00B41EBB">
        <w:t xml:space="preserve"> </w:t>
      </w:r>
      <w:r w:rsidRPr="00B41EBB">
        <w:rPr>
          <w:rStyle w:val="hps"/>
        </w:rPr>
        <w:t>стационарный с нулевым средним</w:t>
      </w:r>
      <w:r w:rsidRPr="00B41EBB">
        <w:t>. Для большинства реальных радиоканалов, изменение параметров во времени происходят достаточно медленно, то есть время когерентности намного больше, чем длительность OFDM символа. Для описания таких медленных замираний в канале можно использовать два слагаемых разложения в ряд Тейлора, которые представляют переменное во времени замирание процесса β</w:t>
      </w:r>
      <w:r w:rsidRPr="00B41EBB">
        <w:rPr>
          <w:i/>
          <w:vertAlign w:val="subscript"/>
        </w:rPr>
        <w:t>k</w:t>
      </w:r>
      <w:r w:rsidRPr="00B41EBB">
        <w:t xml:space="preserve"> </w:t>
      </w:r>
      <w:r w:rsidRPr="00B41EBB">
        <w:rPr>
          <w:rStyle w:val="hps"/>
        </w:rPr>
        <w:t>(</w:t>
      </w:r>
      <w:r w:rsidRPr="00B41EBB">
        <w:rPr>
          <w:rStyle w:val="hps"/>
          <w:i/>
        </w:rPr>
        <w:t>t</w:t>
      </w:r>
      <w:r w:rsidRPr="00B41EBB">
        <w:rPr>
          <w:rStyle w:val="hps"/>
        </w:rPr>
        <w:t>)</w:t>
      </w:r>
      <w:r w:rsidRPr="00B41EBB">
        <w:t xml:space="preserve"> [4]:</w:t>
      </w:r>
    </w:p>
    <w:p w:rsidR="00B52607" w:rsidRPr="00B41EBB" w:rsidRDefault="00B52607" w:rsidP="003A19D2">
      <w:pPr>
        <w:tabs>
          <w:tab w:val="center" w:pos="4819"/>
          <w:tab w:val="right" w:pos="9638"/>
        </w:tabs>
        <w:spacing w:line="221" w:lineRule="auto"/>
      </w:pPr>
      <w:r w:rsidRPr="00B41EBB">
        <w:rPr>
          <w:rStyle w:val="hps"/>
        </w:rPr>
        <w:tab/>
      </w:r>
      <w:r w:rsidRPr="00B41EBB">
        <w:rPr>
          <w:rStyle w:val="hps"/>
          <w:position w:val="-18"/>
        </w:rPr>
        <w:object w:dxaOrig="4840" w:dyaOrig="480">
          <v:shape id="_x0000_i1041" type="#_x0000_t75" style="width:241.95pt;height:24.3pt" o:ole="">
            <v:imagedata r:id="rId33" o:title=""/>
          </v:shape>
          <o:OLEObject Type="Embed" ProgID="Equation.3" ShapeID="_x0000_i1041" DrawAspect="Content" ObjectID="_1394963362" r:id="rId34"/>
        </w:object>
      </w:r>
      <w:r w:rsidRPr="00B41EBB">
        <w:t xml:space="preserve"> </w:t>
      </w:r>
      <w:r w:rsidRPr="00B41EBB">
        <w:tab/>
        <w:t>(1)</w:t>
      </w:r>
    </w:p>
    <w:p w:rsidR="00B52607" w:rsidRPr="00B41EBB" w:rsidRDefault="00B52607" w:rsidP="003A19D2">
      <w:pPr>
        <w:spacing w:line="221" w:lineRule="auto"/>
        <w:ind w:firstLine="709"/>
        <w:jc w:val="both"/>
      </w:pPr>
      <w:r w:rsidRPr="00B41EBB">
        <w:t xml:space="preserve">Таким образом, импульсный отклик </w:t>
      </w:r>
      <w:r w:rsidRPr="00B41EBB">
        <w:rPr>
          <w:rStyle w:val="hps"/>
          <w:i/>
        </w:rPr>
        <w:t>k-</w:t>
      </w:r>
      <w:r w:rsidRPr="00B41EBB">
        <w:rPr>
          <w:rStyle w:val="hps"/>
        </w:rPr>
        <w:t>го</w:t>
      </w:r>
      <w:r w:rsidRPr="00B41EBB">
        <w:t xml:space="preserve"> подканала выражается в виде</w:t>
      </w:r>
    </w:p>
    <w:p w:rsidR="00B52607" w:rsidRPr="00B41EBB" w:rsidRDefault="00B52607" w:rsidP="003A19D2">
      <w:pPr>
        <w:tabs>
          <w:tab w:val="center" w:pos="4819"/>
          <w:tab w:val="right" w:pos="9638"/>
        </w:tabs>
        <w:spacing w:line="221" w:lineRule="auto"/>
      </w:pPr>
      <w:r w:rsidRPr="00B41EBB">
        <w:rPr>
          <w:rStyle w:val="hps"/>
        </w:rPr>
        <w:tab/>
      </w:r>
      <w:r w:rsidRPr="00B41EBB">
        <w:rPr>
          <w:rStyle w:val="hps"/>
          <w:position w:val="-12"/>
        </w:rPr>
        <w:object w:dxaOrig="4860" w:dyaOrig="360">
          <v:shape id="_x0000_i1042" type="#_x0000_t75" style="width:242.8pt;height:18.4pt" o:ole="">
            <v:imagedata r:id="rId35" o:title=""/>
          </v:shape>
          <o:OLEObject Type="Embed" ProgID="Equation.3" ShapeID="_x0000_i1042" DrawAspect="Content" ObjectID="_1394963363" r:id="rId36"/>
        </w:object>
      </w:r>
      <w:r w:rsidRPr="00B41EBB">
        <w:rPr>
          <w:rStyle w:val="hps"/>
        </w:rPr>
        <w:t xml:space="preserve"> </w:t>
      </w:r>
      <w:r w:rsidRPr="00B41EBB">
        <w:rPr>
          <w:rStyle w:val="hps"/>
        </w:rPr>
        <w:tab/>
        <w:t>(2)</w:t>
      </w:r>
    </w:p>
    <w:p w:rsidR="00B52607" w:rsidRPr="00B41EBB" w:rsidRDefault="00B52607" w:rsidP="003A19D2">
      <w:pPr>
        <w:spacing w:line="221" w:lineRule="auto"/>
        <w:ind w:firstLine="709"/>
        <w:jc w:val="both"/>
      </w:pPr>
      <w:r w:rsidRPr="00B41EBB">
        <w:t xml:space="preserve">Эту модель можно использовать для переменного во времени канала в пределах OFDM символа. </w:t>
      </w:r>
    </w:p>
    <w:p w:rsidR="00B52607" w:rsidRPr="00B41EBB" w:rsidRDefault="00B52607" w:rsidP="003A19D2">
      <w:pPr>
        <w:spacing w:line="221" w:lineRule="auto"/>
        <w:ind w:firstLine="709"/>
        <w:jc w:val="both"/>
        <w:rPr>
          <w:rStyle w:val="hps"/>
        </w:rPr>
      </w:pPr>
      <w:r w:rsidRPr="00B41EBB">
        <w:rPr>
          <w:rStyle w:val="hpsatn"/>
        </w:rPr>
        <w:t xml:space="preserve">Пусть </w:t>
      </w:r>
      <w:r w:rsidRPr="00B41EBB">
        <w:rPr>
          <w:rStyle w:val="hps"/>
        </w:rPr>
        <w:t>низкочастотный сигнал</w:t>
      </w:r>
      <w:r w:rsidRPr="00B41EBB">
        <w:t xml:space="preserve"> </w:t>
      </w:r>
      <w:r w:rsidRPr="00B41EBB">
        <w:rPr>
          <w:rStyle w:val="hpsatn"/>
          <w:i/>
        </w:rPr>
        <w:t>s</w:t>
      </w:r>
      <w:r w:rsidRPr="00B41EBB">
        <w:rPr>
          <w:rStyle w:val="hpsatn"/>
        </w:rPr>
        <w:t>(</w:t>
      </w:r>
      <w:r w:rsidRPr="00B41EBB">
        <w:rPr>
          <w:rStyle w:val="hps"/>
          <w:i/>
        </w:rPr>
        <w:t>t</w:t>
      </w:r>
      <w:r w:rsidRPr="00B41EBB">
        <w:t xml:space="preserve">) </w:t>
      </w:r>
      <w:r w:rsidRPr="00B41EBB">
        <w:rPr>
          <w:rStyle w:val="hps"/>
        </w:rPr>
        <w:t>передается</w:t>
      </w:r>
      <w:r w:rsidRPr="00B41EBB">
        <w:t xml:space="preserve"> </w:t>
      </w:r>
      <w:r w:rsidRPr="00B41EBB">
        <w:rPr>
          <w:rStyle w:val="hps"/>
        </w:rPr>
        <w:t>по каналу с</w:t>
      </w:r>
      <w:r w:rsidRPr="00B41EBB">
        <w:t xml:space="preserve"> </w:t>
      </w:r>
      <w:r w:rsidRPr="00B41EBB">
        <w:rPr>
          <w:rStyle w:val="hps"/>
        </w:rPr>
        <w:t>импульсным откликом</w:t>
      </w:r>
      <w:r w:rsidRPr="00B41EBB">
        <w:t xml:space="preserve"> </w:t>
      </w:r>
      <w:r w:rsidRPr="00B41EBB">
        <w:rPr>
          <w:rStyle w:val="hps"/>
        </w:rPr>
        <w:t>(2</w:t>
      </w:r>
      <w:r w:rsidRPr="00B41EBB">
        <w:t>)</w:t>
      </w:r>
      <w:r w:rsidRPr="00B41EBB">
        <w:rPr>
          <w:rStyle w:val="hps"/>
        </w:rPr>
        <w:t>.</w:t>
      </w:r>
      <w:r w:rsidRPr="00B41EBB">
        <w:t xml:space="preserve"> </w:t>
      </w:r>
      <w:r w:rsidRPr="00B41EBB">
        <w:rPr>
          <w:rStyle w:val="hps"/>
        </w:rPr>
        <w:t>Тогда низкочастотный сигнал</w:t>
      </w:r>
      <w:r w:rsidRPr="00B41EBB">
        <w:t xml:space="preserve"> </w:t>
      </w:r>
      <w:r w:rsidRPr="00B41EBB">
        <w:rPr>
          <w:rStyle w:val="hps"/>
        </w:rPr>
        <w:t>с аддитивным шумом</w:t>
      </w:r>
      <w:r w:rsidRPr="00B41EBB">
        <w:t xml:space="preserve"> </w:t>
      </w:r>
      <w:r w:rsidRPr="00B41EBB">
        <w:rPr>
          <w:rStyle w:val="hps"/>
        </w:rPr>
        <w:t>может быть выражен как</w:t>
      </w:r>
    </w:p>
    <w:p w:rsidR="00B52607" w:rsidRPr="00B41EBB" w:rsidRDefault="00B52607" w:rsidP="003A19D2">
      <w:pPr>
        <w:tabs>
          <w:tab w:val="center" w:pos="4819"/>
          <w:tab w:val="right" w:pos="9638"/>
        </w:tabs>
        <w:spacing w:line="221" w:lineRule="auto"/>
      </w:pPr>
      <w:r w:rsidRPr="00B41EBB">
        <w:rPr>
          <w:rStyle w:val="hps"/>
        </w:rPr>
        <w:tab/>
      </w:r>
      <w:r w:rsidRPr="00B41EBB">
        <w:rPr>
          <w:rStyle w:val="hps"/>
          <w:position w:val="-28"/>
        </w:rPr>
        <w:object w:dxaOrig="5100" w:dyaOrig="680">
          <v:shape id="_x0000_i1043" type="#_x0000_t75" style="width:255.35pt;height:34.35pt" o:ole="">
            <v:imagedata r:id="rId37" o:title=""/>
          </v:shape>
          <o:OLEObject Type="Embed" ProgID="Equation.3" ShapeID="_x0000_i1043" DrawAspect="Content" ObjectID="_1394963364" r:id="rId38"/>
        </w:object>
      </w:r>
      <w:r w:rsidRPr="00B41EBB">
        <w:rPr>
          <w:rStyle w:val="hpsatn"/>
        </w:rPr>
        <w:t xml:space="preserve"> </w:t>
      </w:r>
      <w:r w:rsidRPr="00B41EBB">
        <w:rPr>
          <w:rStyle w:val="hpsatn"/>
        </w:rPr>
        <w:tab/>
        <w:t>(</w:t>
      </w:r>
      <w:r w:rsidRPr="00B41EBB">
        <w:t>3)</w:t>
      </w:r>
    </w:p>
    <w:p w:rsidR="00B52607" w:rsidRPr="00B41EBB" w:rsidRDefault="00B52607" w:rsidP="003A19D2">
      <w:pPr>
        <w:spacing w:line="221" w:lineRule="auto"/>
        <w:jc w:val="both"/>
      </w:pPr>
      <w:r w:rsidRPr="00B41EBB">
        <w:rPr>
          <w:rStyle w:val="hps"/>
        </w:rPr>
        <w:t>где</w:t>
      </w:r>
      <w:r w:rsidRPr="00B41EBB">
        <w:t xml:space="preserve"> </w:t>
      </w:r>
      <w:r w:rsidRPr="00B41EBB">
        <w:rPr>
          <w:position w:val="-2"/>
        </w:rPr>
        <w:object w:dxaOrig="180" w:dyaOrig="200">
          <v:shape id="_x0000_i1044" type="#_x0000_t75" style="width:9.2pt;height:10.05pt" o:ole="">
            <v:imagedata r:id="rId39" o:title=""/>
          </v:shape>
          <o:OLEObject Type="Embed" ProgID="Equation.3" ShapeID="_x0000_i1044" DrawAspect="Content" ObjectID="_1394963365" r:id="rId40"/>
        </w:object>
      </w:r>
      <w:r w:rsidRPr="00B41EBB">
        <w:t xml:space="preserve"> </w:t>
      </w:r>
      <w:r w:rsidRPr="00B41EBB">
        <w:rPr>
          <w:rStyle w:val="hps"/>
        </w:rPr>
        <w:t>обозначает</w:t>
      </w:r>
      <w:r w:rsidRPr="00B41EBB">
        <w:t xml:space="preserve"> операцию </w:t>
      </w:r>
      <w:r w:rsidRPr="00B41EBB">
        <w:rPr>
          <w:rStyle w:val="hps"/>
        </w:rPr>
        <w:t>свертки а</w:t>
      </w:r>
      <w:r w:rsidRPr="00B41EBB">
        <w:t xml:space="preserve"> </w:t>
      </w:r>
      <w:r w:rsidRPr="00B41EBB">
        <w:rPr>
          <w:position w:val="-10"/>
        </w:rPr>
        <w:object w:dxaOrig="440" w:dyaOrig="320">
          <v:shape id="_x0000_i1045" type="#_x0000_t75" style="width:21.75pt;height:15.9pt" o:ole="">
            <v:imagedata r:id="rId41" o:title=""/>
          </v:shape>
          <o:OLEObject Type="Embed" ProgID="Equation.3" ShapeID="_x0000_i1045" DrawAspect="Content" ObjectID="_1394963366" r:id="rId42"/>
        </w:object>
      </w:r>
      <w:r w:rsidRPr="00B41EBB">
        <w:t xml:space="preserve"> – </w:t>
      </w:r>
      <w:r w:rsidRPr="00B41EBB">
        <w:rPr>
          <w:rStyle w:val="hps"/>
        </w:rPr>
        <w:t>аддитивный шум</w:t>
      </w:r>
      <w:r w:rsidRPr="00B41EBB">
        <w:t xml:space="preserve">, </w:t>
      </w:r>
      <w:r w:rsidRPr="00B41EBB">
        <w:rPr>
          <w:rStyle w:val="hps"/>
        </w:rPr>
        <w:t>который</w:t>
      </w:r>
      <w:r w:rsidRPr="00B41EBB">
        <w:t xml:space="preserve"> </w:t>
      </w:r>
      <w:r w:rsidRPr="00B41EBB">
        <w:rPr>
          <w:rStyle w:val="hps"/>
        </w:rPr>
        <w:t>моделируется как</w:t>
      </w:r>
      <w:r w:rsidRPr="00B41EBB">
        <w:t xml:space="preserve"> </w:t>
      </w:r>
      <w:r w:rsidRPr="00B41EBB">
        <w:rPr>
          <w:rStyle w:val="hps"/>
        </w:rPr>
        <w:t>гауссовский процесс</w:t>
      </w:r>
      <w:r w:rsidRPr="00B41EBB">
        <w:t xml:space="preserve"> </w:t>
      </w:r>
      <w:r w:rsidRPr="00B41EBB">
        <w:rPr>
          <w:rStyle w:val="hps"/>
        </w:rPr>
        <w:t>с нулевым средним</w:t>
      </w:r>
      <w:r w:rsidRPr="00B41EBB">
        <w:t xml:space="preserve">, с </w:t>
      </w:r>
      <w:r w:rsidRPr="00B41EBB">
        <w:rPr>
          <w:rStyle w:val="hps"/>
        </w:rPr>
        <w:t>односторонней спектральной плотностью</w:t>
      </w:r>
      <w:r w:rsidRPr="00B41EBB">
        <w:t xml:space="preserve"> </w:t>
      </w:r>
      <w:r w:rsidRPr="00B41EBB">
        <w:rPr>
          <w:rStyle w:val="hps"/>
          <w:i/>
        </w:rPr>
        <w:t>N</w:t>
      </w:r>
      <w:r w:rsidRPr="00B41EBB">
        <w:rPr>
          <w:rStyle w:val="hps"/>
          <w:vertAlign w:val="subscript"/>
        </w:rPr>
        <w:t>0</w:t>
      </w:r>
      <w:r w:rsidRPr="00B41EBB">
        <w:t xml:space="preserve"> </w:t>
      </w:r>
      <w:r w:rsidRPr="00B41EBB">
        <w:rPr>
          <w:rStyle w:val="hps"/>
        </w:rPr>
        <w:t>В</w:t>
      </w:r>
      <w:r w:rsidRPr="00B41EBB">
        <w:rPr>
          <w:rStyle w:val="hps"/>
          <w:vertAlign w:val="superscript"/>
        </w:rPr>
        <w:t>2</w:t>
      </w:r>
      <w:r w:rsidRPr="00B41EBB">
        <w:rPr>
          <w:rStyle w:val="hps"/>
        </w:rPr>
        <w:t>/Гц.</w:t>
      </w:r>
      <w:r w:rsidRPr="00B41EBB">
        <w:t xml:space="preserve"> </w:t>
      </w:r>
      <w:r w:rsidRPr="00B41EBB">
        <w:rPr>
          <w:rStyle w:val="hps"/>
        </w:rPr>
        <w:t>С помощью</w:t>
      </w:r>
      <w:r w:rsidRPr="00B41EBB">
        <w:t xml:space="preserve"> разложения </w:t>
      </w:r>
      <w:r w:rsidRPr="00B41EBB">
        <w:rPr>
          <w:rStyle w:val="hps"/>
        </w:rPr>
        <w:t>ряда Тейлора для</w:t>
      </w:r>
      <w:r w:rsidRPr="00B41EBB">
        <w:t xml:space="preserve"> </w:t>
      </w:r>
      <w:r w:rsidRPr="00B41EBB">
        <w:rPr>
          <w:rStyle w:val="hps"/>
        </w:rPr>
        <w:t>β</w:t>
      </w:r>
      <w:r w:rsidRPr="00B41EBB">
        <w:rPr>
          <w:rStyle w:val="hps"/>
          <w:i/>
          <w:vertAlign w:val="subscript"/>
        </w:rPr>
        <w:t>k</w:t>
      </w:r>
      <w:r w:rsidRPr="00B41EBB">
        <w:t xml:space="preserve"> </w:t>
      </w:r>
      <w:r w:rsidRPr="00B41EBB">
        <w:rPr>
          <w:rStyle w:val="hps"/>
        </w:rPr>
        <w:t>(</w:t>
      </w:r>
      <w:r w:rsidRPr="00B41EBB">
        <w:rPr>
          <w:rStyle w:val="hps"/>
          <w:i/>
        </w:rPr>
        <w:t>t</w:t>
      </w:r>
      <w:r w:rsidRPr="00B41EBB">
        <w:rPr>
          <w:rStyle w:val="hps"/>
        </w:rPr>
        <w:t>)</w:t>
      </w:r>
      <w:r w:rsidRPr="00B41EBB">
        <w:t>, используя</w:t>
      </w:r>
      <w:r w:rsidRPr="00B41EBB">
        <w:rPr>
          <w:rStyle w:val="hps"/>
        </w:rPr>
        <w:t xml:space="preserve"> (2)</w:t>
      </w:r>
      <w:r w:rsidRPr="00B41EBB">
        <w:t>, получаем</w:t>
      </w:r>
    </w:p>
    <w:p w:rsidR="00B52607" w:rsidRPr="00B41EBB" w:rsidRDefault="00B52607" w:rsidP="003A19D2">
      <w:pPr>
        <w:tabs>
          <w:tab w:val="center" w:pos="4819"/>
          <w:tab w:val="right" w:pos="9638"/>
        </w:tabs>
        <w:spacing w:line="221" w:lineRule="auto"/>
      </w:pPr>
      <w:r w:rsidRPr="00B41EBB">
        <w:rPr>
          <w:rStyle w:val="hps"/>
        </w:rPr>
        <w:tab/>
      </w:r>
      <w:r w:rsidRPr="00B41EBB">
        <w:rPr>
          <w:rStyle w:val="hps"/>
          <w:position w:val="-28"/>
        </w:rPr>
        <w:object w:dxaOrig="6020" w:dyaOrig="680">
          <v:shape id="_x0000_i1046" type="#_x0000_t75" style="width:301.4pt;height:34.35pt" o:ole="">
            <v:imagedata r:id="rId43" o:title=""/>
          </v:shape>
          <o:OLEObject Type="Embed" ProgID="Equation.3" ShapeID="_x0000_i1046" DrawAspect="Content" ObjectID="_1394963367" r:id="rId44"/>
        </w:object>
      </w:r>
      <w:r w:rsidRPr="00B41EBB">
        <w:rPr>
          <w:rStyle w:val="hpsatn"/>
        </w:rPr>
        <w:t xml:space="preserve"> </w:t>
      </w:r>
      <w:r w:rsidRPr="00B41EBB">
        <w:rPr>
          <w:rStyle w:val="hpsatn"/>
        </w:rPr>
        <w:tab/>
        <w:t>(4)</w:t>
      </w:r>
    </w:p>
    <w:p w:rsidR="00B52607" w:rsidRPr="00B41EBB" w:rsidRDefault="00B52607" w:rsidP="003A19D2">
      <w:pPr>
        <w:spacing w:line="221" w:lineRule="auto"/>
        <w:ind w:firstLine="709"/>
        <w:jc w:val="both"/>
      </w:pPr>
      <w:r w:rsidRPr="00B41EBB">
        <w:rPr>
          <w:rStyle w:val="hps"/>
        </w:rPr>
        <w:t>Задержка</w:t>
      </w:r>
      <w:r w:rsidRPr="00B41EBB">
        <w:t xml:space="preserve"> </w:t>
      </w:r>
      <w:r w:rsidRPr="00B41EBB">
        <w:rPr>
          <w:rStyle w:val="hps"/>
        </w:rPr>
        <w:t>распространения во многих</w:t>
      </w:r>
      <w:r w:rsidRPr="00B41EBB">
        <w:t xml:space="preserve"> </w:t>
      </w:r>
      <w:r w:rsidRPr="00B41EBB">
        <w:rPr>
          <w:rStyle w:val="hps"/>
        </w:rPr>
        <w:t>каналах с замираниями не настолько существенна</w:t>
      </w:r>
      <w:r w:rsidRPr="00B41EBB">
        <w:t xml:space="preserve">, чтобы рассматривать каждую поднесущую </w:t>
      </w:r>
      <w:r w:rsidRPr="00B41EBB">
        <w:rPr>
          <w:rStyle w:val="hps"/>
        </w:rPr>
        <w:t>в виде канала с гладкими</w:t>
      </w:r>
      <w:r w:rsidRPr="00B41EBB">
        <w:t xml:space="preserve"> </w:t>
      </w:r>
      <w:r w:rsidRPr="00B41EBB">
        <w:rPr>
          <w:rStyle w:val="hps"/>
        </w:rPr>
        <w:t xml:space="preserve">замираниями. </w:t>
      </w:r>
      <w:r w:rsidRPr="00B41EBB">
        <w:t xml:space="preserve">При необходимости моделирования радиоканала с расширением задержки и доплеровским расширением возможно использование модели, основанной на определении амплитуд поднесущих и их производных по времени. Данная модель позволяет учесть взаимное влияние поднесущих (т. е. изменения во времени амплитуды) OFDM символа, что соответствует описанию сигнала, принимаемого подвижным объектом при городской застройке. </w:t>
      </w:r>
    </w:p>
    <w:p w:rsidR="00B52607" w:rsidRPr="00B41EBB" w:rsidRDefault="00B52607" w:rsidP="003A19D2">
      <w:pPr>
        <w:spacing w:line="221" w:lineRule="auto"/>
        <w:ind w:firstLine="720"/>
        <w:jc w:val="both"/>
      </w:pPr>
    </w:p>
    <w:p w:rsidR="00B52607" w:rsidRPr="00B41EBB" w:rsidRDefault="00B52607" w:rsidP="003A19D2">
      <w:pPr>
        <w:spacing w:line="221" w:lineRule="auto"/>
        <w:jc w:val="center"/>
        <w:rPr>
          <w:lang w:val="en-US"/>
        </w:rPr>
      </w:pPr>
      <w:r w:rsidRPr="00B41EBB">
        <w:t>Список литературы:</w:t>
      </w:r>
    </w:p>
    <w:p w:rsidR="00B52607" w:rsidRPr="00B41EBB" w:rsidRDefault="00B52607" w:rsidP="003A19D2">
      <w:pPr>
        <w:numPr>
          <w:ilvl w:val="0"/>
          <w:numId w:val="21"/>
        </w:numPr>
        <w:tabs>
          <w:tab w:val="left" w:pos="900"/>
        </w:tabs>
        <w:autoSpaceDE w:val="0"/>
        <w:autoSpaceDN w:val="0"/>
        <w:adjustRightInd w:val="0"/>
        <w:spacing w:line="221" w:lineRule="auto"/>
        <w:ind w:left="0" w:firstLine="540"/>
        <w:jc w:val="both"/>
      </w:pPr>
      <w:r w:rsidRPr="00B41EBB">
        <w:rPr>
          <w:lang w:val="en-US"/>
        </w:rPr>
        <w:t>J.-P. Linnartz and A. Gorokhov New equalization approach for OFDM</w:t>
      </w:r>
      <w:r w:rsidRPr="00B41EBB">
        <w:rPr>
          <w:lang w:val="en-GB"/>
        </w:rPr>
        <w:t xml:space="preserve"> </w:t>
      </w:r>
      <w:r w:rsidRPr="00B41EBB">
        <w:rPr>
          <w:lang w:val="en-US"/>
        </w:rPr>
        <w:t>over dispersive and rapidly time-varying channel</w:t>
      </w:r>
      <w:r w:rsidRPr="00B41EBB">
        <w:rPr>
          <w:lang w:val="en-GB"/>
        </w:rPr>
        <w:t xml:space="preserve"> //</w:t>
      </w:r>
      <w:r w:rsidRPr="00B41EBB">
        <w:rPr>
          <w:lang w:val="en-US"/>
        </w:rPr>
        <w:t xml:space="preserve"> in </w:t>
      </w:r>
      <w:r w:rsidRPr="00B41EBB">
        <w:rPr>
          <w:iCs/>
          <w:lang w:val="en-US"/>
        </w:rPr>
        <w:t xml:space="preserve">Proc. </w:t>
      </w:r>
      <w:r w:rsidRPr="00B41EBB">
        <w:rPr>
          <w:iCs/>
        </w:rPr>
        <w:t>PIMRC</w:t>
      </w:r>
      <w:r w:rsidRPr="00B41EBB">
        <w:t xml:space="preserve">, Sept. 2000, – pp. 1375–1379. </w:t>
      </w:r>
    </w:p>
    <w:p w:rsidR="00B52607" w:rsidRPr="00B41EBB" w:rsidRDefault="00B52607" w:rsidP="003A19D2">
      <w:pPr>
        <w:numPr>
          <w:ilvl w:val="0"/>
          <w:numId w:val="21"/>
        </w:numPr>
        <w:tabs>
          <w:tab w:val="left" w:pos="900"/>
        </w:tabs>
        <w:spacing w:line="221" w:lineRule="auto"/>
        <w:ind w:left="0" w:firstLine="540"/>
        <w:jc w:val="both"/>
      </w:pPr>
      <w:r w:rsidRPr="00B41EBB">
        <w:t>Волков Л.Н. Системы цифровой радиосвязи / Л.Н. Волков, М.С. Немировский, Ю.С. Шинаков. – М.: Экотрендз, 2005. – 392 с.</w:t>
      </w:r>
    </w:p>
    <w:p w:rsidR="00B52607" w:rsidRPr="00B41EBB" w:rsidRDefault="00B52607" w:rsidP="003A19D2">
      <w:pPr>
        <w:numPr>
          <w:ilvl w:val="0"/>
          <w:numId w:val="21"/>
        </w:numPr>
        <w:tabs>
          <w:tab w:val="left" w:pos="900"/>
        </w:tabs>
        <w:autoSpaceDE w:val="0"/>
        <w:autoSpaceDN w:val="0"/>
        <w:adjustRightInd w:val="0"/>
        <w:spacing w:line="221" w:lineRule="auto"/>
        <w:ind w:left="0" w:firstLine="540"/>
        <w:jc w:val="both"/>
      </w:pPr>
      <w:r w:rsidRPr="00B41EBB">
        <w:rPr>
          <w:lang w:val="en-US"/>
        </w:rPr>
        <w:t>Henrik Asplund</w:t>
      </w:r>
      <w:r w:rsidRPr="00B41EBB">
        <w:rPr>
          <w:lang w:val="en-GB"/>
        </w:rPr>
        <w:t xml:space="preserve"> </w:t>
      </w:r>
      <w:r w:rsidRPr="00B41EBB">
        <w:rPr>
          <w:lang w:val="en-US"/>
        </w:rPr>
        <w:t>The COST 259 Directional Channel Model -Part II: Macrocells</w:t>
      </w:r>
      <w:r w:rsidRPr="00B41EBB">
        <w:rPr>
          <w:lang w:val="en-GB"/>
        </w:rPr>
        <w:t xml:space="preserve"> / </w:t>
      </w:r>
      <w:r w:rsidRPr="00B41EBB">
        <w:rPr>
          <w:lang w:val="en-US"/>
        </w:rPr>
        <w:t>H</w:t>
      </w:r>
      <w:r w:rsidRPr="00B41EBB">
        <w:rPr>
          <w:lang w:val="en-GB"/>
        </w:rPr>
        <w:t>.</w:t>
      </w:r>
      <w:r w:rsidRPr="00B41EBB">
        <w:rPr>
          <w:lang w:val="en-US"/>
        </w:rPr>
        <w:t xml:space="preserve"> Asplund, A</w:t>
      </w:r>
      <w:r w:rsidRPr="00B41EBB">
        <w:rPr>
          <w:lang w:val="en-GB"/>
        </w:rPr>
        <w:t>.</w:t>
      </w:r>
      <w:r w:rsidRPr="00B41EBB">
        <w:rPr>
          <w:lang w:val="en-US"/>
        </w:rPr>
        <w:t xml:space="preserve"> A</w:t>
      </w:r>
      <w:r w:rsidRPr="00B41EBB">
        <w:rPr>
          <w:lang w:val="en-GB"/>
        </w:rPr>
        <w:t>.</w:t>
      </w:r>
      <w:r w:rsidRPr="00B41EBB">
        <w:rPr>
          <w:lang w:val="en-US"/>
        </w:rPr>
        <w:t xml:space="preserve"> Glazunov, A</w:t>
      </w:r>
      <w:r w:rsidRPr="00B41EBB">
        <w:rPr>
          <w:lang w:val="en-GB"/>
        </w:rPr>
        <w:t>.</w:t>
      </w:r>
      <w:r w:rsidRPr="00B41EBB">
        <w:rPr>
          <w:lang w:val="en-US"/>
        </w:rPr>
        <w:t xml:space="preserve"> F. Molisch, K</w:t>
      </w:r>
      <w:r w:rsidRPr="00B41EBB">
        <w:rPr>
          <w:lang w:val="en-GB"/>
        </w:rPr>
        <w:t>.</w:t>
      </w:r>
      <w:r w:rsidRPr="00B41EBB">
        <w:rPr>
          <w:lang w:val="en-US"/>
        </w:rPr>
        <w:t>I. Pedersen, M</w:t>
      </w:r>
      <w:r w:rsidRPr="00B41EBB">
        <w:rPr>
          <w:lang w:val="en-GB"/>
        </w:rPr>
        <w:t xml:space="preserve">. </w:t>
      </w:r>
      <w:r w:rsidRPr="00B41EBB">
        <w:rPr>
          <w:lang w:val="en-US"/>
        </w:rPr>
        <w:t>Steinbauer</w:t>
      </w:r>
      <w:r w:rsidRPr="00B41EBB">
        <w:rPr>
          <w:lang w:val="en-GB"/>
        </w:rPr>
        <w:t xml:space="preserve"> // </w:t>
      </w:r>
      <w:r w:rsidRPr="00B41EBB">
        <w:rPr>
          <w:lang w:val="en-US"/>
        </w:rPr>
        <w:t>Mitsubishi Electric Research Laboratories</w:t>
      </w:r>
      <w:r w:rsidRPr="00B41EBB">
        <w:rPr>
          <w:lang w:val="en-GB"/>
        </w:rPr>
        <w:t xml:space="preserve">, 2006. </w:t>
      </w:r>
      <w:r w:rsidRPr="00B41EBB">
        <w:t xml:space="preserve">Режим доступа: </w:t>
      </w:r>
      <w:r w:rsidRPr="00B41EBB">
        <w:rPr>
          <w:lang w:val="en-GB"/>
        </w:rPr>
        <w:t>http</w:t>
      </w:r>
      <w:r w:rsidRPr="00B41EBB">
        <w:t>://</w:t>
      </w:r>
      <w:r w:rsidRPr="00B41EBB">
        <w:rPr>
          <w:lang w:val="en-GB"/>
        </w:rPr>
        <w:t>www</w:t>
      </w:r>
      <w:r w:rsidRPr="00B41EBB">
        <w:t>.</w:t>
      </w:r>
      <w:r w:rsidRPr="00B41EBB">
        <w:rPr>
          <w:lang w:val="en-GB"/>
        </w:rPr>
        <w:t>merl</w:t>
      </w:r>
      <w:r w:rsidRPr="00B41EBB">
        <w:t>.</w:t>
      </w:r>
      <w:r w:rsidRPr="00B41EBB">
        <w:rPr>
          <w:lang w:val="en-GB"/>
        </w:rPr>
        <w:t>com</w:t>
      </w:r>
      <w:r w:rsidRPr="00B41EBB">
        <w:t>/</w:t>
      </w:r>
      <w:r w:rsidRPr="00B41EBB">
        <w:rPr>
          <w:lang w:val="en-GB"/>
        </w:rPr>
        <w:t>reports</w:t>
      </w:r>
      <w:r w:rsidRPr="00B41EBB">
        <w:t>/</w:t>
      </w:r>
      <w:r w:rsidRPr="00B41EBB">
        <w:rPr>
          <w:lang w:val="en-GB"/>
        </w:rPr>
        <w:t>docs</w:t>
      </w:r>
      <w:r w:rsidRPr="00B41EBB">
        <w:t>/</w:t>
      </w:r>
      <w:r w:rsidRPr="00B41EBB">
        <w:rPr>
          <w:lang w:val="en-GB"/>
        </w:rPr>
        <w:t>TR</w:t>
      </w:r>
      <w:r w:rsidRPr="00B41EBB">
        <w:t>2006-112.</w:t>
      </w:r>
      <w:r w:rsidRPr="00B41EBB">
        <w:rPr>
          <w:lang w:val="en-GB"/>
        </w:rPr>
        <w:t>pdf</w:t>
      </w:r>
    </w:p>
    <w:p w:rsidR="00B52607" w:rsidRPr="00B41EBB" w:rsidRDefault="007A6F40" w:rsidP="003A19D2">
      <w:pPr>
        <w:numPr>
          <w:ilvl w:val="0"/>
          <w:numId w:val="21"/>
        </w:numPr>
        <w:tabs>
          <w:tab w:val="left" w:pos="900"/>
        </w:tabs>
        <w:spacing w:line="221" w:lineRule="auto"/>
        <w:ind w:left="0" w:firstLine="540"/>
        <w:jc w:val="both"/>
        <w:rPr>
          <w:lang w:val="en-US"/>
        </w:rPr>
      </w:pPr>
      <w:hyperlink r:id="rId45" w:tooltip="Tiejun Wang" w:history="1">
        <w:r w:rsidR="00B52607" w:rsidRPr="00B41EBB">
          <w:rPr>
            <w:rStyle w:val="a7"/>
            <w:color w:val="auto"/>
            <w:u w:val="none"/>
            <w:lang w:val="en-US"/>
          </w:rPr>
          <w:t>Wang</w:t>
        </w:r>
      </w:hyperlink>
      <w:r w:rsidR="00B52607" w:rsidRPr="00B41EBB">
        <w:rPr>
          <w:lang w:val="en-US"/>
        </w:rPr>
        <w:t xml:space="preserve"> T</w:t>
      </w:r>
      <w:r w:rsidR="00B52607" w:rsidRPr="00B41EBB">
        <w:rPr>
          <w:lang w:val="en-GB"/>
        </w:rPr>
        <w:t>.</w:t>
      </w:r>
      <w:r w:rsidR="00B52607" w:rsidRPr="00B41EBB">
        <w:rPr>
          <w:lang w:val="en-US"/>
        </w:rPr>
        <w:t xml:space="preserve"> Performance degradation of OFDM systems due to Doppler spreading</w:t>
      </w:r>
      <w:r w:rsidR="00B52607" w:rsidRPr="00B41EBB">
        <w:rPr>
          <w:lang w:val="en-GB"/>
        </w:rPr>
        <w:t xml:space="preserve"> / </w:t>
      </w:r>
      <w:r w:rsidR="00B52607" w:rsidRPr="00B41EBB">
        <w:rPr>
          <w:lang w:val="en-US"/>
        </w:rPr>
        <w:t>T</w:t>
      </w:r>
      <w:r w:rsidR="00B52607" w:rsidRPr="00B41EBB">
        <w:rPr>
          <w:lang w:val="en-GB"/>
        </w:rPr>
        <w:t>. </w:t>
      </w:r>
      <w:hyperlink r:id="rId46" w:tooltip="Tiejun Wang" w:history="1">
        <w:r w:rsidR="00B52607" w:rsidRPr="00B41EBB">
          <w:rPr>
            <w:rStyle w:val="a7"/>
            <w:color w:val="auto"/>
            <w:u w:val="none"/>
            <w:lang w:val="en-US"/>
          </w:rPr>
          <w:t>Wang</w:t>
        </w:r>
      </w:hyperlink>
      <w:r w:rsidR="00B52607" w:rsidRPr="00B41EBB">
        <w:rPr>
          <w:lang w:val="en-GB"/>
        </w:rPr>
        <w:t xml:space="preserve">, </w:t>
      </w:r>
      <w:hyperlink r:id="rId47" w:tooltip="J.G. Proakis" w:history="1">
        <w:r w:rsidR="00B52607" w:rsidRPr="00B41EBB">
          <w:rPr>
            <w:rStyle w:val="a7"/>
            <w:color w:val="auto"/>
            <w:u w:val="none"/>
            <w:lang w:val="en-US"/>
          </w:rPr>
          <w:t>J.G. Proakis</w:t>
        </w:r>
      </w:hyperlink>
      <w:r w:rsidR="00B52607" w:rsidRPr="00B41EBB">
        <w:rPr>
          <w:lang w:val="en-US"/>
        </w:rPr>
        <w:t xml:space="preserve">, </w:t>
      </w:r>
      <w:hyperlink r:id="rId48" w:tooltip="E. Masry" w:history="1">
        <w:r w:rsidR="00B52607" w:rsidRPr="00B41EBB">
          <w:rPr>
            <w:rStyle w:val="a7"/>
            <w:color w:val="auto"/>
            <w:u w:val="none"/>
            <w:lang w:val="en-US"/>
          </w:rPr>
          <w:t>E. Masry</w:t>
        </w:r>
      </w:hyperlink>
      <w:r w:rsidR="00B52607" w:rsidRPr="00B41EBB">
        <w:rPr>
          <w:lang w:val="en-US"/>
        </w:rPr>
        <w:t xml:space="preserve">, </w:t>
      </w:r>
      <w:hyperlink r:id="rId49" w:tooltip="J.R. Zeidler" w:history="1">
        <w:r w:rsidR="00B52607" w:rsidRPr="00B41EBB">
          <w:rPr>
            <w:rStyle w:val="a7"/>
            <w:color w:val="auto"/>
            <w:u w:val="none"/>
            <w:lang w:val="en-US"/>
          </w:rPr>
          <w:t>J.R. Zeidler</w:t>
        </w:r>
      </w:hyperlink>
      <w:r w:rsidR="00B52607" w:rsidRPr="00B41EBB">
        <w:rPr>
          <w:lang w:val="en-GB"/>
        </w:rPr>
        <w:t xml:space="preserve"> //</w:t>
      </w:r>
      <w:hyperlink r:id="rId50" w:history="1">
        <w:r w:rsidR="00B52607" w:rsidRPr="00B41EBB">
          <w:rPr>
            <w:rStyle w:val="a7"/>
            <w:color w:val="auto"/>
            <w:u w:val="none"/>
            <w:lang w:val="en-US"/>
          </w:rPr>
          <w:t xml:space="preserve"> IEEE Transactions on</w:t>
        </w:r>
      </w:hyperlink>
      <w:r w:rsidR="00B52607" w:rsidRPr="00B41EBB">
        <w:rPr>
          <w:lang w:val="en-US"/>
        </w:rPr>
        <w:t xml:space="preserve"> Wireless Communications, June 2006. – Vol. 5, No. 6/ – pp. </w:t>
      </w:r>
      <w:r w:rsidR="00B52607" w:rsidRPr="00B41EBB">
        <w:rPr>
          <w:lang w:val="en-GB"/>
        </w:rPr>
        <w:t>1</w:t>
      </w:r>
      <w:r w:rsidR="00B52607" w:rsidRPr="00B41EBB">
        <w:rPr>
          <w:lang w:val="en-US"/>
        </w:rPr>
        <w:t>422- 1432.</w:t>
      </w:r>
    </w:p>
    <w:p w:rsidR="00615010" w:rsidRPr="00B41EBB" w:rsidRDefault="00615010" w:rsidP="003A19D2">
      <w:pPr>
        <w:spacing w:line="221" w:lineRule="auto"/>
        <w:jc w:val="right"/>
        <w:rPr>
          <w:lang w:val="uk-UA"/>
        </w:rPr>
      </w:pPr>
    </w:p>
    <w:p w:rsidR="00615010" w:rsidRPr="00B41EBB" w:rsidRDefault="00615010" w:rsidP="003A19D2">
      <w:pPr>
        <w:spacing w:line="221" w:lineRule="auto"/>
        <w:jc w:val="right"/>
        <w:rPr>
          <w:lang w:val="uk-UA"/>
        </w:rPr>
      </w:pPr>
    </w:p>
    <w:p w:rsidR="00615010" w:rsidRPr="00B41EBB" w:rsidRDefault="00615010" w:rsidP="0027724D">
      <w:pPr>
        <w:spacing w:line="221" w:lineRule="auto"/>
        <w:rPr>
          <w:lang w:val="uk-UA"/>
        </w:rPr>
      </w:pPr>
    </w:p>
    <w:p w:rsidR="00824607" w:rsidRPr="00662CFC" w:rsidRDefault="00824607" w:rsidP="003A19D2">
      <w:pPr>
        <w:spacing w:line="221" w:lineRule="auto"/>
        <w:jc w:val="right"/>
        <w:rPr>
          <w:bCs/>
          <w:i/>
          <w:lang w:val="en-US"/>
        </w:rPr>
      </w:pPr>
    </w:p>
    <w:p w:rsidR="00B52607" w:rsidRPr="00B41EBB" w:rsidRDefault="00B52607" w:rsidP="003A19D2">
      <w:pPr>
        <w:spacing w:line="221" w:lineRule="auto"/>
        <w:jc w:val="right"/>
        <w:rPr>
          <w:bCs/>
          <w:i/>
        </w:rPr>
      </w:pPr>
      <w:r w:rsidRPr="00B41EBB">
        <w:rPr>
          <w:bCs/>
          <w:i/>
        </w:rPr>
        <w:t>Выходец А.А.</w:t>
      </w:r>
    </w:p>
    <w:p w:rsidR="00B52607" w:rsidRPr="00B41EBB" w:rsidRDefault="00B52607" w:rsidP="003A19D2">
      <w:pPr>
        <w:spacing w:line="221" w:lineRule="auto"/>
        <w:jc w:val="right"/>
        <w:rPr>
          <w:bCs/>
          <w:i/>
        </w:rPr>
      </w:pPr>
      <w:r w:rsidRPr="00B41EBB">
        <w:rPr>
          <w:i/>
        </w:rPr>
        <w:t>Одесская национальная академ</w:t>
      </w:r>
      <w:r w:rsidR="00615010" w:rsidRPr="00B41EBB">
        <w:rPr>
          <w:i/>
          <w:lang w:val="uk-UA"/>
        </w:rPr>
        <w:t>и</w:t>
      </w:r>
      <w:r w:rsidRPr="00B41EBB">
        <w:rPr>
          <w:i/>
        </w:rPr>
        <w:t xml:space="preserve">я связи </w:t>
      </w:r>
      <w:r w:rsidRPr="00B41EBB">
        <w:rPr>
          <w:bCs/>
          <w:i/>
        </w:rPr>
        <w:t>им. А.С. Попова</w:t>
      </w:r>
    </w:p>
    <w:p w:rsidR="00B52607" w:rsidRPr="00B41EBB" w:rsidRDefault="00B52607" w:rsidP="003A19D2">
      <w:pPr>
        <w:spacing w:line="221" w:lineRule="auto"/>
        <w:jc w:val="center"/>
        <w:rPr>
          <w:b/>
          <w:bCs/>
          <w:lang w:val="uk-UA"/>
        </w:rPr>
      </w:pPr>
    </w:p>
    <w:p w:rsidR="00B52607" w:rsidRPr="00B41EBB" w:rsidRDefault="00B52607" w:rsidP="003A19D2">
      <w:pPr>
        <w:spacing w:line="221" w:lineRule="auto"/>
        <w:jc w:val="center"/>
        <w:rPr>
          <w:b/>
          <w:bCs/>
          <w:lang w:val="uk-UA"/>
        </w:rPr>
      </w:pPr>
      <w:r w:rsidRPr="00B41EBB">
        <w:rPr>
          <w:b/>
          <w:bCs/>
        </w:rPr>
        <w:t>ИЗМЕРЕНИЯ ИСКАЖЕНИЙ СУММАРНЫХ СИГНАЛОВ СИНХРОННОГО СТЕРЕОФОНИЧЕСКОГО РАДИОВЕЩАНИЯ С ПИЛОТ-ТОНОМ ПРИ РАДИОПРИЕМЕ В ПОЛЕВЫХ УСЛОВИЯХ</w:t>
      </w:r>
    </w:p>
    <w:p w:rsidR="00B52607" w:rsidRPr="00B41EBB" w:rsidRDefault="00B52607" w:rsidP="003A19D2">
      <w:pPr>
        <w:spacing w:line="221" w:lineRule="auto"/>
        <w:jc w:val="center"/>
        <w:rPr>
          <w:b/>
          <w:bCs/>
          <w:lang w:val="uk-UA"/>
        </w:rPr>
      </w:pPr>
    </w:p>
    <w:p w:rsidR="00B52607" w:rsidRPr="00B41EBB" w:rsidRDefault="00B52607" w:rsidP="003A19D2">
      <w:pPr>
        <w:spacing w:line="221" w:lineRule="auto"/>
        <w:ind w:firstLine="709"/>
        <w:jc w:val="both"/>
        <w:rPr>
          <w:bCs/>
          <w:i/>
          <w:lang w:val="uk-UA"/>
        </w:rPr>
      </w:pPr>
      <w:r w:rsidRPr="00B41EBB">
        <w:rPr>
          <w:bCs/>
          <w:i/>
        </w:rPr>
        <w:t xml:space="preserve">Аннотация. Рассматривается </w:t>
      </w:r>
      <w:r w:rsidRPr="00B41EBB">
        <w:rPr>
          <w:bCs/>
          <w:i/>
          <w:lang w:val="uk-UA"/>
        </w:rPr>
        <w:t xml:space="preserve">методика </w:t>
      </w:r>
      <w:r w:rsidRPr="00B41EBB">
        <w:rPr>
          <w:bCs/>
          <w:i/>
        </w:rPr>
        <w:t>измерений переходных и нелинейных искажений в полевых условиях, позволяющая определить участки, в пределах которых радиоприем суммарных сигналов осуществляется с искажениями.</w:t>
      </w:r>
    </w:p>
    <w:p w:rsidR="00B52607" w:rsidRPr="00B41EBB" w:rsidRDefault="00B52607" w:rsidP="003A19D2">
      <w:pPr>
        <w:spacing w:line="221" w:lineRule="auto"/>
        <w:ind w:firstLine="709"/>
        <w:jc w:val="both"/>
        <w:rPr>
          <w:b/>
          <w:bCs/>
          <w:lang w:val="uk-UA"/>
        </w:rPr>
      </w:pPr>
    </w:p>
    <w:p w:rsidR="00B52607" w:rsidRPr="00B41EBB" w:rsidRDefault="00B52607" w:rsidP="003A19D2">
      <w:pPr>
        <w:pStyle w:val="21"/>
        <w:spacing w:line="221" w:lineRule="auto"/>
        <w:ind w:firstLine="709"/>
        <w:jc w:val="both"/>
        <w:rPr>
          <w:sz w:val="24"/>
          <w:szCs w:val="24"/>
        </w:rPr>
      </w:pPr>
      <w:r w:rsidRPr="00B41EBB">
        <w:rPr>
          <w:sz w:val="24"/>
          <w:szCs w:val="24"/>
        </w:rPr>
        <w:t>Для определения участков на территории между передатчиками, в пределах которых прием осуществляется с переходными и нелинейными искажениями, разработана специальная методика измерений.</w:t>
      </w:r>
    </w:p>
    <w:p w:rsidR="00B52607" w:rsidRPr="00B41EBB" w:rsidRDefault="00B52607" w:rsidP="003A19D2">
      <w:pPr>
        <w:pStyle w:val="21"/>
        <w:spacing w:line="221" w:lineRule="auto"/>
        <w:ind w:firstLine="709"/>
        <w:jc w:val="both"/>
        <w:rPr>
          <w:sz w:val="24"/>
          <w:szCs w:val="24"/>
        </w:rPr>
      </w:pPr>
      <w:r w:rsidRPr="00B41EBB">
        <w:rPr>
          <w:sz w:val="24"/>
          <w:szCs w:val="24"/>
        </w:rPr>
        <w:t xml:space="preserve">В соответствии с этой методикой от генератора звуковых колебаний на вход одного из стереоканалов стереомодуляторов </w:t>
      </w:r>
      <w:r w:rsidRPr="00B41EBB">
        <w:rPr>
          <w:i/>
          <w:iCs/>
          <w:sz w:val="24"/>
          <w:szCs w:val="24"/>
        </w:rPr>
        <w:t>L</w:t>
      </w:r>
      <w:r w:rsidRPr="00B41EBB">
        <w:rPr>
          <w:sz w:val="24"/>
          <w:szCs w:val="24"/>
        </w:rPr>
        <w:t xml:space="preserve"> (или </w:t>
      </w:r>
      <w:r w:rsidRPr="00B41EBB">
        <w:rPr>
          <w:i/>
          <w:iCs/>
          <w:sz w:val="24"/>
          <w:szCs w:val="24"/>
        </w:rPr>
        <w:t>R</w:t>
      </w:r>
      <w:r w:rsidRPr="00B41EBB">
        <w:rPr>
          <w:sz w:val="24"/>
          <w:szCs w:val="24"/>
        </w:rPr>
        <w:t xml:space="preserve">) ОВЧ-ЧМ передатчиков подается тональный сигнал с частотой </w:t>
      </w:r>
      <w:r w:rsidRPr="00B41EBB">
        <w:rPr>
          <w:i/>
          <w:iCs/>
          <w:sz w:val="24"/>
          <w:szCs w:val="24"/>
        </w:rPr>
        <w:t>F</w:t>
      </w:r>
      <w:r w:rsidRPr="00B41EBB">
        <w:rPr>
          <w:sz w:val="24"/>
          <w:szCs w:val="24"/>
        </w:rPr>
        <w:t xml:space="preserve"> = 1000 Гц.</w:t>
      </w:r>
    </w:p>
    <w:p w:rsidR="00B52607" w:rsidRPr="00B41EBB" w:rsidRDefault="00B52607" w:rsidP="003A19D2">
      <w:pPr>
        <w:pStyle w:val="21"/>
        <w:spacing w:line="221" w:lineRule="auto"/>
        <w:ind w:firstLine="709"/>
        <w:jc w:val="both"/>
        <w:rPr>
          <w:sz w:val="24"/>
          <w:szCs w:val="24"/>
          <w:lang w:val="uk-UA"/>
        </w:rPr>
      </w:pPr>
      <w:r w:rsidRPr="00B41EBB">
        <w:rPr>
          <w:sz w:val="24"/>
          <w:szCs w:val="24"/>
        </w:rPr>
        <w:t>Радиоприем осуществлялся с помощью стереофонического радиоприемника в автомобиле, движущемся по участку дороги с постоянной скоростью, равной 60 км/час. Исследование такого сигнала позволяет эффективно измерить как переходные, так и нелинейные искажения при радиоприеме.</w:t>
      </w:r>
    </w:p>
    <w:p w:rsidR="00B52607" w:rsidRPr="00B41EBB" w:rsidRDefault="00B52607" w:rsidP="003A19D2">
      <w:pPr>
        <w:pStyle w:val="21"/>
        <w:spacing w:line="221" w:lineRule="auto"/>
        <w:ind w:firstLine="709"/>
        <w:jc w:val="both"/>
        <w:rPr>
          <w:sz w:val="24"/>
          <w:szCs w:val="24"/>
          <w:lang w:val="uk-UA"/>
        </w:rPr>
      </w:pPr>
    </w:p>
    <w:p w:rsidR="00B52607" w:rsidRPr="00B41EBB" w:rsidRDefault="00B52607" w:rsidP="003A19D2">
      <w:pPr>
        <w:spacing w:line="221" w:lineRule="auto"/>
        <w:jc w:val="center"/>
      </w:pPr>
      <w:r w:rsidRPr="00B41EBB">
        <w:t>Список литературы:</w:t>
      </w:r>
    </w:p>
    <w:p w:rsidR="00B52607" w:rsidRPr="00B41EBB" w:rsidRDefault="00B52607" w:rsidP="003A19D2">
      <w:pPr>
        <w:numPr>
          <w:ilvl w:val="0"/>
          <w:numId w:val="4"/>
        </w:numPr>
        <w:shd w:val="clear" w:color="auto" w:fill="FFFFFF"/>
        <w:tabs>
          <w:tab w:val="clear" w:pos="587"/>
          <w:tab w:val="left" w:pos="0"/>
          <w:tab w:val="left" w:pos="900"/>
        </w:tabs>
        <w:suppressAutoHyphens/>
        <w:autoSpaceDE w:val="0"/>
        <w:spacing w:line="221" w:lineRule="auto"/>
        <w:ind w:left="0" w:firstLine="540"/>
        <w:jc w:val="both"/>
      </w:pPr>
      <w:r w:rsidRPr="00B41EBB">
        <w:rPr>
          <w:lang w:val="uk-UA"/>
        </w:rPr>
        <w:t xml:space="preserve">Патент на корисну модель № 401880. Україна. Спосіб визначення ділянки тракту синхронного радіомовлення з підвищеними перехідними нелінійними завадами : М.М. Балан, О.А. Виходець. Заявл. 03.02.2009 : Опубл. 10.06.2009 : Бюл. № 11. </w:t>
      </w:r>
    </w:p>
    <w:p w:rsidR="00B52607" w:rsidRDefault="00B52607" w:rsidP="003A19D2">
      <w:pPr>
        <w:numPr>
          <w:ilvl w:val="0"/>
          <w:numId w:val="4"/>
        </w:numPr>
        <w:shd w:val="clear" w:color="auto" w:fill="FFFFFF"/>
        <w:tabs>
          <w:tab w:val="clear" w:pos="587"/>
          <w:tab w:val="left" w:pos="0"/>
          <w:tab w:val="left" w:pos="900"/>
        </w:tabs>
        <w:suppressAutoHyphens/>
        <w:autoSpaceDE w:val="0"/>
        <w:spacing w:line="221" w:lineRule="auto"/>
        <w:ind w:left="0" w:firstLine="540"/>
        <w:jc w:val="both"/>
      </w:pPr>
      <w:r w:rsidRPr="00B41EBB">
        <w:t xml:space="preserve">Выходец А.А. Методика определения переходных и нелинейных искажений при радиоприеме в сети синхронного стереофонического радиовещания / А.А. Выходец, В.В. Юрченко // </w:t>
      </w:r>
      <w:r w:rsidRPr="00B41EBB">
        <w:rPr>
          <w:lang w:val="uk-UA"/>
        </w:rPr>
        <w:t>Телерадіокур’єр</w:t>
      </w:r>
      <w:r w:rsidRPr="00B41EBB">
        <w:t>. – 2009. – № 1(61). – С. 86-88.</w:t>
      </w:r>
    </w:p>
    <w:p w:rsidR="00CB6DB9" w:rsidRDefault="00CB6DB9" w:rsidP="00CB6DB9">
      <w:pPr>
        <w:shd w:val="clear" w:color="auto" w:fill="FFFFFF"/>
        <w:tabs>
          <w:tab w:val="left" w:pos="0"/>
          <w:tab w:val="left" w:pos="900"/>
        </w:tabs>
        <w:suppressAutoHyphens/>
        <w:autoSpaceDE w:val="0"/>
        <w:spacing w:line="221" w:lineRule="auto"/>
        <w:jc w:val="both"/>
      </w:pPr>
    </w:p>
    <w:p w:rsidR="00CB6DB9" w:rsidRPr="00B41EBB" w:rsidRDefault="00CB6DB9" w:rsidP="00CB6DB9">
      <w:pPr>
        <w:shd w:val="clear" w:color="auto" w:fill="FFFFFF"/>
        <w:tabs>
          <w:tab w:val="left" w:pos="0"/>
          <w:tab w:val="left" w:pos="900"/>
        </w:tabs>
        <w:suppressAutoHyphens/>
        <w:autoSpaceDE w:val="0"/>
        <w:spacing w:line="221" w:lineRule="auto"/>
        <w:jc w:val="both"/>
      </w:pPr>
    </w:p>
    <w:p w:rsidR="0027724D" w:rsidRPr="00B41EBB" w:rsidRDefault="0027724D" w:rsidP="0027724D">
      <w:pPr>
        <w:tabs>
          <w:tab w:val="left" w:pos="0"/>
          <w:tab w:val="left" w:pos="1080"/>
        </w:tabs>
        <w:rPr>
          <w:i/>
          <w:lang w:val="uk-UA"/>
        </w:rPr>
      </w:pPr>
    </w:p>
    <w:p w:rsidR="00CB6DB9" w:rsidRDefault="00CB6DB9" w:rsidP="00615010">
      <w:pPr>
        <w:jc w:val="right"/>
        <w:rPr>
          <w:i/>
          <w:iCs/>
        </w:rPr>
      </w:pPr>
    </w:p>
    <w:p w:rsidR="00B52607" w:rsidRPr="00B41EBB" w:rsidRDefault="00B52607" w:rsidP="00615010">
      <w:pPr>
        <w:jc w:val="right"/>
        <w:rPr>
          <w:i/>
          <w:iCs/>
          <w:lang w:val="uk-UA"/>
        </w:rPr>
      </w:pPr>
      <w:r w:rsidRPr="00B41EBB">
        <w:rPr>
          <w:i/>
          <w:iCs/>
        </w:rPr>
        <w:t>Выходец А.В., Кузнецова А.С.</w:t>
      </w:r>
    </w:p>
    <w:p w:rsidR="00B52607" w:rsidRPr="00B41EBB" w:rsidRDefault="00B52607" w:rsidP="00615010">
      <w:pPr>
        <w:jc w:val="right"/>
        <w:rPr>
          <w:i/>
          <w:iCs/>
        </w:rPr>
      </w:pPr>
      <w:r w:rsidRPr="00B41EBB">
        <w:rPr>
          <w:i/>
          <w:lang w:val="uk-UA"/>
        </w:rPr>
        <w:t>Одесская национальная академ</w:t>
      </w:r>
      <w:r w:rsidR="008B1A65" w:rsidRPr="00B41EBB">
        <w:rPr>
          <w:i/>
          <w:lang w:val="uk-UA"/>
        </w:rPr>
        <w:t>и</w:t>
      </w:r>
      <w:r w:rsidRPr="00B41EBB">
        <w:rPr>
          <w:i/>
          <w:lang w:val="uk-UA"/>
        </w:rPr>
        <w:t xml:space="preserve">я связи </w:t>
      </w:r>
      <w:r w:rsidRPr="00B41EBB">
        <w:rPr>
          <w:i/>
          <w:iCs/>
        </w:rPr>
        <w:t>им. А.С. Попова</w:t>
      </w:r>
    </w:p>
    <w:p w:rsidR="00B52607" w:rsidRPr="00B41EBB" w:rsidRDefault="00B52607" w:rsidP="00615010">
      <w:pPr>
        <w:jc w:val="center"/>
        <w:rPr>
          <w:b/>
          <w:bCs/>
          <w:lang w:val="uk-UA"/>
        </w:rPr>
      </w:pPr>
    </w:p>
    <w:p w:rsidR="00B52607" w:rsidRPr="00B41EBB" w:rsidRDefault="00B52607" w:rsidP="00615010">
      <w:pPr>
        <w:jc w:val="center"/>
        <w:rPr>
          <w:b/>
          <w:bCs/>
          <w:lang w:val="uk-UA"/>
        </w:rPr>
      </w:pPr>
      <w:r w:rsidRPr="00B41EBB">
        <w:rPr>
          <w:b/>
          <w:bCs/>
        </w:rPr>
        <w:t>ОСОБЕННОСТИ РЕАЛИЗАЦИИ ЦИФРОВОГО DRM ВЕЩАНИЯ</w:t>
      </w:r>
      <w:r w:rsidRPr="00B41EBB">
        <w:rPr>
          <w:b/>
          <w:bCs/>
          <w:lang w:val="uk-UA"/>
        </w:rPr>
        <w:t xml:space="preserve"> </w:t>
      </w:r>
    </w:p>
    <w:p w:rsidR="00B52607" w:rsidRPr="00B41EBB" w:rsidRDefault="00B52607" w:rsidP="00615010">
      <w:pPr>
        <w:jc w:val="center"/>
        <w:rPr>
          <w:b/>
          <w:bCs/>
          <w:lang w:val="uk-UA"/>
        </w:rPr>
      </w:pPr>
      <w:r w:rsidRPr="00B41EBB">
        <w:rPr>
          <w:b/>
          <w:bCs/>
        </w:rPr>
        <w:t>В ДИАПАЗОНЕ ГМВ</w:t>
      </w:r>
    </w:p>
    <w:p w:rsidR="00B52607" w:rsidRPr="00B41EBB" w:rsidRDefault="00B52607" w:rsidP="00615010">
      <w:pPr>
        <w:jc w:val="center"/>
        <w:rPr>
          <w:b/>
          <w:bCs/>
          <w:lang w:val="uk-UA"/>
        </w:rPr>
      </w:pPr>
    </w:p>
    <w:p w:rsidR="00B52607" w:rsidRPr="00B41EBB" w:rsidRDefault="00B52607" w:rsidP="00615010">
      <w:pPr>
        <w:ind w:firstLine="709"/>
        <w:jc w:val="both"/>
        <w:rPr>
          <w:i/>
          <w:iCs/>
          <w:lang w:val="uk-UA"/>
        </w:rPr>
      </w:pPr>
      <w:r w:rsidRPr="00B41EBB">
        <w:rPr>
          <w:i/>
          <w:iCs/>
        </w:rPr>
        <w:t>Аннотация. Рассматриваются особенности расчета зон покрытия DRM вещанием в диапазоне ГМВ, а также особенности построения сетей синхронного цифрового вещания с использованием данной системы.</w:t>
      </w:r>
    </w:p>
    <w:p w:rsidR="00B52607" w:rsidRPr="00B41EBB" w:rsidRDefault="00B52607" w:rsidP="00615010">
      <w:pPr>
        <w:ind w:firstLine="709"/>
        <w:jc w:val="both"/>
        <w:rPr>
          <w:i/>
          <w:iCs/>
          <w:lang w:val="uk-UA"/>
        </w:rPr>
      </w:pPr>
    </w:p>
    <w:p w:rsidR="00B52607" w:rsidRPr="00B41EBB" w:rsidRDefault="00B52607" w:rsidP="00615010">
      <w:pPr>
        <w:ind w:firstLine="567"/>
        <w:jc w:val="both"/>
      </w:pPr>
      <w:r w:rsidRPr="00B41EBB">
        <w:t>В диапазоне ГМВ передатчики должны обеспечивать зоны покрытия большой протяженности. Замена аналоговых передатчиков на цифровые теоретически позволяет снизить мощность цифровых передатчиков на 10</w:t>
      </w:r>
      <w:r w:rsidRPr="00B41EBB">
        <w:sym w:font="Symbol" w:char="F02D"/>
      </w:r>
      <w:r w:rsidRPr="00B41EBB">
        <w:t>15 дБ при сохранении размеров зоны покрытия [1, 2]. Рекомендуемые в соответствии с [1] значения минимальной используемой напряженности поля для планирования радиовещательной службы в системе DRM существенно ниже, чем для планирования аналогового вещания.</w:t>
      </w:r>
    </w:p>
    <w:p w:rsidR="00B52607" w:rsidRPr="00B41EBB" w:rsidRDefault="00B52607" w:rsidP="00615010">
      <w:pPr>
        <w:ind w:firstLine="567"/>
        <w:jc w:val="both"/>
      </w:pPr>
      <w:r w:rsidRPr="00B41EBB">
        <w:t>Последние исследования работы системы DRM в полевых условиях вносят значительные коррективы в требуемые знач</w:t>
      </w:r>
      <w:r w:rsidR="00266891">
        <w:t xml:space="preserve">ения параметров планирования, а, </w:t>
      </w:r>
      <w:r w:rsidRPr="00B41EBB">
        <w:t>следовательно, и в расчеты зон покрытия [3, 4]. Скорректированные значения минимальной используемой напряженности поля для DRM вещания оказываются соизмеримыми со значениями, принятыми для аналогового вещания. Учитывая пороговый характер работы системы, напряженность поля в зоне предполагаемого покрытия должна поддерживаться на требуемом уровне.</w:t>
      </w:r>
    </w:p>
    <w:p w:rsidR="00B52607" w:rsidRPr="00B41EBB" w:rsidRDefault="00B52607" w:rsidP="00615010">
      <w:pPr>
        <w:ind w:firstLine="567"/>
        <w:jc w:val="both"/>
      </w:pPr>
      <w:r w:rsidRPr="00B41EBB">
        <w:t>Рассматриваются особенности синхронной работы DRM передатчиков, требования к временным задержкам сигналов в синхронных сетях DRM вещания.</w:t>
      </w:r>
    </w:p>
    <w:p w:rsidR="00B52607" w:rsidRPr="00B41EBB" w:rsidRDefault="00B52607" w:rsidP="00615010">
      <w:pPr>
        <w:ind w:firstLine="658"/>
        <w:jc w:val="center"/>
        <w:rPr>
          <w:lang w:val="uk-UA"/>
        </w:rPr>
      </w:pPr>
    </w:p>
    <w:p w:rsidR="00B52607" w:rsidRPr="00B41EBB" w:rsidRDefault="00B52607" w:rsidP="00615010">
      <w:pPr>
        <w:jc w:val="center"/>
        <w:rPr>
          <w:lang w:val="uk-UA"/>
        </w:rPr>
      </w:pPr>
      <w:r w:rsidRPr="00B41EBB">
        <w:t>Список</w:t>
      </w:r>
      <w:r w:rsidRPr="00B41EBB">
        <w:rPr>
          <w:lang w:val="en-US"/>
        </w:rPr>
        <w:t xml:space="preserve"> </w:t>
      </w:r>
      <w:r w:rsidRPr="00B41EBB">
        <w:t>литературы</w:t>
      </w:r>
      <w:r w:rsidRPr="00B41EBB">
        <w:rPr>
          <w:lang w:val="uk-UA"/>
        </w:rPr>
        <w:t>:</w:t>
      </w:r>
    </w:p>
    <w:p w:rsidR="00B52607" w:rsidRPr="00B41EBB" w:rsidRDefault="00B52607" w:rsidP="000A6D46">
      <w:pPr>
        <w:numPr>
          <w:ilvl w:val="0"/>
          <w:numId w:val="204"/>
        </w:numPr>
        <w:tabs>
          <w:tab w:val="left" w:pos="0"/>
          <w:tab w:val="left" w:pos="540"/>
          <w:tab w:val="left" w:pos="900"/>
        </w:tabs>
        <w:ind w:left="0" w:firstLine="540"/>
        <w:jc w:val="both"/>
        <w:rPr>
          <w:lang w:val="en-US"/>
        </w:rPr>
      </w:pPr>
      <w:r w:rsidRPr="00B41EBB">
        <w:rPr>
          <w:lang w:val="en-US"/>
        </w:rPr>
        <w:t>Recommendation ITU-R BS.1615</w:t>
      </w:r>
      <w:r w:rsidR="00B41EBB">
        <w:rPr>
          <w:lang w:val="en-US"/>
        </w:rPr>
        <w:t xml:space="preserve"> </w:t>
      </w:r>
      <w:r w:rsidRPr="00B41EBB">
        <w:rPr>
          <w:lang w:val="en-US"/>
        </w:rPr>
        <w:t>Planning parameters for digital sound broadcasting at frequencies below 30 MHz, 2003.</w:t>
      </w:r>
    </w:p>
    <w:p w:rsidR="00B52607" w:rsidRPr="00B41EBB" w:rsidRDefault="00B52607" w:rsidP="000A6D46">
      <w:pPr>
        <w:numPr>
          <w:ilvl w:val="0"/>
          <w:numId w:val="204"/>
        </w:numPr>
        <w:tabs>
          <w:tab w:val="left" w:pos="0"/>
          <w:tab w:val="left" w:pos="540"/>
          <w:tab w:val="left" w:pos="900"/>
        </w:tabs>
        <w:ind w:left="0" w:firstLine="540"/>
        <w:jc w:val="both"/>
        <w:rPr>
          <w:lang w:val="en-US"/>
        </w:rPr>
      </w:pPr>
      <w:r w:rsidRPr="00B41EBB">
        <w:rPr>
          <w:lang w:val="en-US"/>
        </w:rPr>
        <w:t>Technical Bases for DRM Services Coverage Planning. – EBU Tech 3330, June 2008.</w:t>
      </w:r>
    </w:p>
    <w:p w:rsidR="00B52607" w:rsidRPr="00B41EBB" w:rsidRDefault="00B52607" w:rsidP="000A6D46">
      <w:pPr>
        <w:numPr>
          <w:ilvl w:val="0"/>
          <w:numId w:val="204"/>
        </w:numPr>
        <w:tabs>
          <w:tab w:val="left" w:pos="0"/>
          <w:tab w:val="left" w:pos="540"/>
          <w:tab w:val="left" w:pos="900"/>
        </w:tabs>
        <w:ind w:left="0" w:firstLine="540"/>
        <w:jc w:val="both"/>
        <w:rPr>
          <w:lang w:val="en-US"/>
        </w:rPr>
      </w:pPr>
      <w:r w:rsidRPr="00B41EBB">
        <w:rPr>
          <w:lang w:val="en-US"/>
        </w:rPr>
        <w:t>Gil U. DRM field trials – for urban coverage planning in Spain / U. Gil, D. Guerra, L. Del Amo and J. Masdeu // EBU Technical Review – 2008. – Q2. – 16 рр.</w:t>
      </w:r>
    </w:p>
    <w:p w:rsidR="00B52607" w:rsidRPr="00B41EBB" w:rsidRDefault="00B52607" w:rsidP="000A6D46">
      <w:pPr>
        <w:numPr>
          <w:ilvl w:val="0"/>
          <w:numId w:val="204"/>
        </w:numPr>
        <w:tabs>
          <w:tab w:val="left" w:pos="0"/>
          <w:tab w:val="left" w:pos="540"/>
          <w:tab w:val="left" w:pos="900"/>
        </w:tabs>
        <w:ind w:left="0" w:firstLine="540"/>
        <w:jc w:val="both"/>
        <w:rPr>
          <w:spacing w:val="-4"/>
        </w:rPr>
      </w:pPr>
      <w:r w:rsidRPr="00B41EBB">
        <w:rPr>
          <w:spacing w:val="-4"/>
        </w:rPr>
        <w:t xml:space="preserve">Чернов Ю.А. Как внедрять </w:t>
      </w:r>
      <w:r w:rsidRPr="00B41EBB">
        <w:rPr>
          <w:spacing w:val="-4"/>
          <w:lang w:val="en-US"/>
        </w:rPr>
        <w:t>DRM</w:t>
      </w:r>
      <w:r w:rsidRPr="00B41EBB">
        <w:rPr>
          <w:spacing w:val="-4"/>
        </w:rPr>
        <w:t xml:space="preserve"> будем? / Ю.А. Чернов // </w:t>
      </w:r>
      <w:r w:rsidR="00342C97" w:rsidRPr="00342C97">
        <w:rPr>
          <w:spacing w:val="-4"/>
        </w:rPr>
        <w:t>“</w:t>
      </w:r>
      <w:r w:rsidRPr="00B41EBB">
        <w:rPr>
          <w:spacing w:val="-4"/>
        </w:rPr>
        <w:t>ИКС</w:t>
      </w:r>
      <w:r w:rsidR="00342C97" w:rsidRPr="00342C97">
        <w:rPr>
          <w:spacing w:val="-4"/>
        </w:rPr>
        <w:t>”</w:t>
      </w:r>
      <w:r w:rsidRPr="00B41EBB">
        <w:rPr>
          <w:spacing w:val="-4"/>
        </w:rPr>
        <w:t>. – 2011. – №3. – С.62.</w:t>
      </w:r>
    </w:p>
    <w:p w:rsidR="00B52607" w:rsidRPr="00B41EBB" w:rsidRDefault="00B52607" w:rsidP="00615010">
      <w:pPr>
        <w:tabs>
          <w:tab w:val="left" w:pos="1080"/>
        </w:tabs>
        <w:jc w:val="right"/>
        <w:rPr>
          <w:i/>
          <w:lang w:val="uk-UA"/>
        </w:rPr>
      </w:pPr>
    </w:p>
    <w:p w:rsidR="00B52607" w:rsidRPr="00B41EBB" w:rsidRDefault="00B52607" w:rsidP="00824607">
      <w:pPr>
        <w:tabs>
          <w:tab w:val="left" w:pos="1080"/>
        </w:tabs>
        <w:rPr>
          <w:i/>
          <w:lang w:val="uk-UA"/>
        </w:rPr>
      </w:pPr>
    </w:p>
    <w:p w:rsidR="00B52607" w:rsidRPr="00B41EBB" w:rsidRDefault="00B52607" w:rsidP="002A14D3">
      <w:pPr>
        <w:tabs>
          <w:tab w:val="left" w:pos="1080"/>
        </w:tabs>
        <w:spacing w:line="230" w:lineRule="auto"/>
        <w:jc w:val="right"/>
        <w:rPr>
          <w:i/>
          <w:lang w:val="uk-UA"/>
        </w:rPr>
      </w:pPr>
    </w:p>
    <w:p w:rsidR="00690949" w:rsidRDefault="00690949" w:rsidP="002A14D3">
      <w:pPr>
        <w:tabs>
          <w:tab w:val="left" w:pos="1080"/>
        </w:tabs>
        <w:spacing w:line="230" w:lineRule="auto"/>
        <w:jc w:val="right"/>
        <w:rPr>
          <w:i/>
          <w:lang w:val="uk-UA"/>
        </w:rPr>
      </w:pPr>
    </w:p>
    <w:p w:rsidR="00B52607" w:rsidRPr="00B41EBB" w:rsidRDefault="00B52607" w:rsidP="002A14D3">
      <w:pPr>
        <w:tabs>
          <w:tab w:val="left" w:pos="1080"/>
        </w:tabs>
        <w:spacing w:line="230" w:lineRule="auto"/>
        <w:jc w:val="right"/>
        <w:rPr>
          <w:i/>
        </w:rPr>
      </w:pPr>
      <w:r w:rsidRPr="00B41EBB">
        <w:rPr>
          <w:i/>
          <w:lang w:val="uk-UA"/>
        </w:rPr>
        <w:t>Гофайзен О.В.</w:t>
      </w:r>
    </w:p>
    <w:p w:rsidR="00B52607" w:rsidRPr="00B41EBB" w:rsidRDefault="00B52607" w:rsidP="002A14D3">
      <w:pPr>
        <w:tabs>
          <w:tab w:val="left" w:pos="1080"/>
        </w:tabs>
        <w:spacing w:line="230" w:lineRule="auto"/>
        <w:jc w:val="right"/>
        <w:rPr>
          <w:i/>
          <w:lang w:val="uk-UA"/>
        </w:rPr>
      </w:pPr>
      <w:r w:rsidRPr="00B41EBB">
        <w:rPr>
          <w:i/>
          <w:lang w:val="uk-UA"/>
        </w:rPr>
        <w:t>Одеська національна академія зв’язку ім. О.С. Попова</w:t>
      </w:r>
    </w:p>
    <w:p w:rsidR="00B52607" w:rsidRPr="00B41EBB" w:rsidRDefault="00B52607" w:rsidP="002A14D3">
      <w:pPr>
        <w:spacing w:line="230" w:lineRule="auto"/>
        <w:jc w:val="center"/>
        <w:rPr>
          <w:b/>
          <w:spacing w:val="-4"/>
          <w:lang w:val="uk-UA"/>
        </w:rPr>
      </w:pPr>
    </w:p>
    <w:p w:rsidR="00B52607" w:rsidRPr="00B41EBB" w:rsidRDefault="00B52607" w:rsidP="002A14D3">
      <w:pPr>
        <w:spacing w:line="230" w:lineRule="auto"/>
        <w:jc w:val="center"/>
        <w:rPr>
          <w:b/>
        </w:rPr>
      </w:pPr>
      <w:r w:rsidRPr="00B41EBB">
        <w:rPr>
          <w:b/>
          <w:lang w:val="uk-UA"/>
        </w:rPr>
        <w:t>СУЧАСНИЙ СТАН СВІТОВОГО ПРОГРЕСУ ТА МІЖНАРОДНОЇ СТАНДАРТИЗАЦІЇ АУДІОВІЗУАЛЬНИХ СИСТЕМ, СЛУЖБ І ТЕХНОЛОГІЙ</w:t>
      </w:r>
    </w:p>
    <w:p w:rsidR="00B52607" w:rsidRPr="00B41EBB" w:rsidRDefault="00B52607" w:rsidP="002A14D3">
      <w:pPr>
        <w:spacing w:line="230" w:lineRule="auto"/>
        <w:jc w:val="center"/>
        <w:rPr>
          <w:b/>
        </w:rPr>
      </w:pPr>
    </w:p>
    <w:p w:rsidR="00B52607" w:rsidRPr="00B41EBB" w:rsidRDefault="00B52607" w:rsidP="002A14D3">
      <w:pPr>
        <w:spacing w:line="230" w:lineRule="auto"/>
        <w:ind w:firstLine="709"/>
        <w:jc w:val="both"/>
        <w:rPr>
          <w:i/>
          <w:kern w:val="2"/>
        </w:rPr>
      </w:pPr>
      <w:r w:rsidRPr="00B41EBB">
        <w:rPr>
          <w:i/>
          <w:kern w:val="2"/>
          <w:lang w:val="uk-UA"/>
        </w:rPr>
        <w:t>Анотація. Представлено загальну картину світового прогресу мовленнєвих та мультимедійних аудіовізуальних систем, служб та технологій на базі сучасного технологічного рівня цифрового оброблення, передавання та відтворення аудіовізуальної інформації</w:t>
      </w:r>
      <w:r w:rsidRPr="00B41EBB">
        <w:rPr>
          <w:i/>
          <w:kern w:val="2"/>
        </w:rPr>
        <w:t>.</w:t>
      </w:r>
    </w:p>
    <w:p w:rsidR="00B52607" w:rsidRPr="00B41EBB" w:rsidRDefault="00B52607" w:rsidP="002A14D3">
      <w:pPr>
        <w:spacing w:line="230" w:lineRule="auto"/>
        <w:ind w:firstLine="709"/>
        <w:jc w:val="both"/>
        <w:rPr>
          <w:i/>
          <w:kern w:val="2"/>
        </w:rPr>
      </w:pPr>
    </w:p>
    <w:p w:rsidR="00B52607" w:rsidRPr="00B41EBB" w:rsidRDefault="00B52607" w:rsidP="002A14D3">
      <w:pPr>
        <w:spacing w:line="230" w:lineRule="auto"/>
        <w:ind w:firstLine="709"/>
        <w:jc w:val="both"/>
        <w:rPr>
          <w:lang w:val="uk-UA"/>
        </w:rPr>
      </w:pPr>
      <w:r w:rsidRPr="00B41EBB">
        <w:rPr>
          <w:lang w:val="uk-UA"/>
        </w:rPr>
        <w:t xml:space="preserve">В теперішній час в світі основною тенденцією технічного прогресу аудіовізуальних систем і служб є стрімкий перехід до цифрових технологій у мовленнєвій і не мовленнєвій сферах і на основі нових технологій впровадження новітніх систем і застосувань. </w:t>
      </w:r>
    </w:p>
    <w:p w:rsidR="00B52607" w:rsidRPr="00B41EBB" w:rsidRDefault="00B52607" w:rsidP="002A14D3">
      <w:pPr>
        <w:spacing w:line="230" w:lineRule="auto"/>
        <w:ind w:firstLine="709"/>
        <w:jc w:val="both"/>
        <w:rPr>
          <w:lang w:val="uk-UA"/>
        </w:rPr>
      </w:pPr>
      <w:r w:rsidRPr="00B41EBB">
        <w:rPr>
          <w:lang w:val="uk-UA"/>
        </w:rPr>
        <w:t>До недавнього часу телебачення у світі було виключно аналоговим. Протягом останніх десяти років ситуація кардинально змінюється. Передові технологічно розвинуті країни активно здійснюють впровадження стандартів цифрового мовлення, у тому числі і в країнах Європейського континенту. На даний час у більшості країн Західної Європи завершується впровадження цифрового мовлення і планується, що аналогове мовлення в цих країнах повністю припинить своє існування до 2008-2015 року. Фактично можна стверджувати, що у розвинених країнах світу цифрове телевізійне та звукове мовлення є діючими радіотехнологіями, і його подальше впровадження йде шляхом кількісного нарощування нових можливостей цифрового мовлення та підвищення якості надання населенню відповідних послуг.</w:t>
      </w:r>
    </w:p>
    <w:p w:rsidR="00B52607" w:rsidRPr="00B41EBB" w:rsidRDefault="00B52607" w:rsidP="002A14D3">
      <w:pPr>
        <w:tabs>
          <w:tab w:val="left" w:pos="490"/>
        </w:tabs>
        <w:spacing w:line="230" w:lineRule="auto"/>
        <w:ind w:firstLine="709"/>
        <w:jc w:val="both"/>
        <w:rPr>
          <w:lang w:val="uk-UA"/>
        </w:rPr>
      </w:pPr>
      <w:r w:rsidRPr="00B41EBB">
        <w:rPr>
          <w:lang w:val="uk-UA"/>
        </w:rPr>
        <w:t xml:space="preserve">Основними системами цифрового мовлення в світі є європейська DVB, північноамериканська ATSC та японська ISDB, а також китайська система </w:t>
      </w:r>
      <w:r w:rsidRPr="00B41EBB">
        <w:rPr>
          <w:lang w:val="en-US"/>
        </w:rPr>
        <w:t>DTMB</w:t>
      </w:r>
      <w:r w:rsidRPr="00B41EBB">
        <w:rPr>
          <w:lang w:val="uk-UA"/>
        </w:rPr>
        <w:t xml:space="preserve">. На теперішній розроблено і почато впровадження європейських систем другого покоління </w:t>
      </w:r>
      <w:r w:rsidRPr="00B41EBB">
        <w:rPr>
          <w:lang w:val="en-US"/>
        </w:rPr>
        <w:t>DVB</w:t>
      </w:r>
      <w:r w:rsidRPr="00B41EBB">
        <w:rPr>
          <w:lang w:val="uk-UA"/>
        </w:rPr>
        <w:t>-</w:t>
      </w:r>
      <w:r w:rsidRPr="00B41EBB">
        <w:rPr>
          <w:lang w:val="en-US"/>
        </w:rPr>
        <w:t>T</w:t>
      </w:r>
      <w:r w:rsidRPr="00B41EBB">
        <w:rPr>
          <w:lang w:val="uk-UA"/>
        </w:rPr>
        <w:t xml:space="preserve">2, </w:t>
      </w:r>
      <w:r w:rsidRPr="00B41EBB">
        <w:rPr>
          <w:lang w:val="en-US"/>
        </w:rPr>
        <w:t>DVB</w:t>
      </w:r>
      <w:r w:rsidRPr="00B41EBB">
        <w:rPr>
          <w:lang w:val="uk-UA"/>
        </w:rPr>
        <w:t>-</w:t>
      </w:r>
      <w:r w:rsidRPr="00B41EBB">
        <w:rPr>
          <w:lang w:val="en-US"/>
        </w:rPr>
        <w:t>S</w:t>
      </w:r>
      <w:r w:rsidRPr="00B41EBB">
        <w:rPr>
          <w:lang w:val="uk-UA"/>
        </w:rPr>
        <w:t xml:space="preserve">2 та </w:t>
      </w:r>
      <w:r w:rsidRPr="00B41EBB">
        <w:rPr>
          <w:lang w:val="en-US"/>
        </w:rPr>
        <w:t>DVB</w:t>
      </w:r>
      <w:r w:rsidRPr="00B41EBB">
        <w:rPr>
          <w:lang w:val="uk-UA"/>
        </w:rPr>
        <w:t>-</w:t>
      </w:r>
      <w:r w:rsidRPr="00B41EBB">
        <w:rPr>
          <w:lang w:val="en-US"/>
        </w:rPr>
        <w:t>C</w:t>
      </w:r>
      <w:r w:rsidRPr="00B41EBB">
        <w:rPr>
          <w:lang w:val="uk-UA"/>
        </w:rPr>
        <w:t xml:space="preserve">2. </w:t>
      </w:r>
    </w:p>
    <w:p w:rsidR="00B52607" w:rsidRPr="00B41EBB" w:rsidRDefault="00B52607" w:rsidP="002A14D3">
      <w:pPr>
        <w:spacing w:line="230" w:lineRule="auto"/>
        <w:ind w:firstLine="709"/>
        <w:jc w:val="both"/>
        <w:rPr>
          <w:bCs/>
          <w:lang w:val="uk-UA"/>
        </w:rPr>
      </w:pPr>
      <w:r w:rsidRPr="00B41EBB">
        <w:rPr>
          <w:bCs/>
          <w:lang w:val="uk-UA"/>
        </w:rPr>
        <w:t xml:space="preserve">На даний час в Україні цифрове мовлення розвивається шляхом розбудови супутникових та кабельних мереж. Почато впровадження цифрового наземного ефірного мовлення. На сьогодні найбільш поширеним джерелом приймання народом України програм мовлення є наземне ефірне мовлення. На фоні переваг, які надає застосування цифрових методів передавання та приймання програм мовлення, недоліки аналогового мовлення спонукають до відмови від застосування цієї технології. При цьому перехід окремої країни до застосування радіотехнологій цифрового мовлення неможливий, оскільки впровадження радіотехнологій цифрового мовлення безпосередньо зачіпає інтереси сусідніх країн щодо використання радіочастотного ресурсу, а також національні інтереси у сфері інформаційної безпеки. </w:t>
      </w:r>
    </w:p>
    <w:p w:rsidR="00B52607" w:rsidRPr="00B41EBB" w:rsidRDefault="00B52607" w:rsidP="002A14D3">
      <w:pPr>
        <w:spacing w:line="230" w:lineRule="auto"/>
        <w:ind w:firstLine="709"/>
        <w:jc w:val="both"/>
        <w:rPr>
          <w:bCs/>
          <w:lang w:val="uk-UA"/>
        </w:rPr>
      </w:pPr>
      <w:r w:rsidRPr="00B41EBB">
        <w:rPr>
          <w:bCs/>
          <w:lang w:val="uk-UA"/>
        </w:rPr>
        <w:t>Впровадження цифрового мовлення може здійснюватися тільки за умови розробки на міжнародному рівні єдиних підходів та узгоджених принципів розподілу радіочастотного ресурсу. З</w:t>
      </w:r>
      <w:r w:rsidRPr="00B41EBB">
        <w:rPr>
          <w:lang w:val="uk-UA"/>
        </w:rPr>
        <w:t xml:space="preserve"> цієї причини та з урахуванням загальних тенденцій розвитку цифрового мовлення в рамках Міжнародного союзу електрозв’язку (МСЕ) за участю адміністрацій зв’язку зацікавлених країн здійснено розробку Регіонального плану цифрової наземної радіомовної служби у смугах частот 174</w:t>
      </w:r>
      <w:r w:rsidRPr="00B41EBB">
        <w:rPr>
          <w:lang w:val="uk-UA"/>
        </w:rPr>
        <w:sym w:font="Symbol" w:char="F02D"/>
      </w:r>
      <w:r w:rsidRPr="00B41EBB">
        <w:rPr>
          <w:lang w:val="uk-UA"/>
        </w:rPr>
        <w:t>230 МГц та 470</w:t>
      </w:r>
      <w:r w:rsidRPr="00B41EBB">
        <w:rPr>
          <w:lang w:val="uk-UA"/>
        </w:rPr>
        <w:sym w:font="Symbol" w:char="F02D"/>
      </w:r>
      <w:r w:rsidRPr="00B41EBB">
        <w:rPr>
          <w:lang w:val="uk-UA"/>
        </w:rPr>
        <w:t>862 МГц „Женева-</w:t>
      </w:r>
      <w:smartTag w:uri="urn:schemas-microsoft-com:office:smarttags" w:element="metricconverter">
        <w:smartTagPr>
          <w:attr w:name="ProductID" w:val="2006 ”"/>
        </w:smartTagPr>
        <w:r w:rsidRPr="00B41EBB">
          <w:rPr>
            <w:lang w:val="uk-UA"/>
          </w:rPr>
          <w:t>2006 ”</w:t>
        </w:r>
      </w:smartTag>
      <w:r w:rsidRPr="00B41EBB">
        <w:rPr>
          <w:lang w:val="uk-UA"/>
        </w:rPr>
        <w:t xml:space="preserve">, який є частотним планом зон мовлення. Регіональна угода передбачає наявність перехідного періоду від аналогового до цифрового мовлення, який триватиме до 2015 року. </w:t>
      </w:r>
      <w:r w:rsidRPr="00B41EBB">
        <w:rPr>
          <w:bCs/>
          <w:lang w:val="uk-UA"/>
        </w:rPr>
        <w:t xml:space="preserve">На вирішення зазначеної проблеми було направлено створення Концепції та Державної програми впровадження цифрового телерадіомовлення в Україні. </w:t>
      </w:r>
    </w:p>
    <w:p w:rsidR="00B52607" w:rsidRPr="00B41EBB" w:rsidRDefault="00B52607" w:rsidP="002A14D3">
      <w:pPr>
        <w:spacing w:line="230" w:lineRule="auto"/>
        <w:ind w:firstLine="709"/>
        <w:jc w:val="both"/>
        <w:rPr>
          <w:lang w:val="uk-UA"/>
        </w:rPr>
      </w:pPr>
      <w:r w:rsidRPr="00B41EBB">
        <w:rPr>
          <w:lang w:val="uk-UA"/>
        </w:rPr>
        <w:t xml:space="preserve">В останній час велика увага приділяється в світі системі цифрового звукового мовлення DRM, яка дозволяє організувати ефективне високоякісне звукове мовлення в діапазонах частот нижче за 30 МГц, і увівши в дію невелике число передавачів, можна покрити цифровим звуковим мовленням великі території, що має великий сенс для країн з великою територією, таких, як Україна. </w:t>
      </w:r>
    </w:p>
    <w:p w:rsidR="00B52607" w:rsidRPr="00B41EBB" w:rsidRDefault="00B52607" w:rsidP="002A14D3">
      <w:pPr>
        <w:tabs>
          <w:tab w:val="left" w:pos="490"/>
        </w:tabs>
        <w:spacing w:line="230" w:lineRule="auto"/>
        <w:ind w:firstLine="709"/>
        <w:jc w:val="both"/>
        <w:rPr>
          <w:lang w:val="uk-UA"/>
        </w:rPr>
      </w:pPr>
      <w:r w:rsidRPr="00B41EBB">
        <w:rPr>
          <w:lang w:val="uk-UA"/>
        </w:rPr>
        <w:t xml:space="preserve">В світі широкий розвиток одержали системи кабельного телебачення, тобто кабельні системи розподілу сигналів телевізійного і звукового мовлення й інтегрованих з ним мультимедійних інтерактивних служб. В теперішній час використовують коаксіальні та гібридні оптоволоконно-коаксіальні системи. Впроваджуються цілком оптоволоконні системи, використання яких надасть можливості впровадження широкосмугових універсальних телекомунікаційних послуг. В останній час в світі використовують передавання сигналів цифрового телебачення під ІР-протоколом, тобто у складі сигналів цифрової універсальної телекомунікаційної служби. </w:t>
      </w:r>
    </w:p>
    <w:p w:rsidR="00B52607" w:rsidRPr="00B41EBB" w:rsidRDefault="00B52607" w:rsidP="002A14D3">
      <w:pPr>
        <w:tabs>
          <w:tab w:val="left" w:pos="490"/>
        </w:tabs>
        <w:spacing w:line="230" w:lineRule="auto"/>
        <w:ind w:firstLine="709"/>
        <w:jc w:val="both"/>
        <w:rPr>
          <w:lang w:val="uk-UA"/>
        </w:rPr>
      </w:pPr>
      <w:r w:rsidRPr="00B41EBB">
        <w:rPr>
          <w:lang w:val="uk-UA"/>
        </w:rPr>
        <w:t>Відбувається новий етап розвитку мультимедійних служб, основаних на системі стандартів JPEG, JPEG-2000, MPEG, H.263, H.264, DAVIC, MHEG, MHP. Мультимедійні служби реалізуються незалежно, а також як частина мовленнєвих застосувань. Сучасні мовленнєві застосування так або інакше несуть в собі риси мультимедійних технологій. Користувач інтегрованих мовленнєвих та мультимедійних технологій тепер має можливості користуватися аудіовізуальною інформацією не тільки як спостерігач, але й як творець інтелектуальної продукції, бібліотекою якого є доступний світовий інформаційний ресурс. Цьому сприяє бурхливий розвиток інтерактивних технологій, а також використання об’єктно-орієнтованих методів виробництва, оброблення, передавання, поширення та відтворення аудіовізуальної інформації. Впроваджуються нові ефективні методи цифрового кодування і стиснення аудіовізуальної інформації. З часом стане можливим передавати інформацію блоками, кодованими за різними методами, і інформацію, за допомогою якої декодер зможе обирати відповідні методи декодування. Розроблена в Європі мультимедійна домашня платформа є основою системи світових стандартів, що є основою побудови інтелектуальних домашніх мереж.</w:t>
      </w:r>
    </w:p>
    <w:p w:rsidR="00B52607" w:rsidRPr="00B41EBB" w:rsidRDefault="00B52607" w:rsidP="002A14D3">
      <w:pPr>
        <w:tabs>
          <w:tab w:val="left" w:pos="490"/>
        </w:tabs>
        <w:spacing w:line="230" w:lineRule="auto"/>
        <w:ind w:firstLine="709"/>
        <w:jc w:val="both"/>
        <w:rPr>
          <w:lang w:val="uk-UA"/>
        </w:rPr>
      </w:pPr>
      <w:r w:rsidRPr="00B41EBB">
        <w:rPr>
          <w:lang w:val="uk-UA"/>
        </w:rPr>
        <w:t xml:space="preserve">В теперішній час вже впроваджуються аудіовізуальні мультимедійні інтерактивні радіослужби в складі мобільних стільникових застосувань. Прогрес відбувається в напрямку нових можливостей для користувача, коли аудіовізуальна інформація стане доступною для нього в будь якому місті в будь який час. На сьогоднішній день використовують мультимедійні системи з стандартом чіткості зображення, більш низьким за використовуваного в телебаченні, що дозволяє економно використовувати ресурс цифрового потоку і відповідно частотний ресурс, на чому базується масове використання аудіовізуальних послуг. Не виключено, що в подальшому будуть також використовувати мультимедійні служби високої і надвисокої чіткості, що надасть нові можливості. </w:t>
      </w:r>
    </w:p>
    <w:p w:rsidR="00B52607" w:rsidRPr="00B41EBB" w:rsidRDefault="00B52607" w:rsidP="002A14D3">
      <w:pPr>
        <w:tabs>
          <w:tab w:val="left" w:pos="490"/>
        </w:tabs>
        <w:spacing w:line="230" w:lineRule="auto"/>
        <w:ind w:firstLine="709"/>
        <w:jc w:val="both"/>
        <w:rPr>
          <w:lang w:val="uk-UA"/>
        </w:rPr>
      </w:pPr>
      <w:r w:rsidRPr="00B41EBB">
        <w:rPr>
          <w:lang w:val="uk-UA"/>
        </w:rPr>
        <w:t xml:space="preserve">В світі активно здійснюється широке впровадження систем телебачення високої чіткості (ТБВЧ). В теперішній час основними стандартами ТБВЧ є стандарти, що відповідають чіткості 720×1280 та 1080×1920 активних елементів зображення. Сучасні можливості стиснення відеоінформації дозволяють передавати в стандартному частотному ТВ каналі дві або три програми ТБВЧ. Вже активно здійснюється перехід від черезрядкової до прогресивної розгортки. Це призведе до підвищення суб’єктивної чіткості зображень в 1,4 рази. </w:t>
      </w:r>
    </w:p>
    <w:p w:rsidR="00B52607" w:rsidRPr="00B41EBB" w:rsidRDefault="00B52607" w:rsidP="002A14D3">
      <w:pPr>
        <w:tabs>
          <w:tab w:val="left" w:pos="490"/>
        </w:tabs>
        <w:spacing w:line="230" w:lineRule="auto"/>
        <w:ind w:firstLine="709"/>
        <w:jc w:val="both"/>
        <w:rPr>
          <w:kern w:val="22"/>
          <w:lang w:val="uk-UA"/>
        </w:rPr>
      </w:pPr>
      <w:r w:rsidRPr="00B41EBB">
        <w:rPr>
          <w:kern w:val="22"/>
          <w:lang w:val="uk-UA"/>
        </w:rPr>
        <w:t xml:space="preserve">Основою впровадження ТБВЧ є перехід до відтворювальних рідкокристалічних, плазмових або напівпровідникових відтворювальних панелей, що дозволяють одержувати зображення великого розміру і нового рівня якості. В теперішній час панелі використовують в ТВ приймачах паралельно з кінескопами. На ринку панелі вже повністю витіснили кінескопи. Можна вважати, що перехід повністю на використання панелей – це справа часу. З повним переходом на використання напівпровідникових технологій можна змінити сам принцип відтворення рухомих зображень на такий, що відбувається оновлення кольору і яскравості тільки тих елементів зображення, в яких відбулася зміна. При цьому може втратити сенс поняття кадрової розгортки. Але це питання майбутнього. </w:t>
      </w:r>
    </w:p>
    <w:p w:rsidR="00B52607" w:rsidRPr="00B41EBB" w:rsidRDefault="00B52607" w:rsidP="002A14D3">
      <w:pPr>
        <w:tabs>
          <w:tab w:val="left" w:pos="490"/>
        </w:tabs>
        <w:spacing w:line="230" w:lineRule="auto"/>
        <w:ind w:firstLine="709"/>
        <w:jc w:val="both"/>
        <w:rPr>
          <w:lang w:val="uk-UA"/>
        </w:rPr>
      </w:pPr>
      <w:r w:rsidRPr="00B41EBB">
        <w:rPr>
          <w:lang w:val="uk-UA"/>
        </w:rPr>
        <w:t xml:space="preserve">На базі розвитку систем ТБВЧ і систем надвисокої чіткості (ТБНВЧ) з форматами зображення, що відповідають числу елементів зображення 1080×1920 і кратним йому числом елементів, наприклад, 2160×3840, 4320×7680 та ін. з високоякісним багатоканальним стереозвуковим супроводом почато інтенсивний розвиток і впровадження в промислово розвинутих країнах світу систем широкоформатного цифрового кіно, електронного театру, домашнього театру та інших систем великого екрану, які за якістю відтворюваної аудіовізуальної інформації, за ефектом присутності користувача, за новими можливостями становлять новий рівень аудіовізуальної техніки. </w:t>
      </w:r>
    </w:p>
    <w:p w:rsidR="00B52607" w:rsidRPr="00B41EBB" w:rsidRDefault="00B52607" w:rsidP="002A14D3">
      <w:pPr>
        <w:tabs>
          <w:tab w:val="left" w:pos="490"/>
        </w:tabs>
        <w:spacing w:line="230" w:lineRule="auto"/>
        <w:ind w:firstLine="709"/>
        <w:jc w:val="both"/>
        <w:rPr>
          <w:lang w:val="uk-UA"/>
        </w:rPr>
      </w:pPr>
      <w:r w:rsidRPr="00B41EBB">
        <w:rPr>
          <w:lang w:val="uk-UA"/>
        </w:rPr>
        <w:t xml:space="preserve">У зв’язку з розвитком цифрових АВСС інтенсивно розвиваються методи оцінки якості зображень з урахуванням специфіки цифрового передавання. Актуальність прогресу методів оцінювання якості визначається тим, що ступінь стиснення аудіовізуальної інформації, від якої залежить швидкість цифрового потоку, безпосередньо пов’язана зі ступенем зниження якості, пов’язаного з виникненням специфічних спотворень, що залежать від типу, змісту і статистики передаваних сцен, від використовуваних методів і параметрів кодування, а також від конкретного застосування. В зв’язку з цим найбільш актуальне розроблення методів об’єктивного вимірювання суб’єктивної якості зображень з використанням кваліметрів – спеціальних приладів, що в тому чи іншому ступені наближають оцінку якості зображень спостерігачами. </w:t>
      </w:r>
    </w:p>
    <w:p w:rsidR="00B52607" w:rsidRPr="00B41EBB" w:rsidRDefault="00B52607" w:rsidP="002A14D3">
      <w:pPr>
        <w:tabs>
          <w:tab w:val="left" w:pos="490"/>
        </w:tabs>
        <w:spacing w:line="230" w:lineRule="auto"/>
        <w:ind w:firstLine="709"/>
        <w:jc w:val="both"/>
        <w:rPr>
          <w:lang w:val="uk-UA"/>
        </w:rPr>
      </w:pPr>
      <w:r w:rsidRPr="00B41EBB">
        <w:rPr>
          <w:lang w:val="uk-UA"/>
        </w:rPr>
        <w:t xml:space="preserve">Вищезгадані напрямки світового прогресу аудіовізуальних систем, служб і технологій стимулюють інтенсивний розвиток світової промисловості, яка створює технічну базу інформаційного суспільства, відповідного метрологічного забезпечення, відповідного розвитку світової нормативної та інформаційної бази. </w:t>
      </w:r>
    </w:p>
    <w:p w:rsidR="00B52607" w:rsidRDefault="00B52607" w:rsidP="00615010">
      <w:pPr>
        <w:rPr>
          <w:lang w:val="uk-UA"/>
        </w:rPr>
      </w:pPr>
    </w:p>
    <w:p w:rsidR="008F0788" w:rsidRPr="00B41EBB" w:rsidRDefault="008F0788" w:rsidP="00615010">
      <w:pPr>
        <w:rPr>
          <w:lang w:val="uk-UA"/>
        </w:rPr>
      </w:pPr>
    </w:p>
    <w:p w:rsidR="008F0788" w:rsidRDefault="008F0788" w:rsidP="002A14D3">
      <w:pPr>
        <w:spacing w:line="230" w:lineRule="auto"/>
        <w:jc w:val="right"/>
        <w:rPr>
          <w:bCs/>
          <w:i/>
          <w:lang w:val="uk-UA"/>
        </w:rPr>
      </w:pPr>
    </w:p>
    <w:p w:rsidR="00CB6DB9" w:rsidRDefault="00CB6DB9" w:rsidP="002A14D3">
      <w:pPr>
        <w:spacing w:line="230" w:lineRule="auto"/>
        <w:jc w:val="right"/>
        <w:rPr>
          <w:bCs/>
          <w:i/>
          <w:lang w:val="uk-UA"/>
        </w:rPr>
      </w:pPr>
    </w:p>
    <w:p w:rsidR="00B52607" w:rsidRPr="00B41EBB" w:rsidRDefault="00B52607" w:rsidP="002A14D3">
      <w:pPr>
        <w:spacing w:line="230" w:lineRule="auto"/>
        <w:jc w:val="right"/>
        <w:rPr>
          <w:bCs/>
          <w:i/>
          <w:lang w:val="uk-UA"/>
        </w:rPr>
      </w:pPr>
      <w:r w:rsidRPr="00B41EBB">
        <w:rPr>
          <w:bCs/>
          <w:i/>
          <w:lang w:val="uk-UA"/>
        </w:rPr>
        <w:t>Гофайзен О.В., Пилявський В.В., Мохамед Хасан Хессейн Алі</w:t>
      </w:r>
    </w:p>
    <w:p w:rsidR="00B52607" w:rsidRPr="00B41EBB" w:rsidRDefault="00B52607" w:rsidP="002A14D3">
      <w:pPr>
        <w:spacing w:line="230" w:lineRule="auto"/>
        <w:jc w:val="right"/>
        <w:rPr>
          <w:bCs/>
          <w:i/>
          <w:lang w:val="uk-UA"/>
        </w:rPr>
      </w:pPr>
      <w:r w:rsidRPr="00B41EBB">
        <w:rPr>
          <w:bCs/>
          <w:i/>
          <w:lang w:val="uk-UA"/>
        </w:rPr>
        <w:t>Одеська національна академія зв’язку ім. О.С. Попова</w:t>
      </w:r>
    </w:p>
    <w:p w:rsidR="00B52607" w:rsidRPr="00B41EBB" w:rsidRDefault="00B52607" w:rsidP="002A14D3">
      <w:pPr>
        <w:spacing w:line="230" w:lineRule="auto"/>
        <w:jc w:val="center"/>
        <w:rPr>
          <w:b/>
          <w:bCs/>
        </w:rPr>
      </w:pPr>
    </w:p>
    <w:p w:rsidR="00B52607" w:rsidRPr="00B41EBB" w:rsidRDefault="00B52607" w:rsidP="002A14D3">
      <w:pPr>
        <w:spacing w:line="230" w:lineRule="auto"/>
        <w:jc w:val="center"/>
        <w:rPr>
          <w:b/>
          <w:bCs/>
          <w:lang w:val="uk-UA"/>
        </w:rPr>
      </w:pPr>
      <w:r w:rsidRPr="00B41EBB">
        <w:rPr>
          <w:b/>
          <w:bCs/>
        </w:rPr>
        <w:t>ХАРАКТЕРИСТИКИ ВИПРОБУВАЛЬНИХ ЗОБРАЖЕНЬ І ПОСЛІДОВНОСТЕЙ</w:t>
      </w:r>
      <w:r w:rsidR="00615010" w:rsidRPr="00B41EBB">
        <w:rPr>
          <w:b/>
          <w:bCs/>
          <w:lang w:val="uk-UA"/>
        </w:rPr>
        <w:t xml:space="preserve"> </w:t>
      </w:r>
      <w:r w:rsidRPr="00B41EBB">
        <w:rPr>
          <w:b/>
          <w:bCs/>
        </w:rPr>
        <w:t xml:space="preserve">ДЛЯ ОЦІНКИ ХАРАКТЕРИСТИК НАСКРІЗНОГО ВІДЕОТРАКТУ СИСТЕМ ЦИФРОВОГО </w:t>
      </w:r>
      <w:r w:rsidRPr="00B41EBB">
        <w:rPr>
          <w:b/>
          <w:bCs/>
          <w:lang w:val="uk-UA"/>
        </w:rPr>
        <w:t>ТЕЛЕБАЧЕННЯ</w:t>
      </w:r>
    </w:p>
    <w:p w:rsidR="00B52607" w:rsidRPr="00B41EBB" w:rsidRDefault="00B52607" w:rsidP="002A14D3">
      <w:pPr>
        <w:spacing w:line="230" w:lineRule="auto"/>
        <w:jc w:val="center"/>
        <w:rPr>
          <w:b/>
          <w:bCs/>
          <w:lang w:val="uk-UA"/>
        </w:rPr>
      </w:pPr>
    </w:p>
    <w:p w:rsidR="00B52607" w:rsidRPr="00B41EBB" w:rsidRDefault="00B52607" w:rsidP="002A14D3">
      <w:pPr>
        <w:spacing w:line="230" w:lineRule="auto"/>
        <w:ind w:firstLine="709"/>
        <w:jc w:val="both"/>
        <w:rPr>
          <w:bCs/>
          <w:i/>
          <w:lang w:val="uk-UA"/>
        </w:rPr>
      </w:pPr>
      <w:r w:rsidRPr="00B41EBB">
        <w:rPr>
          <w:bCs/>
          <w:i/>
        </w:rPr>
        <w:t xml:space="preserve">Аннотация. </w:t>
      </w:r>
      <w:r w:rsidRPr="00B41EBB">
        <w:rPr>
          <w:bCs/>
          <w:i/>
          <w:lang w:val="uk-UA"/>
        </w:rPr>
        <w:t>Пропонуються характеристики та параметри наборів випробувальних зображень й послідовностей для оцінки та контролю якості роботи відеотрактів систем цифрового телебачення стандартної та високої чіткості.</w:t>
      </w:r>
    </w:p>
    <w:p w:rsidR="00B52607" w:rsidRPr="00B41EBB" w:rsidRDefault="00B52607" w:rsidP="002A14D3">
      <w:pPr>
        <w:spacing w:line="230" w:lineRule="auto"/>
        <w:ind w:firstLine="709"/>
        <w:jc w:val="both"/>
        <w:rPr>
          <w:bCs/>
          <w:i/>
          <w:lang w:val="uk-UA"/>
        </w:rPr>
      </w:pPr>
    </w:p>
    <w:p w:rsidR="00B52607" w:rsidRPr="00B41EBB" w:rsidRDefault="00B52607" w:rsidP="002A14D3">
      <w:pPr>
        <w:spacing w:line="230" w:lineRule="auto"/>
        <w:ind w:firstLine="709"/>
        <w:jc w:val="both"/>
        <w:rPr>
          <w:bCs/>
          <w:lang w:val="uk-UA"/>
        </w:rPr>
      </w:pPr>
      <w:r w:rsidRPr="00B41EBB">
        <w:rPr>
          <w:bCs/>
          <w:lang w:val="uk-UA"/>
        </w:rPr>
        <w:t xml:space="preserve">Побудовано математичні моделі нерухомих та рухомих випробувальних зображень для налагодження та оцінки якості роботи відеотрактів цифрового телебачення. Запропоновано характеристики та параметри зображень. </w:t>
      </w:r>
    </w:p>
    <w:p w:rsidR="00B52607" w:rsidRDefault="00B52607" w:rsidP="002A14D3">
      <w:pPr>
        <w:spacing w:line="230" w:lineRule="auto"/>
        <w:ind w:firstLine="709"/>
        <w:jc w:val="both"/>
        <w:rPr>
          <w:bCs/>
          <w:lang w:val="uk-UA"/>
        </w:rPr>
      </w:pPr>
      <w:r w:rsidRPr="00B41EBB">
        <w:rPr>
          <w:bCs/>
          <w:lang w:val="uk-UA"/>
        </w:rPr>
        <w:t>Представлено дані кількісної оцінки характеристик з урахуванням існуючих обмежень та основних характеристик і параметрів наскрізних відеотрактів систем цифрового телебачення стандартної та високої чіткості.</w:t>
      </w:r>
    </w:p>
    <w:p w:rsidR="001E1420" w:rsidRDefault="001E1420" w:rsidP="002A14D3">
      <w:pPr>
        <w:spacing w:line="230" w:lineRule="auto"/>
        <w:jc w:val="right"/>
        <w:rPr>
          <w:i/>
          <w:lang w:val="uk-UA"/>
        </w:rPr>
      </w:pPr>
    </w:p>
    <w:p w:rsidR="001E1420" w:rsidRPr="00B41EBB" w:rsidRDefault="001E1420" w:rsidP="002A14D3">
      <w:pPr>
        <w:spacing w:line="230" w:lineRule="auto"/>
        <w:jc w:val="right"/>
        <w:rPr>
          <w:i/>
          <w:lang w:val="uk-UA"/>
        </w:rPr>
      </w:pPr>
    </w:p>
    <w:p w:rsidR="00B52607" w:rsidRPr="00B41EBB" w:rsidRDefault="00B52607" w:rsidP="00824607">
      <w:pPr>
        <w:spacing w:line="230" w:lineRule="auto"/>
        <w:rPr>
          <w:i/>
          <w:lang w:val="uk-UA"/>
        </w:rPr>
      </w:pPr>
    </w:p>
    <w:p w:rsidR="008F0788" w:rsidRDefault="008F0788" w:rsidP="002A14D3">
      <w:pPr>
        <w:spacing w:line="230" w:lineRule="auto"/>
        <w:jc w:val="right"/>
        <w:rPr>
          <w:i/>
          <w:lang w:val="uk-UA"/>
        </w:rPr>
      </w:pPr>
    </w:p>
    <w:p w:rsidR="00B52607" w:rsidRPr="00B41EBB" w:rsidRDefault="00B52607" w:rsidP="002A14D3">
      <w:pPr>
        <w:spacing w:line="230" w:lineRule="auto"/>
        <w:jc w:val="right"/>
        <w:rPr>
          <w:i/>
          <w:lang w:val="uk-UA"/>
        </w:rPr>
      </w:pPr>
      <w:r w:rsidRPr="00B41EBB">
        <w:rPr>
          <w:i/>
          <w:lang w:val="uk-UA"/>
        </w:rPr>
        <w:t>Дмитриева И.Ю.</w:t>
      </w:r>
    </w:p>
    <w:p w:rsidR="00B52607" w:rsidRPr="00B41EBB" w:rsidRDefault="00B52607" w:rsidP="002A14D3">
      <w:pPr>
        <w:spacing w:line="230" w:lineRule="auto"/>
        <w:jc w:val="right"/>
        <w:rPr>
          <w:i/>
        </w:rPr>
      </w:pPr>
      <w:r w:rsidRPr="00B41EBB">
        <w:rPr>
          <w:i/>
          <w:lang w:val="uk-UA"/>
        </w:rPr>
        <w:t>Одесская национальная академ</w:t>
      </w:r>
      <w:r w:rsidR="00F24330" w:rsidRPr="00B41EBB">
        <w:rPr>
          <w:i/>
          <w:lang w:val="uk-UA"/>
        </w:rPr>
        <w:t>и</w:t>
      </w:r>
      <w:r w:rsidRPr="00B41EBB">
        <w:rPr>
          <w:i/>
          <w:lang w:val="uk-UA"/>
        </w:rPr>
        <w:t xml:space="preserve">я связи им. А.С. </w:t>
      </w:r>
      <w:r w:rsidRPr="00B41EBB">
        <w:rPr>
          <w:i/>
        </w:rPr>
        <w:t>Попова</w:t>
      </w:r>
    </w:p>
    <w:p w:rsidR="00B52607" w:rsidRPr="00B41EBB" w:rsidRDefault="00B52607" w:rsidP="002A14D3">
      <w:pPr>
        <w:spacing w:line="230" w:lineRule="auto"/>
        <w:jc w:val="center"/>
      </w:pPr>
    </w:p>
    <w:p w:rsidR="00B52607" w:rsidRPr="00B41EBB" w:rsidRDefault="00B52607" w:rsidP="002A14D3">
      <w:pPr>
        <w:spacing w:line="230" w:lineRule="auto"/>
        <w:jc w:val="center"/>
        <w:rPr>
          <w:b/>
          <w:caps/>
        </w:rPr>
      </w:pPr>
      <w:r w:rsidRPr="00B41EBB">
        <w:rPr>
          <w:b/>
          <w:caps/>
        </w:rPr>
        <w:t>Критерий разрешимости системы дифференциальных уравнений Максвелла при постоянном возбуждении произвольной линейной неоднородной изотропной среды</w:t>
      </w:r>
    </w:p>
    <w:p w:rsidR="00B52607" w:rsidRPr="00B41EBB" w:rsidRDefault="00B52607" w:rsidP="002A14D3">
      <w:pPr>
        <w:spacing w:line="230" w:lineRule="auto"/>
        <w:ind w:firstLine="720"/>
        <w:jc w:val="both"/>
      </w:pPr>
    </w:p>
    <w:p w:rsidR="00B52607" w:rsidRPr="00B41EBB" w:rsidRDefault="00B52607" w:rsidP="002A14D3">
      <w:pPr>
        <w:spacing w:line="230" w:lineRule="auto"/>
        <w:ind w:firstLine="709"/>
        <w:jc w:val="both"/>
        <w:rPr>
          <w:i/>
        </w:rPr>
      </w:pPr>
      <w:r w:rsidRPr="00B41EBB">
        <w:rPr>
          <w:i/>
        </w:rPr>
        <w:t>Аннотация. Получен критерий разрешимости симметричной системы дифференциальных уравнений Максвелла при постоянном возбуждении электромагнитного поля в случае произвольных линейных изотропных неоднородных сред.</w:t>
      </w:r>
    </w:p>
    <w:p w:rsidR="00B52607" w:rsidRPr="00B41EBB" w:rsidRDefault="00B52607" w:rsidP="002A14D3">
      <w:pPr>
        <w:spacing w:line="230" w:lineRule="auto"/>
        <w:ind w:firstLine="709"/>
        <w:jc w:val="both"/>
      </w:pPr>
    </w:p>
    <w:p w:rsidR="00B52607" w:rsidRPr="00B41EBB" w:rsidRDefault="00B52607" w:rsidP="002A14D3">
      <w:pPr>
        <w:spacing w:line="230" w:lineRule="auto"/>
        <w:ind w:firstLine="709"/>
        <w:jc w:val="both"/>
      </w:pPr>
      <w:r w:rsidRPr="00B41EBB">
        <w:t xml:space="preserve">Исследуется ассиметричная система дифференциальных уравнений Максвелла в случае произвольных линейных изотропных неоднородных сред при постоянном возбуждении электромагнитного поля. Изучаемых объект является математической моделью актуальных инженерных задач современной технической электродинамики, связанных с теорией многомерных аналоговых цепей и распространения сигналов в различных средах </w:t>
      </w:r>
      <w:r w:rsidR="00D71493">
        <w:br/>
      </w:r>
      <w:r w:rsidRPr="00B41EBB">
        <w:t>[1, 2].</w:t>
      </w:r>
    </w:p>
    <w:p w:rsidR="00B52607" w:rsidRPr="00B41EBB" w:rsidRDefault="00B52607" w:rsidP="002A14D3">
      <w:pPr>
        <w:spacing w:line="230" w:lineRule="auto"/>
        <w:ind w:firstLine="709"/>
        <w:jc w:val="both"/>
      </w:pPr>
      <w:r w:rsidRPr="00B41EBB">
        <w:t xml:space="preserve">Впервые указанная система рассматривалась в [3] для линейного однородного изотропного случая. Полученные результаты [3, 4] касались методов диагонализации исходной системы, т.е. сведения её к эквивалентной совокупности скалярных уравнений, каждое из которых зависело ровно от одной неизвестной компоненты вектор-функций электромагнитного поля. Данное объединение было представлено в виде единого обобщённого скалярного волнового уравнения, решённого в явном виде для произвольных однородных линейных изотропных сред при неизменно-постоянном возбуждении электромагнитного поля [5]. </w:t>
      </w:r>
    </w:p>
    <w:p w:rsidR="00B52607" w:rsidRPr="00B41EBB" w:rsidRDefault="00B52607" w:rsidP="002A14D3">
      <w:pPr>
        <w:spacing w:line="230" w:lineRule="auto"/>
        <w:ind w:firstLine="709"/>
        <w:jc w:val="both"/>
      </w:pPr>
      <w:r w:rsidRPr="00B41EBB">
        <w:t>Следует отметить, что все исследования, как по диагонализации первоначальной системы, так и по эффективному решению упомянутого единого волнового уравнения проводились безотносительно конкретных краевых условий и независимо от операторной структуры матрицы исходной задачи. Необходимыми требованиями, предъявляемыми к матричным элементам, являлись их попарная коммутативность и обратимость.</w:t>
      </w:r>
    </w:p>
    <w:p w:rsidR="00B52607" w:rsidRPr="00B41EBB" w:rsidRDefault="00B52607" w:rsidP="002A14D3">
      <w:pPr>
        <w:spacing w:after="120" w:line="230" w:lineRule="auto"/>
        <w:ind w:firstLine="709"/>
        <w:jc w:val="both"/>
      </w:pPr>
      <w:r w:rsidRPr="00B41EBB">
        <w:t xml:space="preserve">Однако до сих пор не был затронут вопрос об общих условиях разрешимости симметричной дифференциальной системы Максвелла при постоянном возбуждении электромагнитного поля для произвольных линейных изотропных неоднородных линейных сред. Поэтому </w:t>
      </w:r>
      <w:r w:rsidRPr="00B41EBB">
        <w:rPr>
          <w:i/>
        </w:rPr>
        <w:t xml:space="preserve">цель настоящей работы </w:t>
      </w:r>
      <w:r w:rsidRPr="00B41EBB">
        <w:t>состоит в получении критерия разрешимости вышеупомянутой симметричной системы Максвелла при наличии свойств возбуждения, лин</w:t>
      </w:r>
      <w:r w:rsidR="00E52A0F">
        <w:t>ейности, изотропии и, главное,</w:t>
      </w:r>
      <w:r w:rsidRPr="00B41EBB">
        <w:t xml:space="preserve"> неоднородности произвольной среды.</w:t>
      </w:r>
    </w:p>
    <w:p w:rsidR="00B52607" w:rsidRPr="00B41EBB" w:rsidRDefault="00B52607" w:rsidP="002A14D3">
      <w:pPr>
        <w:spacing w:after="120" w:line="230" w:lineRule="auto"/>
        <w:ind w:firstLine="709"/>
        <w:jc w:val="both"/>
      </w:pPr>
      <w:r w:rsidRPr="00B41EBB">
        <w:rPr>
          <w:b/>
        </w:rPr>
        <w:t>1. Постановка задачи и основной результат.</w:t>
      </w:r>
      <w:r w:rsidRPr="00B41EBB">
        <w:t xml:space="preserve"> Пусть задана симметричная система дифференциальных уравнений Максвелла для произвольной изотропной линейной неоднородной постоянно возбуждённой среды:</w:t>
      </w:r>
    </w:p>
    <w:p w:rsidR="00B52607" w:rsidRPr="00B41EBB" w:rsidRDefault="007A6F40" w:rsidP="002A14D3">
      <w:pPr>
        <w:spacing w:before="360" w:after="720" w:line="230" w:lineRule="auto"/>
        <w:jc w:val="center"/>
      </w:pPr>
      <w:r>
        <w:rPr>
          <w:noProof/>
        </w:rPr>
        <w:pict>
          <v:shape id="_x0000_s1103" type="#_x0000_t75" style="position:absolute;left:0;text-align:left;margin-left:129.75pt;margin-top:0;width:195pt;height:66.75pt;z-index:3;mso-position-vertical:bottom" equationxml="&lt;">
            <v:imagedata r:id="rId51" o:title="" chromakey="white"/>
          </v:shape>
        </w:pict>
      </w:r>
    </w:p>
    <w:p w:rsidR="00AC7DD0" w:rsidRPr="00051F4C" w:rsidRDefault="00B52607" w:rsidP="002A14D3">
      <w:pPr>
        <w:spacing w:before="360" w:after="720" w:line="230" w:lineRule="auto"/>
        <w:jc w:val="right"/>
      </w:pPr>
      <w:r w:rsidRPr="00B41EBB">
        <w:t>(1)</w:t>
      </w:r>
    </w:p>
    <w:p w:rsidR="00B52607" w:rsidRPr="00B41EBB" w:rsidRDefault="00B52607" w:rsidP="002A14D3">
      <w:pPr>
        <w:spacing w:line="230" w:lineRule="auto"/>
        <w:ind w:firstLine="709"/>
        <w:jc w:val="both"/>
      </w:pPr>
      <w:r w:rsidRPr="00B41EBB">
        <w:t xml:space="preserve">В (1): </w:t>
      </w:r>
      <w:r w:rsidR="007A6F40" w:rsidRPr="00B41EBB">
        <w:fldChar w:fldCharType="begin"/>
      </w:r>
      <w:r w:rsidRPr="00B41EBB">
        <w:instrText xml:space="preserve"> QUOTE </w:instrText>
      </w:r>
      <w:r w:rsidR="00CF5C3B" w:rsidRPr="007A6F40">
        <w:rPr>
          <w:position w:val="-11"/>
        </w:rPr>
        <w:pict>
          <v:shape id="_x0000_i1047" type="#_x0000_t75" style="width:79.55pt;height:18.4pt" equationxml="&lt;">
            <v:imagedata r:id="rId52" o:title="" chromakey="white"/>
          </v:shape>
        </w:pict>
      </w:r>
      <w:r w:rsidRPr="00B41EBB">
        <w:instrText xml:space="preserve"> </w:instrText>
      </w:r>
      <w:r w:rsidR="007A6F40" w:rsidRPr="00B41EBB">
        <w:fldChar w:fldCharType="separate"/>
      </w:r>
      <w:r w:rsidR="00CF5C3B" w:rsidRPr="007A6F40">
        <w:rPr>
          <w:position w:val="-11"/>
        </w:rPr>
        <w:pict>
          <v:shape id="_x0000_i1048" type="#_x0000_t75" style="width:79.55pt;height:18.4pt" equationxml="&lt;">
            <v:imagedata r:id="rId52"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049" type="#_x0000_t75" style="width:82.05pt;height:18.4pt" equationxml="&lt;">
            <v:imagedata r:id="rId53" o:title="" chromakey="white"/>
          </v:shape>
        </w:pict>
      </w:r>
      <w:r w:rsidRPr="00B41EBB">
        <w:instrText xml:space="preserve"> </w:instrText>
      </w:r>
      <w:r w:rsidR="007A6F40" w:rsidRPr="00B41EBB">
        <w:fldChar w:fldCharType="separate"/>
      </w:r>
      <w:r w:rsidR="00CF5C3B" w:rsidRPr="007A6F40">
        <w:rPr>
          <w:position w:val="-11"/>
        </w:rPr>
        <w:pict>
          <v:shape id="_x0000_i1050" type="#_x0000_t75" style="width:82.05pt;height:18.4pt" equationxml="&lt;">
            <v:imagedata r:id="rId53" o:title="" chromakey="white"/>
          </v:shape>
        </w:pict>
      </w:r>
      <w:r w:rsidR="007A6F40" w:rsidRPr="00B41EBB">
        <w:fldChar w:fldCharType="end"/>
      </w:r>
      <w:r w:rsidRPr="00B41EBB">
        <w:t xml:space="preserve"> – искомые вектор-функции напряжённости электрического и магнитного поля соответственно, а их скалярные компоненты </w:t>
      </w:r>
      <w:r w:rsidR="00E52A0F">
        <w:t>–</w:t>
      </w:r>
      <w:r w:rsidRPr="00B41EBB">
        <w:t xml:space="preserve"> </w:t>
      </w:r>
      <w:r w:rsidR="007A6F40" w:rsidRPr="00B41EBB">
        <w:fldChar w:fldCharType="begin"/>
      </w:r>
      <w:r w:rsidRPr="00B41EBB">
        <w:instrText xml:space="preserve"> QUOTE </w:instrText>
      </w:r>
      <w:r w:rsidR="00CF5C3B" w:rsidRPr="007A6F40">
        <w:rPr>
          <w:position w:val="-11"/>
        </w:rPr>
        <w:pict>
          <v:shape id="_x0000_i1051" type="#_x0000_t75" style="width:89.6pt;height:16.75pt" equationxml="&lt;">
            <v:imagedata r:id="rId54" o:title="" chromakey="white"/>
          </v:shape>
        </w:pict>
      </w:r>
      <w:r w:rsidRPr="00B41EBB">
        <w:instrText xml:space="preserve"> </w:instrText>
      </w:r>
      <w:r w:rsidR="007A6F40" w:rsidRPr="00B41EBB">
        <w:fldChar w:fldCharType="separate"/>
      </w:r>
      <w:r w:rsidR="00CF5C3B" w:rsidRPr="007A6F40">
        <w:rPr>
          <w:position w:val="-11"/>
        </w:rPr>
        <w:pict>
          <v:shape id="_x0000_i1052" type="#_x0000_t75" style="width:89.6pt;height:16.75pt" equationxml="&lt;">
            <v:imagedata r:id="rId54"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053" type="#_x0000_t75" style="width:91.25pt;height:16.75pt" equationxml="&lt;">
            <v:imagedata r:id="rId55" o:title="" chromakey="white"/>
          </v:shape>
        </w:pict>
      </w:r>
      <w:r w:rsidRPr="00B41EBB">
        <w:instrText xml:space="preserve"> </w:instrText>
      </w:r>
      <w:r w:rsidR="007A6F40" w:rsidRPr="00B41EBB">
        <w:fldChar w:fldCharType="separate"/>
      </w:r>
      <w:r w:rsidR="00CF5C3B" w:rsidRPr="007A6F40">
        <w:rPr>
          <w:position w:val="-11"/>
        </w:rPr>
        <w:pict>
          <v:shape id="_x0000_i1054" type="#_x0000_t75" style="width:91.25pt;height:16.75pt" equationxml="&lt;">
            <v:imagedata r:id="rId55"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055" type="#_x0000_t75" style="width:47.7pt;height:16.75pt" equationxml="&lt;">
            <v:imagedata r:id="rId56" o:title="" chromakey="white"/>
          </v:shape>
        </w:pict>
      </w:r>
      <w:r w:rsidRPr="00B41EBB">
        <w:instrText xml:space="preserve"> </w:instrText>
      </w:r>
      <w:r w:rsidR="007A6F40" w:rsidRPr="00B41EBB">
        <w:fldChar w:fldCharType="separate"/>
      </w:r>
      <w:r w:rsidR="00CF5C3B" w:rsidRPr="007A6F40">
        <w:rPr>
          <w:position w:val="-11"/>
        </w:rPr>
        <w:pict>
          <v:shape id="_x0000_i1056" type="#_x0000_t75" style="width:47.7pt;height:16.75pt" equationxml="&lt;">
            <v:imagedata r:id="rId56" o:title="" chromakey="white"/>
          </v:shape>
        </w:pict>
      </w:r>
      <w:r w:rsidR="007A6F40" w:rsidRPr="00B41EBB">
        <w:fldChar w:fldCharType="end"/>
      </w:r>
      <w:r w:rsidRPr="00B41EBB">
        <w:t xml:space="preserve">; λ=const &gt; 0 – параметр постоянного сигнала, воздействующего на электромагнитное поле, а </w:t>
      </w:r>
      <w:r w:rsidRPr="00B41EBB">
        <w:rPr>
          <w:i/>
        </w:rPr>
        <w:t xml:space="preserve">r &gt; 0 – </w:t>
      </w:r>
      <w:r w:rsidRPr="00B41EBB">
        <w:t xml:space="preserve">теоретическая константа, существование которой на данном этапе исследований, только предполагается. Чередование знака λ означает реакцию среды на сигнал: </w:t>
      </w:r>
      <w:r w:rsidR="00342C97" w:rsidRPr="00342C97">
        <w:t>“</w:t>
      </w:r>
      <w:r w:rsidRPr="00B41EBB">
        <w:t>плюс</w:t>
      </w:r>
      <w:r w:rsidR="00342C97" w:rsidRPr="00342C97">
        <w:t>”</w:t>
      </w:r>
      <w:r w:rsidRPr="00B41EBB">
        <w:t xml:space="preserve"> </w:t>
      </w:r>
      <w:r w:rsidR="00ED2B3F">
        <w:rPr>
          <w:lang w:val="uk-UA"/>
        </w:rPr>
        <w:t>–</w:t>
      </w:r>
      <w:r w:rsidRPr="00B41EBB">
        <w:t xml:space="preserve">поглощение, </w:t>
      </w:r>
      <w:r w:rsidR="00342C97" w:rsidRPr="00342C97">
        <w:t>“</w:t>
      </w:r>
      <w:r w:rsidRPr="00B41EBB">
        <w:t>минус</w:t>
      </w:r>
      <w:r w:rsidR="00342C97" w:rsidRPr="00342C97">
        <w:t>”</w:t>
      </w:r>
      <w:r w:rsidRPr="00B41EBB">
        <w:t xml:space="preserve"> </w:t>
      </w:r>
      <w:r w:rsidR="00ED2B3F">
        <w:rPr>
          <w:lang w:val="uk-UA"/>
        </w:rPr>
        <w:t>–</w:t>
      </w:r>
      <w:r w:rsidRPr="00B41EBB">
        <w:t xml:space="preserve"> отторжение. Заданные вектор-функции </w:t>
      </w:r>
      <w:r w:rsidR="007A6F40" w:rsidRPr="00B41EBB">
        <w:fldChar w:fldCharType="begin"/>
      </w:r>
      <w:r w:rsidRPr="00B41EBB">
        <w:instrText xml:space="preserve"> QUOTE </w:instrText>
      </w:r>
      <w:r w:rsidR="00CF5C3B" w:rsidRPr="007A6F40">
        <w:rPr>
          <w:position w:val="-11"/>
        </w:rPr>
        <w:pict>
          <v:shape id="_x0000_i1057" type="#_x0000_t75" style="width:94.6pt;height:16.75pt" equationxml="&lt;">
            <v:imagedata r:id="rId57" o:title="" chromakey="white"/>
          </v:shape>
        </w:pict>
      </w:r>
      <w:r w:rsidRPr="00B41EBB">
        <w:instrText xml:space="preserve"> </w:instrText>
      </w:r>
      <w:r w:rsidR="007A6F40" w:rsidRPr="00B41EBB">
        <w:fldChar w:fldCharType="separate"/>
      </w:r>
      <w:r w:rsidR="00CF5C3B" w:rsidRPr="007A6F40">
        <w:rPr>
          <w:position w:val="-11"/>
        </w:rPr>
        <w:pict>
          <v:shape id="_x0000_i1058" type="#_x0000_t75" style="width:94.6pt;height:16.75pt" equationxml="&lt;">
            <v:imagedata r:id="rId57"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059" type="#_x0000_t75" style="width:98.8pt;height:16.75pt" equationxml="&lt;">
            <v:imagedata r:id="rId58" o:title="" chromakey="white"/>
          </v:shape>
        </w:pict>
      </w:r>
      <w:r w:rsidRPr="00B41EBB">
        <w:instrText xml:space="preserve"> </w:instrText>
      </w:r>
      <w:r w:rsidR="007A6F40" w:rsidRPr="00B41EBB">
        <w:fldChar w:fldCharType="separate"/>
      </w:r>
      <w:r w:rsidR="00CF5C3B" w:rsidRPr="007A6F40">
        <w:rPr>
          <w:position w:val="-11"/>
        </w:rPr>
        <w:pict>
          <v:shape id="_x0000_i1060" type="#_x0000_t75" style="width:98.8pt;height:16.75pt" equationxml="&lt;">
            <v:imagedata r:id="rId58" o:title="" chromakey="white"/>
          </v:shape>
        </w:pict>
      </w:r>
      <w:r w:rsidR="007A6F40" w:rsidRPr="00B41EBB">
        <w:fldChar w:fldCharType="end"/>
      </w:r>
      <w:r w:rsidRPr="00B41EBB">
        <w:t xml:space="preserve"> со скалярными компонентами </w:t>
      </w:r>
      <w:r w:rsidR="007A6F40" w:rsidRPr="00B41EBB">
        <w:fldChar w:fldCharType="begin"/>
      </w:r>
      <w:r w:rsidRPr="00B41EBB">
        <w:instrText xml:space="preserve"> QUOTE </w:instrText>
      </w:r>
      <w:r w:rsidR="00CF5C3B" w:rsidRPr="007A6F40">
        <w:rPr>
          <w:position w:val="-11"/>
        </w:rPr>
        <w:pict>
          <v:shape id="_x0000_i1061" type="#_x0000_t75" style="width:96.3pt;height:17.6pt" equationxml="&lt;">
            <v:imagedata r:id="rId59" o:title="" chromakey="white"/>
          </v:shape>
        </w:pict>
      </w:r>
      <w:r w:rsidRPr="00B41EBB">
        <w:instrText xml:space="preserve"> </w:instrText>
      </w:r>
      <w:r w:rsidR="007A6F40" w:rsidRPr="00B41EBB">
        <w:fldChar w:fldCharType="separate"/>
      </w:r>
      <w:r w:rsidR="00CF5C3B" w:rsidRPr="007A6F40">
        <w:rPr>
          <w:position w:val="-11"/>
        </w:rPr>
        <w:pict>
          <v:shape id="_x0000_i1062" type="#_x0000_t75" style="width:96.3pt;height:17.6pt" equationxml="&lt;">
            <v:imagedata r:id="rId59"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063" type="#_x0000_t75" style="width:98.8pt;height:17.6pt" equationxml="&lt;">
            <v:imagedata r:id="rId60" o:title="" chromakey="white"/>
          </v:shape>
        </w:pict>
      </w:r>
      <w:r w:rsidRPr="00B41EBB">
        <w:instrText xml:space="preserve"> </w:instrText>
      </w:r>
      <w:r w:rsidR="007A6F40" w:rsidRPr="00B41EBB">
        <w:fldChar w:fldCharType="separate"/>
      </w:r>
      <w:r w:rsidR="00CF5C3B" w:rsidRPr="007A6F40">
        <w:rPr>
          <w:position w:val="-11"/>
        </w:rPr>
        <w:pict>
          <v:shape id="_x0000_i1064" type="#_x0000_t75" style="width:98.8pt;height:17.6pt" equationxml="&lt;">
            <v:imagedata r:id="rId60"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065" type="#_x0000_t75" style="width:47.7pt;height:16.75pt" equationxml="&lt;">
            <v:imagedata r:id="rId56" o:title="" chromakey="white"/>
          </v:shape>
        </w:pict>
      </w:r>
      <w:r w:rsidRPr="00B41EBB">
        <w:instrText xml:space="preserve"> </w:instrText>
      </w:r>
      <w:r w:rsidR="007A6F40" w:rsidRPr="00B41EBB">
        <w:fldChar w:fldCharType="separate"/>
      </w:r>
      <w:r w:rsidR="00CF5C3B" w:rsidRPr="007A6F40">
        <w:rPr>
          <w:position w:val="-11"/>
        </w:rPr>
        <w:pict>
          <v:shape id="_x0000_i1066" type="#_x0000_t75" style="width:47.7pt;height:16.75pt" equationxml="&lt;">
            <v:imagedata r:id="rId56" o:title="" chromakey="white"/>
          </v:shape>
        </w:pict>
      </w:r>
      <w:r w:rsidR="007A6F40" w:rsidRPr="00B41EBB">
        <w:fldChar w:fldCharType="end"/>
      </w:r>
      <w:r w:rsidRPr="00B41EBB">
        <w:t xml:space="preserve"> описывают сторонние токи и напряжения. Наконец, в отличие от общепринятого однородного случая </w:t>
      </w:r>
      <w:r w:rsidR="007A6F40" w:rsidRPr="00B41EBB">
        <w:fldChar w:fldCharType="begin"/>
      </w:r>
      <w:r w:rsidRPr="00B41EBB">
        <w:instrText xml:space="preserve"> QUOTE </w:instrText>
      </w:r>
      <w:r w:rsidR="00CF5C3B" w:rsidRPr="007A6F40">
        <w:rPr>
          <w:position w:val="-11"/>
        </w:rPr>
        <w:pict>
          <v:shape id="_x0000_i1067" type="#_x0000_t75" style="width:7.55pt;height:16.75pt" equationxml="&lt;">
            <v:imagedata r:id="rId61" o:title="" chromakey="white"/>
          </v:shape>
        </w:pict>
      </w:r>
      <w:r w:rsidRPr="00B41EBB">
        <w:instrText xml:space="preserve"> </w:instrText>
      </w:r>
      <w:r w:rsidR="007A6F40" w:rsidRPr="00B41EBB">
        <w:fldChar w:fldCharType="separate"/>
      </w:r>
      <w:r w:rsidR="00CF5C3B" w:rsidRPr="007A6F40">
        <w:rPr>
          <w:position w:val="-11"/>
        </w:rPr>
        <w:pict>
          <v:shape id="_x0000_i1068" type="#_x0000_t75" style="width:7.55pt;height:16.75pt" equationxml="&lt;">
            <v:imagedata r:id="rId61"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069" type="#_x0000_t75" style="width:12.55pt;height:16.75pt" equationxml="&lt;">
            <v:imagedata r:id="rId62" o:title="" chromakey="white"/>
          </v:shape>
        </w:pict>
      </w:r>
      <w:r w:rsidRPr="00B41EBB">
        <w:instrText xml:space="preserve"> </w:instrText>
      </w:r>
      <w:r w:rsidR="007A6F40" w:rsidRPr="00B41EBB">
        <w:fldChar w:fldCharType="separate"/>
      </w:r>
      <w:r w:rsidR="00CF5C3B" w:rsidRPr="007A6F40">
        <w:rPr>
          <w:position w:val="-11"/>
        </w:rPr>
        <w:pict>
          <v:shape id="_x0000_i1070" type="#_x0000_t75" style="width:12.55pt;height:16.75pt" equationxml="&lt;">
            <v:imagedata r:id="rId62"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071" type="#_x0000_t75" style="width:10.9pt;height:16.75pt" equationxml="&lt;">
            <v:imagedata r:id="rId63" o:title="" chromakey="white"/>
          </v:shape>
        </w:pict>
      </w:r>
      <w:r w:rsidRPr="00B41EBB">
        <w:instrText xml:space="preserve"> </w:instrText>
      </w:r>
      <w:r w:rsidR="007A6F40" w:rsidRPr="00B41EBB">
        <w:fldChar w:fldCharType="separate"/>
      </w:r>
      <w:r w:rsidR="00CF5C3B" w:rsidRPr="007A6F40">
        <w:rPr>
          <w:position w:val="-11"/>
        </w:rPr>
        <w:pict>
          <v:shape id="_x0000_i1072" type="#_x0000_t75" style="width:10.9pt;height:16.75pt" equationxml="&lt;">
            <v:imagedata r:id="rId63" o:title="" chromakey="white"/>
          </v:shape>
        </w:pict>
      </w:r>
      <w:r w:rsidR="007A6F40" w:rsidRPr="00B41EBB">
        <w:fldChar w:fldCharType="end"/>
      </w:r>
      <w:r w:rsidRPr="00B41EBB">
        <w:t xml:space="preserve">=const &gt; 0 [2…5], в данной постановке задачи удельная проводимость </w:t>
      </w:r>
      <w:r w:rsidR="007A6F40" w:rsidRPr="00B41EBB">
        <w:fldChar w:fldCharType="begin"/>
      </w:r>
      <w:r w:rsidRPr="00B41EBB">
        <w:instrText xml:space="preserve"> QUOTE </w:instrText>
      </w:r>
      <w:r w:rsidR="00CF5C3B" w:rsidRPr="007A6F40">
        <w:rPr>
          <w:position w:val="-11"/>
        </w:rPr>
        <w:pict>
          <v:shape id="_x0000_i1073" type="#_x0000_t75" style="width:68.65pt;height:16.75pt" equationxml="&lt;">
            <v:imagedata r:id="rId64" o:title="" chromakey="white"/>
          </v:shape>
        </w:pict>
      </w:r>
      <w:r w:rsidRPr="00B41EBB">
        <w:instrText xml:space="preserve"> </w:instrText>
      </w:r>
      <w:r w:rsidR="007A6F40" w:rsidRPr="00B41EBB">
        <w:fldChar w:fldCharType="separate"/>
      </w:r>
      <w:r w:rsidR="00CF5C3B" w:rsidRPr="007A6F40">
        <w:rPr>
          <w:position w:val="-11"/>
        </w:rPr>
        <w:pict>
          <v:shape id="_x0000_i1074" type="#_x0000_t75" style="width:68.65pt;height:16.75pt" equationxml="&lt;">
            <v:imagedata r:id="rId64" o:title="" chromakey="white"/>
          </v:shape>
        </w:pict>
      </w:r>
      <w:r w:rsidR="007A6F40" w:rsidRPr="00B41EBB">
        <w:fldChar w:fldCharType="end"/>
      </w:r>
      <w:r w:rsidRPr="00B41EBB">
        <w:t xml:space="preserve">, абсолютная магнитная и диэлектрическая проницаемость среды </w:t>
      </w:r>
      <w:r w:rsidR="007A6F40" w:rsidRPr="00B41EBB">
        <w:fldChar w:fldCharType="begin"/>
      </w:r>
      <w:r w:rsidRPr="00B41EBB">
        <w:instrText xml:space="preserve"> QUOTE </w:instrText>
      </w:r>
      <w:r w:rsidR="00CF5C3B" w:rsidRPr="007A6F40">
        <w:rPr>
          <w:position w:val="-11"/>
        </w:rPr>
        <w:pict>
          <v:shape id="_x0000_i1075" type="#_x0000_t75" style="width:79.55pt;height:16.75pt" equationxml="&lt;">
            <v:imagedata r:id="rId65" o:title="" chromakey="white"/>
          </v:shape>
        </w:pict>
      </w:r>
      <w:r w:rsidRPr="00B41EBB">
        <w:instrText xml:space="preserve"> </w:instrText>
      </w:r>
      <w:r w:rsidR="007A6F40" w:rsidRPr="00B41EBB">
        <w:fldChar w:fldCharType="separate"/>
      </w:r>
      <w:r w:rsidR="00CF5C3B" w:rsidRPr="007A6F40">
        <w:rPr>
          <w:position w:val="-11"/>
        </w:rPr>
        <w:pict>
          <v:shape id="_x0000_i1076" type="#_x0000_t75" style="width:79.55pt;height:16.75pt" equationxml="&lt;">
            <v:imagedata r:id="rId65" o:title="" chromakey="white"/>
          </v:shape>
        </w:pict>
      </w:r>
      <w:r w:rsidR="007A6F40" w:rsidRPr="00B41EBB">
        <w:fldChar w:fldCharType="end"/>
      </w:r>
      <w:r w:rsidRPr="00B41EBB">
        <w:t xml:space="preserve"> и </w:t>
      </w:r>
      <w:r w:rsidR="007A6F40" w:rsidRPr="00B41EBB">
        <w:fldChar w:fldCharType="begin"/>
      </w:r>
      <w:r w:rsidRPr="00B41EBB">
        <w:instrText xml:space="preserve"> QUOTE </w:instrText>
      </w:r>
      <w:r w:rsidR="00CF5C3B" w:rsidRPr="007A6F40">
        <w:rPr>
          <w:position w:val="-11"/>
        </w:rPr>
        <w:pict>
          <v:shape id="_x0000_i1077" type="#_x0000_t75" style="width:76.2pt;height:16.75pt" equationxml="&lt;">
            <v:imagedata r:id="rId66" o:title="" chromakey="white"/>
          </v:shape>
        </w:pict>
      </w:r>
      <w:r w:rsidRPr="00B41EBB">
        <w:instrText xml:space="preserve"> </w:instrText>
      </w:r>
      <w:r w:rsidR="007A6F40" w:rsidRPr="00B41EBB">
        <w:fldChar w:fldCharType="separate"/>
      </w:r>
      <w:r w:rsidR="00CF5C3B" w:rsidRPr="007A6F40">
        <w:rPr>
          <w:position w:val="-11"/>
        </w:rPr>
        <w:pict>
          <v:shape id="_x0000_i1078" type="#_x0000_t75" style="width:76.2pt;height:16.75pt" equationxml="&lt;">
            <v:imagedata r:id="rId66" o:title="" chromakey="white"/>
          </v:shape>
        </w:pict>
      </w:r>
      <w:r w:rsidR="007A6F40" w:rsidRPr="00B41EBB">
        <w:fldChar w:fldCharType="end"/>
      </w:r>
      <w:r w:rsidRPr="00B41EBB">
        <w:t xml:space="preserve"> являются функциями, зависящими от пространственных координат </w:t>
      </w:r>
      <w:r w:rsidR="007A6F40" w:rsidRPr="00B41EBB">
        <w:fldChar w:fldCharType="begin"/>
      </w:r>
      <w:r w:rsidRPr="00B41EBB">
        <w:instrText xml:space="preserve"> QUOTE </w:instrText>
      </w:r>
      <w:r w:rsidR="00CF5C3B" w:rsidRPr="007A6F40">
        <w:rPr>
          <w:position w:val="-11"/>
        </w:rPr>
        <w:pict>
          <v:shape id="_x0000_i1079" type="#_x0000_t75" style="width:38.5pt;height:16.75pt" equationxml="&lt;">
            <v:imagedata r:id="rId67" o:title="" chromakey="white"/>
          </v:shape>
        </w:pict>
      </w:r>
      <w:r w:rsidRPr="00B41EBB">
        <w:instrText xml:space="preserve"> </w:instrText>
      </w:r>
      <w:r w:rsidR="007A6F40" w:rsidRPr="00B41EBB">
        <w:fldChar w:fldCharType="separate"/>
      </w:r>
      <w:r w:rsidR="00CF5C3B" w:rsidRPr="007A6F40">
        <w:rPr>
          <w:position w:val="-11"/>
        </w:rPr>
        <w:pict>
          <v:shape id="_x0000_i1080" type="#_x0000_t75" style="width:38.5pt;height:16.75pt" equationxml="&lt;">
            <v:imagedata r:id="rId67" o:title="" chromakey="white"/>
          </v:shape>
        </w:pict>
      </w:r>
      <w:r w:rsidR="007A6F40" w:rsidRPr="00B41EBB">
        <w:fldChar w:fldCharType="end"/>
      </w:r>
      <w:r w:rsidRPr="00B41EBB">
        <w:t>, характеризующих неоднородность исследуемых сред.</w:t>
      </w:r>
    </w:p>
    <w:p w:rsidR="00B52607" w:rsidRPr="00B41EBB" w:rsidRDefault="007A6F40" w:rsidP="002A14D3">
      <w:pPr>
        <w:spacing w:line="230" w:lineRule="auto"/>
        <w:ind w:firstLine="709"/>
        <w:jc w:val="both"/>
      </w:pPr>
      <w:r w:rsidRPr="00B41EBB">
        <w:fldChar w:fldCharType="begin"/>
      </w:r>
      <w:r w:rsidR="00B52607" w:rsidRPr="00B41EBB">
        <w:instrText xml:space="preserve"> QUOTE </w:instrText>
      </w:r>
      <w:r w:rsidR="00CF5C3B" w:rsidRPr="007A6F40">
        <w:rPr>
          <w:position w:val="-11"/>
        </w:rPr>
        <w:pict>
          <v:shape id="_x0000_i1081" type="#_x0000_t75" style="width:118.9pt;height:17.6pt" equationxml="&lt;">
            <v:imagedata r:id="rId68" o:title="" chromakey="white"/>
          </v:shape>
        </w:pict>
      </w:r>
      <w:r w:rsidR="00B52607" w:rsidRPr="00B41EBB">
        <w:instrText xml:space="preserve"> </w:instrText>
      </w:r>
      <w:r w:rsidRPr="00B41EBB">
        <w:fldChar w:fldCharType="separate"/>
      </w:r>
      <w:r w:rsidR="00CF5C3B" w:rsidRPr="007A6F40">
        <w:rPr>
          <w:position w:val="-11"/>
        </w:rPr>
        <w:pict>
          <v:shape id="_x0000_i1082" type="#_x0000_t75" style="width:118.9pt;height:17.6pt" equationxml="&lt;">
            <v:imagedata r:id="rId68" o:title="" chromakey="white"/>
          </v:shape>
        </w:pict>
      </w:r>
      <w:r w:rsidRPr="00B41EBB">
        <w:fldChar w:fldCharType="end"/>
      </w:r>
      <w:r w:rsidR="00B52607" w:rsidRPr="00B41EBB">
        <w:rPr>
          <w:i/>
        </w:rPr>
        <w:t xml:space="preserve"> </w:t>
      </w:r>
      <w:r w:rsidRPr="00B41EBB">
        <w:fldChar w:fldCharType="begin"/>
      </w:r>
      <w:r w:rsidR="00B52607" w:rsidRPr="00B41EBB">
        <w:instrText xml:space="preserve"> QUOTE </w:instrText>
      </w:r>
      <w:r w:rsidR="00CF5C3B" w:rsidRPr="007A6F40">
        <w:rPr>
          <w:position w:val="-11"/>
        </w:rPr>
        <w:pict>
          <v:shape id="_x0000_i1083" type="#_x0000_t75" style="width:47.7pt;height:16.75pt" equationxml="&lt;">
            <v:imagedata r:id="rId56" o:title="" chromakey="white"/>
          </v:shape>
        </w:pict>
      </w:r>
      <w:r w:rsidR="00B52607" w:rsidRPr="00B41EBB">
        <w:instrText xml:space="preserve"> </w:instrText>
      </w:r>
      <w:r w:rsidRPr="00B41EBB">
        <w:fldChar w:fldCharType="separate"/>
      </w:r>
      <w:r w:rsidR="00CF5C3B" w:rsidRPr="007A6F40">
        <w:rPr>
          <w:position w:val="-11"/>
        </w:rPr>
        <w:pict>
          <v:shape id="_x0000_i1084" type="#_x0000_t75" style="width:47.7pt;height:16.75pt" equationxml="&lt;">
            <v:imagedata r:id="rId56" o:title="" chromakey="white"/>
          </v:shape>
        </w:pict>
      </w:r>
      <w:r w:rsidRPr="00B41EBB">
        <w:fldChar w:fldCharType="end"/>
      </w:r>
      <w:r w:rsidR="00B52607" w:rsidRPr="00B41EBB">
        <w:rPr>
          <w:i/>
        </w:rPr>
        <w:t xml:space="preserve"> </w:t>
      </w:r>
      <w:r w:rsidR="00B52607" w:rsidRPr="00B41EBB">
        <w:t xml:space="preserve">принадлежат классу четырежды непрерывно дифференцируемых функций на одном и том же подмножестве пространства </w:t>
      </w:r>
      <w:r w:rsidRPr="00B41EBB">
        <w:fldChar w:fldCharType="begin"/>
      </w:r>
      <w:r w:rsidR="00B52607" w:rsidRPr="00B41EBB">
        <w:instrText xml:space="preserve"> QUOTE </w:instrText>
      </w:r>
      <w:r w:rsidR="00CF5C3B" w:rsidRPr="007A6F40">
        <w:rPr>
          <w:position w:val="-11"/>
        </w:rPr>
        <w:pict>
          <v:shape id="_x0000_i1085" type="#_x0000_t75" style="width:38.5pt;height:16.75pt" equationxml="&lt;">
            <v:imagedata r:id="rId67" o:title="" chromakey="white"/>
          </v:shape>
        </w:pict>
      </w:r>
      <w:r w:rsidR="00B52607" w:rsidRPr="00B41EBB">
        <w:instrText xml:space="preserve"> </w:instrText>
      </w:r>
      <w:r w:rsidRPr="00B41EBB">
        <w:fldChar w:fldCharType="separate"/>
      </w:r>
      <w:r w:rsidR="00CF5C3B" w:rsidRPr="007A6F40">
        <w:rPr>
          <w:position w:val="-11"/>
        </w:rPr>
        <w:pict>
          <v:shape id="_x0000_i1086" type="#_x0000_t75" style="width:38.5pt;height:16.75pt" equationxml="&lt;">
            <v:imagedata r:id="rId67" o:title="" chromakey="white"/>
          </v:shape>
        </w:pict>
      </w:r>
      <w:r w:rsidRPr="00B41EBB">
        <w:fldChar w:fldCharType="end"/>
      </w:r>
      <w:r w:rsidR="00B52607" w:rsidRPr="00B41EBB">
        <w:t xml:space="preserve">, либо </w:t>
      </w:r>
      <w:r w:rsidRPr="00B41EBB">
        <w:fldChar w:fldCharType="begin"/>
      </w:r>
      <w:r w:rsidR="00B52607" w:rsidRPr="00B41EBB">
        <w:instrText xml:space="preserve"> QUOTE </w:instrText>
      </w:r>
      <w:r w:rsidR="00CF5C3B" w:rsidRPr="007A6F40">
        <w:rPr>
          <w:position w:val="-11"/>
        </w:rPr>
        <w:pict>
          <v:shape id="_x0000_i1087" type="#_x0000_t75" style="width:47.7pt;height:16.75pt" equationxml="&lt;">
            <v:imagedata r:id="rId69" o:title="" chromakey="white"/>
          </v:shape>
        </w:pict>
      </w:r>
      <w:r w:rsidR="00B52607" w:rsidRPr="00B41EBB">
        <w:instrText xml:space="preserve"> </w:instrText>
      </w:r>
      <w:r w:rsidRPr="00B41EBB">
        <w:fldChar w:fldCharType="separate"/>
      </w:r>
      <w:r w:rsidR="00CF5C3B" w:rsidRPr="007A6F40">
        <w:rPr>
          <w:position w:val="-11"/>
        </w:rPr>
        <w:pict>
          <v:shape id="_x0000_i1088" type="#_x0000_t75" style="width:47.7pt;height:16.75pt" equationxml="&lt;">
            <v:imagedata r:id="rId69" o:title="" chromakey="white"/>
          </v:shape>
        </w:pict>
      </w:r>
      <w:r w:rsidRPr="00B41EBB">
        <w:fldChar w:fldCharType="end"/>
      </w:r>
      <w:r w:rsidR="00B52607" w:rsidRPr="00B41EBB">
        <w:t xml:space="preserve"> соответственно. Порядок производной базируется на дифференциальной структуре (1).</w:t>
      </w:r>
    </w:p>
    <w:p w:rsidR="00B52607" w:rsidRPr="00B41EBB" w:rsidRDefault="00B52607" w:rsidP="002A14D3">
      <w:pPr>
        <w:spacing w:line="230" w:lineRule="auto"/>
        <w:ind w:firstLine="709"/>
        <w:jc w:val="both"/>
      </w:pPr>
      <w:r w:rsidRPr="00B41EBB">
        <w:t xml:space="preserve">Доказательство критерия разрешимости системы (1) основывается на следующей цепочке этапов исследования: 1) диагонализации (1), сводящей её к единому скалярному обобщённому волновому уравнению относительно неизвестных компонент </w:t>
      </w:r>
      <w:r w:rsidR="007A6F40" w:rsidRPr="00B41EBB">
        <w:fldChar w:fldCharType="begin"/>
      </w:r>
      <w:r w:rsidRPr="00B41EBB">
        <w:instrText xml:space="preserve"> QUOTE </w:instrText>
      </w:r>
      <w:r w:rsidR="00CF5C3B" w:rsidRPr="007A6F40">
        <w:rPr>
          <w:position w:val="-11"/>
        </w:rPr>
        <w:pict>
          <v:shape id="_x0000_i1089" type="#_x0000_t75" style="width:31pt;height:16.75pt" equationxml="&lt;">
            <v:imagedata r:id="rId70" o:title="" chromakey="white"/>
          </v:shape>
        </w:pict>
      </w:r>
      <w:r w:rsidRPr="00B41EBB">
        <w:instrText xml:space="preserve"> </w:instrText>
      </w:r>
      <w:r w:rsidR="007A6F40" w:rsidRPr="00B41EBB">
        <w:fldChar w:fldCharType="separate"/>
      </w:r>
      <w:r w:rsidR="00CF5C3B" w:rsidRPr="007A6F40">
        <w:rPr>
          <w:position w:val="-11"/>
        </w:rPr>
        <w:pict>
          <v:shape id="_x0000_i1090" type="#_x0000_t75" style="width:31pt;height:16.75pt" equationxml="&lt;">
            <v:imagedata r:id="rId70"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091" type="#_x0000_t75" style="width:51.05pt;height:16.75pt" equationxml="&lt;">
            <v:imagedata r:id="rId71" o:title="" chromakey="white"/>
          </v:shape>
        </w:pict>
      </w:r>
      <w:r w:rsidRPr="00B41EBB">
        <w:instrText xml:space="preserve"> </w:instrText>
      </w:r>
      <w:r w:rsidR="007A6F40" w:rsidRPr="00B41EBB">
        <w:fldChar w:fldCharType="separate"/>
      </w:r>
      <w:r w:rsidR="00CF5C3B" w:rsidRPr="007A6F40">
        <w:rPr>
          <w:position w:val="-11"/>
        </w:rPr>
        <w:pict>
          <v:shape id="_x0000_i1092" type="#_x0000_t75" style="width:51.05pt;height:16.75pt" equationxml="&lt;">
            <v:imagedata r:id="rId71" o:title="" chromakey="white"/>
          </v:shape>
        </w:pict>
      </w:r>
      <w:r w:rsidR="007A6F40" w:rsidRPr="00B41EBB">
        <w:fldChar w:fldCharType="end"/>
      </w:r>
      <w:r w:rsidRPr="00B41EBB">
        <w:t xml:space="preserve"> При этом предложенный здесь метод состоит в построении двух обратных дифференциальных матричных операторов – векторного и скалярного, что является определяющим моментом для получения требуемого критерия, 2) Изучение операторных ядер [6] позволяет выявить условия разрешимости заданной максвелловской системы (1), что, в свою очередь, обеспечивает формулировку искомого критерия разрешимости. Эта теорема доказывается конструктивно, что означает достижение цели настоящей работы.</w:t>
      </w:r>
    </w:p>
    <w:p w:rsidR="00B52607" w:rsidRPr="00B41EBB" w:rsidRDefault="00B52607" w:rsidP="002A14D3">
      <w:pPr>
        <w:spacing w:line="230" w:lineRule="auto"/>
        <w:ind w:firstLine="709"/>
        <w:jc w:val="both"/>
      </w:pPr>
      <w:r w:rsidRPr="00B41EBB">
        <w:t xml:space="preserve">Следует отметить, что аналитически вычислительная процедура шага 2) связанна с исследованием ядер двух дифференциальных операторов в частных производных, один из которых является частным случаем другого. Именно, </w:t>
      </w:r>
    </w:p>
    <w:p w:rsidR="00B52607" w:rsidRPr="00B41EBB" w:rsidRDefault="007A6F40" w:rsidP="002A14D3">
      <w:pPr>
        <w:spacing w:line="230" w:lineRule="auto"/>
        <w:ind w:firstLine="720"/>
        <w:jc w:val="right"/>
      </w:pPr>
      <w:r w:rsidRPr="00B41EBB">
        <w:fldChar w:fldCharType="begin"/>
      </w:r>
      <w:r w:rsidR="00B52607" w:rsidRPr="00B41EBB">
        <w:instrText xml:space="preserve"> QUOTE </w:instrText>
      </w:r>
      <w:r w:rsidR="00CF5C3B" w:rsidRPr="007A6F40">
        <w:rPr>
          <w:position w:val="-11"/>
        </w:rPr>
        <w:pict>
          <v:shape id="_x0000_i1093" type="#_x0000_t75" style="width:33.5pt;height:17.6pt" equationxml="&lt;">
            <v:imagedata r:id="rId72" o:title="" chromakey="white"/>
          </v:shape>
        </w:pict>
      </w:r>
      <w:r w:rsidR="00B52607" w:rsidRPr="00B41EBB">
        <w:instrText xml:space="preserve"> </w:instrText>
      </w:r>
      <w:r w:rsidRPr="00B41EBB">
        <w:fldChar w:fldCharType="separate"/>
      </w:r>
      <w:r w:rsidR="00CF5C3B" w:rsidRPr="007A6F40">
        <w:rPr>
          <w:position w:val="-11"/>
        </w:rPr>
        <w:pict>
          <v:shape id="_x0000_i1094" type="#_x0000_t75" style="width:33.5pt;height:17.6pt" equationxml="&lt;">
            <v:imagedata r:id="rId72" o:title="" chromakey="white"/>
          </v:shape>
        </w:pict>
      </w:r>
      <w:r w:rsidRPr="00B41EBB">
        <w:fldChar w:fldCharType="end"/>
      </w:r>
      <w:r w:rsidR="00B52607" w:rsidRPr="00B41EBB">
        <w:rPr>
          <w:i/>
        </w:rPr>
        <w:t xml:space="preserve"> </w:t>
      </w:r>
      <w:r w:rsidR="00B52607" w:rsidRPr="00B41EBB">
        <w:t xml:space="preserve">и </w:t>
      </w:r>
      <w:r w:rsidRPr="00B41EBB">
        <w:fldChar w:fldCharType="begin"/>
      </w:r>
      <w:r w:rsidR="00B52607" w:rsidRPr="00B41EBB">
        <w:instrText xml:space="preserve"> QUOTE </w:instrText>
      </w:r>
      <w:r w:rsidR="00CF5C3B" w:rsidRPr="007A6F40">
        <w:rPr>
          <w:position w:val="-11"/>
        </w:rPr>
        <w:pict>
          <v:shape id="_x0000_i1095" type="#_x0000_t75" style="width:12.55pt;height:17.6pt" equationxml="&lt;">
            <v:imagedata r:id="rId73" o:title="" chromakey="white"/>
          </v:shape>
        </w:pict>
      </w:r>
      <w:r w:rsidR="00B52607" w:rsidRPr="00B41EBB">
        <w:instrText xml:space="preserve"> </w:instrText>
      </w:r>
      <w:r w:rsidRPr="00B41EBB">
        <w:fldChar w:fldCharType="separate"/>
      </w:r>
      <w:r w:rsidR="00CF5C3B" w:rsidRPr="007A6F40">
        <w:rPr>
          <w:position w:val="-11"/>
        </w:rPr>
        <w:pict>
          <v:shape id="_x0000_i1096" type="#_x0000_t75" style="width:12.55pt;height:17.6pt" equationxml="&lt;">
            <v:imagedata r:id="rId73" o:title="" chromakey="white"/>
          </v:shape>
        </w:pict>
      </w:r>
      <w:r w:rsidRPr="00B41EBB">
        <w:fldChar w:fldCharType="end"/>
      </w:r>
      <w:r w:rsidR="00B52607" w:rsidRPr="00B41EBB">
        <w:t>,</w:t>
      </w:r>
      <w:r w:rsidR="00B52607" w:rsidRPr="00B41EBB">
        <w:tab/>
      </w:r>
      <w:r w:rsidR="00B52607" w:rsidRPr="00B41EBB">
        <w:tab/>
      </w:r>
      <w:r w:rsidR="00B52607" w:rsidRPr="00B41EBB">
        <w:tab/>
      </w:r>
      <w:r w:rsidR="00B52607" w:rsidRPr="00B41EBB">
        <w:tab/>
      </w:r>
      <w:r w:rsidR="00B52607" w:rsidRPr="00B41EBB">
        <w:tab/>
      </w:r>
      <w:r w:rsidR="00B52607" w:rsidRPr="00B41EBB">
        <w:tab/>
        <w:t>(2)</w:t>
      </w:r>
    </w:p>
    <w:p w:rsidR="00B52607" w:rsidRPr="00B41EBB" w:rsidRDefault="00B52607" w:rsidP="002A14D3">
      <w:pPr>
        <w:spacing w:line="230" w:lineRule="auto"/>
      </w:pPr>
      <w:r w:rsidRPr="00B41EBB">
        <w:t xml:space="preserve">где: </w:t>
      </w:r>
      <w:r w:rsidR="007A6F40" w:rsidRPr="00B41EBB">
        <w:fldChar w:fldCharType="begin"/>
      </w:r>
      <w:r w:rsidRPr="00B41EBB">
        <w:instrText xml:space="preserve"> QUOTE </w:instrText>
      </w:r>
      <w:r w:rsidR="00CF5C3B" w:rsidRPr="007A6F40">
        <w:rPr>
          <w:position w:val="-11"/>
        </w:rPr>
        <w:pict>
          <v:shape id="_x0000_i1097" type="#_x0000_t75" style="width:18.4pt;height:16.75pt" equationxml="&lt;">
            <v:imagedata r:id="rId74" o:title="" chromakey="white"/>
          </v:shape>
        </w:pict>
      </w:r>
      <w:r w:rsidRPr="00B41EBB">
        <w:instrText xml:space="preserve"> </w:instrText>
      </w:r>
      <w:r w:rsidR="007A6F40" w:rsidRPr="00B41EBB">
        <w:fldChar w:fldCharType="separate"/>
      </w:r>
      <w:r w:rsidR="00CF5C3B" w:rsidRPr="007A6F40">
        <w:rPr>
          <w:position w:val="-11"/>
        </w:rPr>
        <w:pict>
          <v:shape id="_x0000_i1098" type="#_x0000_t75" style="width:18.4pt;height:16.75pt" equationxml="&lt;">
            <v:imagedata r:id="rId74" o:title="" chromakey="white"/>
          </v:shape>
        </w:pict>
      </w:r>
      <w:r w:rsidR="007A6F40" w:rsidRPr="00B41EBB">
        <w:fldChar w:fldCharType="end"/>
      </w:r>
      <w:r w:rsidRPr="00B41EBB">
        <w:t xml:space="preserve"> оператор Лапласа над пространством </w:t>
      </w:r>
      <w:r w:rsidR="007A6F40" w:rsidRPr="00B41EBB">
        <w:fldChar w:fldCharType="begin"/>
      </w:r>
      <w:r w:rsidRPr="00B41EBB">
        <w:instrText xml:space="preserve"> QUOTE </w:instrText>
      </w:r>
      <w:r w:rsidR="00CF5C3B" w:rsidRPr="007A6F40">
        <w:rPr>
          <w:position w:val="-11"/>
        </w:rPr>
        <w:pict>
          <v:shape id="_x0000_i1099" type="#_x0000_t75" style="width:14.25pt;height:16.75pt" equationxml="&lt;">
            <v:imagedata r:id="rId75" o:title="" chromakey="white"/>
          </v:shape>
        </w:pict>
      </w:r>
      <w:r w:rsidRPr="00B41EBB">
        <w:instrText xml:space="preserve"> </w:instrText>
      </w:r>
      <w:r w:rsidR="007A6F40" w:rsidRPr="00B41EBB">
        <w:fldChar w:fldCharType="separate"/>
      </w:r>
      <w:r w:rsidR="00CF5C3B" w:rsidRPr="007A6F40">
        <w:rPr>
          <w:position w:val="-11"/>
        </w:rPr>
        <w:pict>
          <v:shape id="_x0000_i1100" type="#_x0000_t75" style="width:14.25pt;height:16.75pt" equationxml="&lt;">
            <v:imagedata r:id="rId75" o:title="" chromakey="white"/>
          </v:shape>
        </w:pict>
      </w:r>
      <w:r w:rsidR="007A6F40" w:rsidRPr="00B41EBB">
        <w:fldChar w:fldCharType="end"/>
      </w:r>
    </w:p>
    <w:p w:rsidR="00B52607" w:rsidRPr="00B41EBB" w:rsidRDefault="007A6F40" w:rsidP="002A14D3">
      <w:pPr>
        <w:spacing w:line="230" w:lineRule="auto"/>
        <w:jc w:val="center"/>
      </w:pPr>
      <w:r>
        <w:rPr>
          <w:noProof/>
        </w:rPr>
        <w:pict>
          <v:shape id="_x0000_s1104" type="#_x0000_t75" style="position:absolute;left:0;text-align:left;margin-left:137.25pt;margin-top:.25pt;width:193.5pt;height:42.75pt;z-index:4" equationxml="&lt;">
            <v:imagedata r:id="rId76" o:title="" chromakey="white"/>
          </v:shape>
        </w:pict>
      </w:r>
    </w:p>
    <w:p w:rsidR="00B52607" w:rsidRPr="00B41EBB" w:rsidRDefault="00B52607" w:rsidP="002A14D3">
      <w:pPr>
        <w:spacing w:line="230" w:lineRule="auto"/>
        <w:ind w:left="1440" w:firstLine="720"/>
        <w:jc w:val="right"/>
      </w:pPr>
      <w:r w:rsidRPr="00B41EBB">
        <w:t>(3)</w:t>
      </w:r>
    </w:p>
    <w:p w:rsidR="00B52607" w:rsidRPr="00B41EBB" w:rsidRDefault="00B52607" w:rsidP="002A14D3">
      <w:pPr>
        <w:spacing w:line="230" w:lineRule="auto"/>
        <w:jc w:val="right"/>
      </w:pPr>
    </w:p>
    <w:p w:rsidR="00B52607" w:rsidRPr="00B41EBB" w:rsidRDefault="00B52607" w:rsidP="002A14D3">
      <w:pPr>
        <w:spacing w:line="230" w:lineRule="auto"/>
      </w:pPr>
      <w:r w:rsidRPr="00B41EBB">
        <w:t>а</w:t>
      </w:r>
    </w:p>
    <w:p w:rsidR="00B52607" w:rsidRPr="00B41EBB" w:rsidRDefault="007A6F40" w:rsidP="002A14D3">
      <w:pPr>
        <w:spacing w:line="230" w:lineRule="auto"/>
        <w:jc w:val="right"/>
      </w:pPr>
      <w:r w:rsidRPr="00B41EBB">
        <w:fldChar w:fldCharType="begin"/>
      </w:r>
      <w:r w:rsidR="00B52607" w:rsidRPr="00B41EBB">
        <w:instrText xml:space="preserve"> QUOTE </w:instrText>
      </w:r>
      <w:r w:rsidR="00CF5C3B" w:rsidRPr="007A6F40">
        <w:rPr>
          <w:position w:val="-11"/>
        </w:rPr>
        <w:pict>
          <v:shape id="_x0000_i1101" type="#_x0000_t75" style="width:194.25pt;height:17.6pt" equationxml="&lt;">
            <v:imagedata r:id="rId77" o:title="" chromakey="white"/>
          </v:shape>
        </w:pict>
      </w:r>
      <w:r w:rsidR="00B52607" w:rsidRPr="00B41EBB">
        <w:instrText xml:space="preserve"> </w:instrText>
      </w:r>
      <w:r w:rsidRPr="00B41EBB">
        <w:fldChar w:fldCharType="separate"/>
      </w:r>
      <w:r w:rsidR="00CF5C3B" w:rsidRPr="007A6F40">
        <w:rPr>
          <w:position w:val="-11"/>
        </w:rPr>
        <w:pict>
          <v:shape id="_x0000_i1102" type="#_x0000_t75" style="width:194.25pt;height:17.6pt" equationxml="&lt;">
            <v:imagedata r:id="rId77" o:title="" chromakey="white"/>
          </v:shape>
        </w:pict>
      </w:r>
      <w:r w:rsidRPr="00B41EBB">
        <w:fldChar w:fldCharType="end"/>
      </w:r>
      <w:r w:rsidR="00B52607" w:rsidRPr="00B41EBB">
        <w:t xml:space="preserve">, </w:t>
      </w:r>
      <w:r w:rsidRPr="00B41EBB">
        <w:fldChar w:fldCharType="begin"/>
      </w:r>
      <w:r w:rsidR="00B52607" w:rsidRPr="00B41EBB">
        <w:instrText xml:space="preserve"> QUOTE </w:instrText>
      </w:r>
      <w:r w:rsidR="00CF5C3B" w:rsidRPr="007A6F40">
        <w:rPr>
          <w:position w:val="-11"/>
        </w:rPr>
        <w:pict>
          <v:shape id="_x0000_i1103" type="#_x0000_t75" style="width:60.3pt;height:16.75pt" equationxml="&lt;">
            <v:imagedata r:id="rId78" o:title="" chromakey="white"/>
          </v:shape>
        </w:pict>
      </w:r>
      <w:r w:rsidR="00B52607" w:rsidRPr="00B41EBB">
        <w:instrText xml:space="preserve"> </w:instrText>
      </w:r>
      <w:r w:rsidRPr="00B41EBB">
        <w:fldChar w:fldCharType="separate"/>
      </w:r>
      <w:r w:rsidR="00CF5C3B" w:rsidRPr="007A6F40">
        <w:rPr>
          <w:position w:val="-11"/>
        </w:rPr>
        <w:pict>
          <v:shape id="_x0000_i1104" type="#_x0000_t75" style="width:60.3pt;height:16.75pt" equationxml="&lt;">
            <v:imagedata r:id="rId78" o:title="" chromakey="white"/>
          </v:shape>
        </w:pict>
      </w:r>
      <w:r w:rsidRPr="00B41EBB">
        <w:fldChar w:fldCharType="end"/>
      </w:r>
      <w:r w:rsidR="00B52607" w:rsidRPr="00B41EBB">
        <w:t xml:space="preserve">, </w:t>
      </w:r>
      <w:r w:rsidRPr="00B41EBB">
        <w:fldChar w:fldCharType="begin"/>
      </w:r>
      <w:r w:rsidR="00B52607" w:rsidRPr="00B41EBB">
        <w:instrText xml:space="preserve"> QUOTE </w:instrText>
      </w:r>
      <w:r w:rsidR="00CF5C3B" w:rsidRPr="007A6F40">
        <w:rPr>
          <w:position w:val="-18"/>
        </w:rPr>
        <w:pict>
          <v:shape id="_x0000_i1105" type="#_x0000_t75" style="width:36.85pt;height:23.45pt" equationxml="&lt;">
            <v:imagedata r:id="rId79" o:title="" chromakey="white"/>
          </v:shape>
        </w:pict>
      </w:r>
      <w:r w:rsidR="00B52607" w:rsidRPr="00B41EBB">
        <w:instrText xml:space="preserve"> </w:instrText>
      </w:r>
      <w:r w:rsidRPr="00B41EBB">
        <w:fldChar w:fldCharType="separate"/>
      </w:r>
      <w:r w:rsidR="00CF5C3B" w:rsidRPr="007A6F40">
        <w:rPr>
          <w:position w:val="-18"/>
        </w:rPr>
        <w:pict>
          <v:shape id="_x0000_i1106" type="#_x0000_t75" style="width:36.85pt;height:23.45pt" equationxml="&lt;">
            <v:imagedata r:id="rId79" o:title="" chromakey="white"/>
          </v:shape>
        </w:pict>
      </w:r>
      <w:r w:rsidRPr="00B41EBB">
        <w:fldChar w:fldCharType="end"/>
      </w:r>
      <w:r w:rsidR="00B52607" w:rsidRPr="00B41EBB">
        <w:t>.</w:t>
      </w:r>
      <w:r w:rsidR="00B52607" w:rsidRPr="00B41EBB">
        <w:tab/>
        <w:t xml:space="preserve">      (4)</w:t>
      </w:r>
    </w:p>
    <w:p w:rsidR="00B52607" w:rsidRPr="00B41EBB" w:rsidRDefault="00B52607" w:rsidP="002A14D3">
      <w:pPr>
        <w:spacing w:line="230" w:lineRule="auto"/>
        <w:ind w:firstLine="709"/>
        <w:jc w:val="both"/>
        <w:rPr>
          <w:i/>
        </w:rPr>
      </w:pPr>
      <w:r w:rsidRPr="00B41EBB">
        <w:t>В итоге доказывается искомый</w:t>
      </w:r>
      <w:r w:rsidRPr="00B41EBB">
        <w:rPr>
          <w:i/>
        </w:rPr>
        <w:t xml:space="preserve"> </w:t>
      </w:r>
      <w:r w:rsidRPr="00B41EBB">
        <w:rPr>
          <w:b/>
          <w:i/>
        </w:rPr>
        <w:t>критерий разрешимости системы (1)</w:t>
      </w:r>
      <w:r w:rsidRPr="00B41EBB">
        <w:rPr>
          <w:i/>
        </w:rPr>
        <w:t>; симметричная систем</w:t>
      </w:r>
      <w:r w:rsidR="00266891">
        <w:rPr>
          <w:i/>
        </w:rPr>
        <w:t xml:space="preserve">а </w:t>
      </w:r>
      <w:r w:rsidRPr="00B41EBB">
        <w:rPr>
          <w:i/>
        </w:rPr>
        <w:t>Максвелла для произвольной неоднородной линейной среды при постоянно-неизменном возбуждении электромагнитного поля разрешима на уровне её диагонализации, т.е. сведения к эквивалентному единому обобщённому скалярному волновому уравнению</w:t>
      </w:r>
    </w:p>
    <w:p w:rsidR="00B52607" w:rsidRPr="00B41EBB" w:rsidRDefault="007A6F40" w:rsidP="002A14D3">
      <w:pPr>
        <w:spacing w:line="230" w:lineRule="auto"/>
        <w:jc w:val="center"/>
      </w:pPr>
      <w:r w:rsidRPr="00B41EBB">
        <w:fldChar w:fldCharType="begin"/>
      </w:r>
      <w:r w:rsidR="00B52607" w:rsidRPr="00B41EBB">
        <w:instrText xml:space="preserve"> QUOTE </w:instrText>
      </w:r>
      <w:r w:rsidR="00CF5C3B" w:rsidRPr="007A6F40">
        <w:rPr>
          <w:position w:val="-11"/>
        </w:rPr>
        <w:pict>
          <v:shape id="_x0000_i1107" type="#_x0000_t75" style="width:12.55pt;height:17.6pt" equationxml="&lt;">
            <v:imagedata r:id="rId73" o:title="" chromakey="white"/>
          </v:shape>
        </w:pict>
      </w:r>
      <w:r w:rsidR="00B52607" w:rsidRPr="00B41EBB">
        <w:instrText xml:space="preserve"> </w:instrText>
      </w:r>
      <w:r w:rsidRPr="00B41EBB">
        <w:fldChar w:fldCharType="separate"/>
      </w:r>
      <w:r w:rsidR="00CF5C3B" w:rsidRPr="007A6F40">
        <w:rPr>
          <w:position w:val="-11"/>
        </w:rPr>
        <w:pict>
          <v:shape id="_x0000_i1108" type="#_x0000_t75" style="width:12.55pt;height:17.6pt" equationxml="&lt;">
            <v:imagedata r:id="rId73" o:title="" chromakey="white"/>
          </v:shape>
        </w:pict>
      </w:r>
      <w:r w:rsidRPr="00B41EBB">
        <w:fldChar w:fldCharType="end"/>
      </w:r>
      <w:r w:rsidR="00B52607" w:rsidRPr="00B41EBB">
        <w:t>(</w:t>
      </w:r>
      <w:r w:rsidRPr="00B41EBB">
        <w:fldChar w:fldCharType="begin"/>
      </w:r>
      <w:r w:rsidR="00B52607" w:rsidRPr="00B41EBB">
        <w:instrText xml:space="preserve"> QUOTE </w:instrText>
      </w:r>
      <w:r w:rsidR="00CF5C3B" w:rsidRPr="007A6F40">
        <w:rPr>
          <w:position w:val="-11"/>
        </w:rPr>
        <w:pict>
          <v:shape id="_x0000_i1109" type="#_x0000_t75" style="width:174.15pt;height:17.6pt" equationxml="&lt;">
            <v:imagedata r:id="rId80" o:title="" chromakey="white"/>
          </v:shape>
        </w:pict>
      </w:r>
      <w:r w:rsidR="00B52607" w:rsidRPr="00B41EBB">
        <w:instrText xml:space="preserve"> </w:instrText>
      </w:r>
      <w:r w:rsidRPr="00B41EBB">
        <w:fldChar w:fldCharType="separate"/>
      </w:r>
      <w:r w:rsidR="00CF5C3B" w:rsidRPr="007A6F40">
        <w:rPr>
          <w:position w:val="-11"/>
        </w:rPr>
        <w:pict>
          <v:shape id="_x0000_i1110" type="#_x0000_t75" style="width:174.15pt;height:17.6pt" equationxml="&lt;">
            <v:imagedata r:id="rId80" o:title="" chromakey="white"/>
          </v:shape>
        </w:pict>
      </w:r>
      <w:r w:rsidRPr="00B41EBB">
        <w:fldChar w:fldCharType="end"/>
      </w:r>
      <w:r w:rsidR="00B52607" w:rsidRPr="00B41EBB">
        <w:t xml:space="preserve">; </w:t>
      </w:r>
      <w:r w:rsidRPr="00B41EBB">
        <w:fldChar w:fldCharType="begin"/>
      </w:r>
      <w:r w:rsidR="00B52607" w:rsidRPr="00B41EBB">
        <w:instrText xml:space="preserve"> QUOTE </w:instrText>
      </w:r>
      <w:r w:rsidR="00CF5C3B" w:rsidRPr="007A6F40">
        <w:rPr>
          <w:position w:val="-11"/>
        </w:rPr>
        <w:pict>
          <v:shape id="_x0000_i1111" type="#_x0000_t75" style="width:45.2pt;height:16.75pt" equationxml="&lt;">
            <v:imagedata r:id="rId81" o:title="" chromakey="white"/>
          </v:shape>
        </w:pict>
      </w:r>
      <w:r w:rsidR="00B52607" w:rsidRPr="00B41EBB">
        <w:instrText xml:space="preserve"> </w:instrText>
      </w:r>
      <w:r w:rsidRPr="00B41EBB">
        <w:fldChar w:fldCharType="separate"/>
      </w:r>
      <w:r w:rsidR="00CF5C3B" w:rsidRPr="007A6F40">
        <w:rPr>
          <w:position w:val="-11"/>
        </w:rPr>
        <w:pict>
          <v:shape id="_x0000_i1112" type="#_x0000_t75" style="width:45.2pt;height:16.75pt" equationxml="&lt;">
            <v:imagedata r:id="rId81" o:title="" chromakey="white"/>
          </v:shape>
        </w:pict>
      </w:r>
      <w:r w:rsidRPr="00B41EBB">
        <w:fldChar w:fldCharType="end"/>
      </w:r>
      <w:r w:rsidR="00B52607" w:rsidRPr="00B41EBB">
        <w:t xml:space="preserve">, </w:t>
      </w:r>
      <w:r w:rsidRPr="00B41EBB">
        <w:fldChar w:fldCharType="begin"/>
      </w:r>
      <w:r w:rsidR="00B52607" w:rsidRPr="00B41EBB">
        <w:instrText xml:space="preserve"> QUOTE </w:instrText>
      </w:r>
      <w:r w:rsidR="00CF5C3B" w:rsidRPr="007A6F40">
        <w:rPr>
          <w:position w:val="-11"/>
        </w:rPr>
        <w:pict>
          <v:shape id="_x0000_i1113" type="#_x0000_t75" style="width:46.9pt;height:16.75pt" equationxml="&lt;">
            <v:imagedata r:id="rId82" o:title="" chromakey="white"/>
          </v:shape>
        </w:pict>
      </w:r>
      <w:r w:rsidR="00B52607" w:rsidRPr="00B41EBB">
        <w:instrText xml:space="preserve"> </w:instrText>
      </w:r>
      <w:r w:rsidRPr="00B41EBB">
        <w:fldChar w:fldCharType="separate"/>
      </w:r>
      <w:r w:rsidR="00CF5C3B" w:rsidRPr="007A6F40">
        <w:rPr>
          <w:position w:val="-11"/>
        </w:rPr>
        <w:pict>
          <v:shape id="_x0000_i1114" type="#_x0000_t75" style="width:46.9pt;height:16.75pt" equationxml="&lt;">
            <v:imagedata r:id="rId82" o:title="" chromakey="white"/>
          </v:shape>
        </w:pict>
      </w:r>
      <w:r w:rsidRPr="00B41EBB">
        <w:fldChar w:fldCharType="end"/>
      </w:r>
      <w:r w:rsidR="00B52607" w:rsidRPr="00B41EBB">
        <w:t>,</w:t>
      </w:r>
    </w:p>
    <w:p w:rsidR="00B52607" w:rsidRPr="00B41EBB" w:rsidRDefault="007A6F40" w:rsidP="002A14D3">
      <w:pPr>
        <w:spacing w:line="230" w:lineRule="auto"/>
        <w:jc w:val="right"/>
      </w:pPr>
      <w:r w:rsidRPr="00B41EBB">
        <w:fldChar w:fldCharType="begin"/>
      </w:r>
      <w:r w:rsidR="00B52607" w:rsidRPr="00B41EBB">
        <w:instrText xml:space="preserve"> QUOTE </w:instrText>
      </w:r>
      <w:r w:rsidR="00CF5C3B" w:rsidRPr="007A6F40">
        <w:rPr>
          <w:position w:val="-14"/>
        </w:rPr>
        <w:pict>
          <v:shape id="_x0000_i1115" type="#_x0000_t75" style="width:189.2pt;height:18.4pt" equationxml="&lt;">
            <v:imagedata r:id="rId83" o:title="" chromakey="white"/>
          </v:shape>
        </w:pict>
      </w:r>
      <w:r w:rsidR="00B52607" w:rsidRPr="00B41EBB">
        <w:instrText xml:space="preserve"> </w:instrText>
      </w:r>
      <w:r w:rsidRPr="00B41EBB">
        <w:fldChar w:fldCharType="separate"/>
      </w:r>
      <w:r w:rsidR="00CF5C3B" w:rsidRPr="007A6F40">
        <w:rPr>
          <w:position w:val="-14"/>
        </w:rPr>
        <w:pict>
          <v:shape id="_x0000_i1116" type="#_x0000_t75" style="width:189.2pt;height:18.4pt" equationxml="&lt;">
            <v:imagedata r:id="rId83" o:title="" chromakey="white"/>
          </v:shape>
        </w:pict>
      </w:r>
      <w:r w:rsidRPr="00B41EBB">
        <w:fldChar w:fldCharType="end"/>
      </w:r>
      <w:r w:rsidR="00B52607" w:rsidRPr="00B41EBB">
        <w:t xml:space="preserve"> </w:t>
      </w:r>
      <w:r w:rsidRPr="00B41EBB">
        <w:fldChar w:fldCharType="begin"/>
      </w:r>
      <w:r w:rsidR="00B52607" w:rsidRPr="00B41EBB">
        <w:instrText xml:space="preserve"> QUOTE </w:instrText>
      </w:r>
      <w:r w:rsidR="00CF5C3B" w:rsidRPr="007A6F40">
        <w:rPr>
          <w:position w:val="-11"/>
        </w:rPr>
        <w:pict>
          <v:shape id="_x0000_i1117" type="#_x0000_t75" style="width:176.65pt;height:16.75pt" equationxml="&lt;">
            <v:imagedata r:id="rId84" o:title="" chromakey="white"/>
          </v:shape>
        </w:pict>
      </w:r>
      <w:r w:rsidR="00B52607" w:rsidRPr="00B41EBB">
        <w:instrText xml:space="preserve"> </w:instrText>
      </w:r>
      <w:r w:rsidRPr="00B41EBB">
        <w:fldChar w:fldCharType="separate"/>
      </w:r>
      <w:r w:rsidR="00CF5C3B" w:rsidRPr="007A6F40">
        <w:rPr>
          <w:position w:val="-11"/>
        </w:rPr>
        <w:pict>
          <v:shape id="_x0000_i1118" type="#_x0000_t75" style="width:176.65pt;height:16.75pt" equationxml="&lt;">
            <v:imagedata r:id="rId84" o:title="" chromakey="white"/>
          </v:shape>
        </w:pict>
      </w:r>
      <w:r w:rsidRPr="00B41EBB">
        <w:fldChar w:fldCharType="end"/>
      </w:r>
      <w:r w:rsidR="00B52607" w:rsidRPr="00B41EBB">
        <w:t xml:space="preserve">; </w:t>
      </w:r>
      <w:r w:rsidR="00B52607" w:rsidRPr="00B41EBB">
        <w:tab/>
        <w:t>(5)</w:t>
      </w:r>
    </w:p>
    <w:p w:rsidR="00B52607" w:rsidRPr="00B41EBB" w:rsidRDefault="007A6F40" w:rsidP="002A14D3">
      <w:pPr>
        <w:spacing w:line="230" w:lineRule="auto"/>
        <w:jc w:val="center"/>
      </w:pPr>
      <w:r w:rsidRPr="00B41EBB">
        <w:fldChar w:fldCharType="begin"/>
      </w:r>
      <w:r w:rsidR="00B52607" w:rsidRPr="00B41EBB">
        <w:instrText xml:space="preserve"> QUOTE </w:instrText>
      </w:r>
      <w:r w:rsidR="00CF5C3B" w:rsidRPr="007A6F40">
        <w:rPr>
          <w:position w:val="-11"/>
        </w:rPr>
        <w:pict>
          <v:shape id="_x0000_i1119" type="#_x0000_t75" style="width:46.9pt;height:17.6pt" equationxml="&lt;">
            <v:imagedata r:id="rId85" o:title="" chromakey="white"/>
          </v:shape>
        </w:pict>
      </w:r>
      <w:r w:rsidR="00B52607" w:rsidRPr="00B41EBB">
        <w:instrText xml:space="preserve"> </w:instrText>
      </w:r>
      <w:r w:rsidRPr="00B41EBB">
        <w:fldChar w:fldCharType="separate"/>
      </w:r>
      <w:r w:rsidR="00CF5C3B" w:rsidRPr="007A6F40">
        <w:rPr>
          <w:position w:val="-11"/>
        </w:rPr>
        <w:pict>
          <v:shape id="_x0000_i1120" type="#_x0000_t75" style="width:46.9pt;height:17.6pt" equationxml="&lt;">
            <v:imagedata r:id="rId85" o:title="" chromakey="white"/>
          </v:shape>
        </w:pict>
      </w:r>
      <w:r w:rsidRPr="00B41EBB">
        <w:fldChar w:fldCharType="end"/>
      </w:r>
      <w:r w:rsidR="00B52607" w:rsidRPr="00B41EBB">
        <w:t xml:space="preserve">, </w:t>
      </w:r>
      <w:r w:rsidRPr="00B41EBB">
        <w:fldChar w:fldCharType="begin"/>
      </w:r>
      <w:r w:rsidR="00B52607" w:rsidRPr="00B41EBB">
        <w:instrText xml:space="preserve"> QUOTE </w:instrText>
      </w:r>
      <w:r w:rsidR="00CF5C3B" w:rsidRPr="007A6F40">
        <w:rPr>
          <w:position w:val="-11"/>
        </w:rPr>
        <w:pict>
          <v:shape id="_x0000_i1121" type="#_x0000_t75" style="width:48.55pt;height:17.6pt" equationxml="&lt;">
            <v:imagedata r:id="rId86" o:title="" chromakey="white"/>
          </v:shape>
        </w:pict>
      </w:r>
      <w:r w:rsidR="00B52607" w:rsidRPr="00B41EBB">
        <w:instrText xml:space="preserve"> </w:instrText>
      </w:r>
      <w:r w:rsidRPr="00B41EBB">
        <w:fldChar w:fldCharType="separate"/>
      </w:r>
      <w:r w:rsidR="00CF5C3B" w:rsidRPr="007A6F40">
        <w:rPr>
          <w:position w:val="-11"/>
        </w:rPr>
        <w:pict>
          <v:shape id="_x0000_i1122" type="#_x0000_t75" style="width:48.55pt;height:17.6pt" equationxml="&lt;">
            <v:imagedata r:id="rId86" o:title="" chromakey="white"/>
          </v:shape>
        </w:pict>
      </w:r>
      <w:r w:rsidRPr="00B41EBB">
        <w:fldChar w:fldCharType="end"/>
      </w:r>
      <w:r w:rsidR="00B52607" w:rsidRPr="00B41EBB">
        <w:t xml:space="preserve"> </w:t>
      </w:r>
      <w:r w:rsidRPr="00B41EBB">
        <w:fldChar w:fldCharType="begin"/>
      </w:r>
      <w:r w:rsidR="00B52607" w:rsidRPr="00B41EBB">
        <w:instrText xml:space="preserve"> QUOTE </w:instrText>
      </w:r>
      <w:r w:rsidR="00CF5C3B" w:rsidRPr="007A6F40">
        <w:rPr>
          <w:position w:val="-11"/>
        </w:rPr>
        <w:pict>
          <v:shape id="_x0000_i1123" type="#_x0000_t75" style="width:47.7pt;height:16.75pt" equationxml="&lt;">
            <v:imagedata r:id="rId56" o:title="" chromakey="white"/>
          </v:shape>
        </w:pict>
      </w:r>
      <w:r w:rsidR="00B52607" w:rsidRPr="00B41EBB">
        <w:instrText xml:space="preserve"> </w:instrText>
      </w:r>
      <w:r w:rsidRPr="00B41EBB">
        <w:fldChar w:fldCharType="separate"/>
      </w:r>
      <w:r w:rsidR="00CF5C3B" w:rsidRPr="007A6F40">
        <w:rPr>
          <w:position w:val="-11"/>
        </w:rPr>
        <w:pict>
          <v:shape id="_x0000_i1124" type="#_x0000_t75" style="width:47.7pt;height:16.75pt" equationxml="&lt;">
            <v:imagedata r:id="rId56" o:title="" chromakey="white"/>
          </v:shape>
        </w:pict>
      </w:r>
      <w:r w:rsidRPr="00B41EBB">
        <w:fldChar w:fldCharType="end"/>
      </w:r>
    </w:p>
    <w:p w:rsidR="00B52607" w:rsidRPr="00B41EBB" w:rsidRDefault="00B52607" w:rsidP="002A14D3">
      <w:pPr>
        <w:spacing w:line="230" w:lineRule="auto"/>
        <w:ind w:firstLine="720"/>
        <w:jc w:val="both"/>
        <w:rPr>
          <w:i/>
        </w:rPr>
      </w:pPr>
      <w:r w:rsidRPr="00B41EBB">
        <w:rPr>
          <w:i/>
        </w:rPr>
        <w:t>тогда, и только тогда, когда выполняются следующие условия</w:t>
      </w:r>
    </w:p>
    <w:p w:rsidR="00B52607" w:rsidRPr="00B41EBB" w:rsidRDefault="00B52607" w:rsidP="002A14D3">
      <w:pPr>
        <w:spacing w:line="230" w:lineRule="auto"/>
        <w:ind w:firstLine="720"/>
      </w:pPr>
    </w:p>
    <w:p w:rsidR="00B52607" w:rsidRPr="00B41EBB" w:rsidRDefault="007A6F40" w:rsidP="002A14D3">
      <w:pPr>
        <w:spacing w:line="230" w:lineRule="auto"/>
        <w:ind w:firstLine="720"/>
        <w:jc w:val="right"/>
      </w:pPr>
      <w:r w:rsidRPr="00B41EBB">
        <w:fldChar w:fldCharType="begin"/>
      </w:r>
      <w:r w:rsidR="00B52607" w:rsidRPr="00B41EBB">
        <w:instrText xml:space="preserve"> QUOTE </w:instrText>
      </w:r>
      <w:r w:rsidR="00CF5C3B" w:rsidRPr="007A6F40">
        <w:rPr>
          <w:position w:val="-114"/>
        </w:rPr>
        <w:pict>
          <v:shape id="_x0000_i1125" type="#_x0000_t75" style="width:219.35pt;height:118.9pt" equationxml="&lt;">
            <v:imagedata r:id="rId87" o:title="" chromakey="white"/>
          </v:shape>
        </w:pict>
      </w:r>
      <w:r w:rsidR="00B52607" w:rsidRPr="00B41EBB">
        <w:instrText xml:space="preserve"> </w:instrText>
      </w:r>
      <w:r w:rsidRPr="00B41EBB">
        <w:fldChar w:fldCharType="separate"/>
      </w:r>
      <w:r w:rsidR="00CF5C3B" w:rsidRPr="007A6F40">
        <w:rPr>
          <w:position w:val="-114"/>
        </w:rPr>
        <w:pict>
          <v:shape id="_x0000_i1126" type="#_x0000_t75" style="width:219.35pt;height:118.9pt" equationxml="&lt;">
            <v:imagedata r:id="rId87" o:title="" chromakey="white"/>
          </v:shape>
        </w:pict>
      </w:r>
      <w:r w:rsidRPr="00B41EBB">
        <w:fldChar w:fldCharType="end"/>
      </w:r>
      <w:r w:rsidR="00B52607" w:rsidRPr="00B41EBB">
        <w:tab/>
      </w:r>
      <w:r w:rsidR="00B52607" w:rsidRPr="00B41EBB">
        <w:tab/>
      </w:r>
      <w:r w:rsidR="00B52607" w:rsidRPr="00B41EBB">
        <w:tab/>
      </w:r>
      <w:r w:rsidR="00B52607" w:rsidRPr="00B41EBB">
        <w:rPr>
          <w:lang w:val="uk-UA"/>
        </w:rPr>
        <w:t xml:space="preserve">    </w:t>
      </w:r>
      <w:r w:rsidR="00B52607" w:rsidRPr="00B41EBB">
        <w:t>(6)</w:t>
      </w:r>
    </w:p>
    <w:p w:rsidR="00B52607" w:rsidRPr="00B41EBB" w:rsidRDefault="00B52607" w:rsidP="002A14D3">
      <w:pPr>
        <w:spacing w:line="230" w:lineRule="auto"/>
        <w:ind w:firstLine="720"/>
        <w:jc w:val="both"/>
      </w:pPr>
    </w:p>
    <w:p w:rsidR="00B52607" w:rsidRPr="00B41EBB" w:rsidRDefault="00B52607" w:rsidP="002A14D3">
      <w:pPr>
        <w:spacing w:line="230" w:lineRule="auto"/>
        <w:ind w:firstLine="709"/>
        <w:jc w:val="both"/>
      </w:pPr>
      <w:r w:rsidRPr="00B41EBB">
        <w:t>При этом неравенства из совокупности (6) понимаются в смысле операторного воздействия на функции соответствующего класса.</w:t>
      </w:r>
    </w:p>
    <w:p w:rsidR="00B52607" w:rsidRPr="00B41EBB" w:rsidRDefault="00B52607" w:rsidP="002A14D3">
      <w:pPr>
        <w:spacing w:line="230" w:lineRule="auto"/>
        <w:ind w:firstLine="709"/>
        <w:jc w:val="both"/>
      </w:pPr>
      <w:r w:rsidRPr="002E0E98">
        <w:rPr>
          <w:b/>
        </w:rPr>
        <w:t>2. Заключение.</w:t>
      </w:r>
      <w:r w:rsidRPr="00B41EBB">
        <w:t xml:space="preserve"> Предложенный здесь метод диагонализации, основанный на последовательном построении обратных дифференциальных операторов, позволяет существенно сократить вычисления в сравнении с операторным аналогом алгебраического метода Гаусса, рассмотренного в [3]. Кроме того, при прежнем направлении исследований [3], не только критерий, но и условия разрешимости системы (1) вряд ли могли быть получены. Это связанно с тем, что пришлось бы изучать ядра всех операторных матричных элементов исходной системы, а затем находить пересечения всех полученных соответствующих условий, как для векторного, так и для скалярного случая.</w:t>
      </w:r>
    </w:p>
    <w:p w:rsidR="00B52607" w:rsidRPr="00B41EBB" w:rsidRDefault="00B52607" w:rsidP="002A14D3">
      <w:pPr>
        <w:spacing w:line="230" w:lineRule="auto"/>
        <w:ind w:firstLine="709"/>
        <w:jc w:val="both"/>
      </w:pPr>
      <w:r w:rsidRPr="00B41EBB">
        <w:t>При настоящем подходе, даже в случае обобщения на произвольные конечномерные операторные системы, достаточно исследовать только ядро определителя исходной матрицы.</w:t>
      </w:r>
    </w:p>
    <w:p w:rsidR="00B52607" w:rsidRPr="00B41EBB" w:rsidRDefault="00B52607" w:rsidP="002A14D3">
      <w:pPr>
        <w:spacing w:line="230" w:lineRule="auto"/>
        <w:ind w:firstLine="709"/>
        <w:jc w:val="both"/>
      </w:pPr>
      <w:r w:rsidRPr="00B41EBB">
        <w:t>И, наконец, полученный критерий даёт возможность формулировать конкретную краевую задачу, порождённую реальным инженерным процессом либо физическим явлением, на уровне уравнения (5), не усложняя решение векторно-матричной задачи.</w:t>
      </w:r>
    </w:p>
    <w:p w:rsidR="00B52607" w:rsidRPr="00B41EBB" w:rsidRDefault="00B52607" w:rsidP="002A14D3">
      <w:pPr>
        <w:spacing w:line="230" w:lineRule="auto"/>
        <w:ind w:firstLine="709"/>
        <w:jc w:val="both"/>
      </w:pPr>
    </w:p>
    <w:p w:rsidR="00B52607" w:rsidRPr="00B41EBB" w:rsidRDefault="00B52607" w:rsidP="002A14D3">
      <w:pPr>
        <w:spacing w:line="230" w:lineRule="auto"/>
        <w:jc w:val="center"/>
      </w:pPr>
      <w:r w:rsidRPr="00B41EBB">
        <w:rPr>
          <w:lang w:val="uk-UA"/>
        </w:rPr>
        <w:t>Список ли</w:t>
      </w:r>
      <w:r w:rsidRPr="00B41EBB">
        <w:t>тературы:</w:t>
      </w:r>
    </w:p>
    <w:p w:rsidR="00B52607" w:rsidRPr="00B41EBB" w:rsidRDefault="00B52607" w:rsidP="002A14D3">
      <w:pPr>
        <w:pStyle w:val="a8"/>
        <w:numPr>
          <w:ilvl w:val="0"/>
          <w:numId w:val="205"/>
        </w:numPr>
        <w:tabs>
          <w:tab w:val="clear" w:pos="974"/>
          <w:tab w:val="num" w:pos="900"/>
        </w:tabs>
        <w:spacing w:after="0" w:line="230" w:lineRule="auto"/>
        <w:ind w:left="0" w:firstLine="540"/>
        <w:jc w:val="both"/>
        <w:rPr>
          <w:rFonts w:ascii="Times New Roman" w:eastAsia="Times New Roman" w:hAnsi="Times New Roman"/>
          <w:sz w:val="24"/>
          <w:szCs w:val="24"/>
          <w:lang w:val="ru-RU"/>
        </w:rPr>
      </w:pPr>
      <w:r w:rsidRPr="00B41EBB">
        <w:rPr>
          <w:rFonts w:ascii="Times New Roman" w:eastAsia="Times New Roman" w:hAnsi="Times New Roman"/>
          <w:sz w:val="24"/>
          <w:szCs w:val="24"/>
          <w:lang w:val="ru-RU"/>
        </w:rPr>
        <w:t>Иваницкий А.М. Основы теории многомерных аналоговых и дискретных цепей / Иваницкий А.М. – Одесса: ОНАС, 2003. – 38 с.</w:t>
      </w:r>
    </w:p>
    <w:p w:rsidR="00B52607" w:rsidRPr="00B41EBB" w:rsidRDefault="00B52607" w:rsidP="002A14D3">
      <w:pPr>
        <w:pStyle w:val="a8"/>
        <w:numPr>
          <w:ilvl w:val="0"/>
          <w:numId w:val="205"/>
        </w:numPr>
        <w:tabs>
          <w:tab w:val="clear" w:pos="974"/>
          <w:tab w:val="num" w:pos="900"/>
        </w:tabs>
        <w:spacing w:after="0" w:line="230" w:lineRule="auto"/>
        <w:ind w:left="0" w:firstLine="540"/>
        <w:jc w:val="both"/>
        <w:rPr>
          <w:rFonts w:ascii="Times New Roman" w:eastAsia="Times New Roman" w:hAnsi="Times New Roman"/>
          <w:sz w:val="24"/>
          <w:szCs w:val="24"/>
          <w:lang w:val="ru-RU"/>
        </w:rPr>
      </w:pPr>
      <w:r w:rsidRPr="00B41EBB">
        <w:rPr>
          <w:rFonts w:ascii="Times New Roman" w:eastAsia="Times New Roman" w:hAnsi="Times New Roman"/>
          <w:sz w:val="24"/>
          <w:szCs w:val="24"/>
          <w:lang w:val="ru-RU"/>
        </w:rPr>
        <w:t xml:space="preserve">Иваницкий А.М. Зависимость третьего и четвёртого уравнений Максвелла от первых двух уравнений при произвольном возбуждении электромагнитного поля / А.М. Иваницкий // Наукові праці ОНАЗ ім. О.С. Попова. – 2004. </w:t>
      </w:r>
      <w:r w:rsidR="00E52A0F" w:rsidRPr="00B41EBB">
        <w:rPr>
          <w:rFonts w:ascii="Times New Roman" w:eastAsia="Times New Roman" w:hAnsi="Times New Roman"/>
          <w:sz w:val="24"/>
          <w:szCs w:val="24"/>
          <w:lang w:val="ru-RU"/>
        </w:rPr>
        <w:t>–</w:t>
      </w:r>
      <w:r w:rsidRPr="00B41EBB">
        <w:rPr>
          <w:rFonts w:ascii="Times New Roman" w:eastAsia="Times New Roman" w:hAnsi="Times New Roman"/>
          <w:sz w:val="24"/>
          <w:szCs w:val="24"/>
          <w:lang w:val="ru-RU"/>
        </w:rPr>
        <w:t xml:space="preserve"> №2. – С. 3 – 7.</w:t>
      </w:r>
    </w:p>
    <w:p w:rsidR="00B52607" w:rsidRPr="00B41EBB" w:rsidRDefault="00B52607" w:rsidP="002A14D3">
      <w:pPr>
        <w:pStyle w:val="a8"/>
        <w:numPr>
          <w:ilvl w:val="0"/>
          <w:numId w:val="205"/>
        </w:numPr>
        <w:tabs>
          <w:tab w:val="clear" w:pos="974"/>
          <w:tab w:val="num" w:pos="900"/>
        </w:tabs>
        <w:spacing w:after="0" w:line="230" w:lineRule="auto"/>
        <w:ind w:left="0" w:firstLine="540"/>
        <w:jc w:val="both"/>
        <w:rPr>
          <w:rFonts w:ascii="Times New Roman" w:eastAsia="Times New Roman" w:hAnsi="Times New Roman"/>
          <w:sz w:val="24"/>
          <w:szCs w:val="24"/>
          <w:lang w:val="ru-RU"/>
        </w:rPr>
      </w:pPr>
      <w:r w:rsidRPr="00B41EBB">
        <w:rPr>
          <w:rFonts w:ascii="Times New Roman" w:eastAsia="Times New Roman" w:hAnsi="Times New Roman"/>
          <w:sz w:val="24"/>
          <w:szCs w:val="24"/>
          <w:lang w:val="ru-RU"/>
        </w:rPr>
        <w:t xml:space="preserve">Иваницкий А.М. Диагонализация </w:t>
      </w:r>
      <w:r w:rsidR="00342C97" w:rsidRPr="00342C97">
        <w:rPr>
          <w:rFonts w:ascii="Times New Roman" w:eastAsia="Times New Roman" w:hAnsi="Times New Roman"/>
          <w:sz w:val="24"/>
          <w:szCs w:val="24"/>
          <w:lang w:val="ru-RU"/>
        </w:rPr>
        <w:t>“</w:t>
      </w:r>
      <w:r w:rsidRPr="00B41EBB">
        <w:rPr>
          <w:rFonts w:ascii="Times New Roman" w:eastAsia="Times New Roman" w:hAnsi="Times New Roman"/>
          <w:sz w:val="24"/>
          <w:szCs w:val="24"/>
          <w:lang w:val="ru-RU"/>
        </w:rPr>
        <w:t>симметричной</w:t>
      </w:r>
      <w:r w:rsidR="00342C97" w:rsidRPr="00342C97">
        <w:rPr>
          <w:rFonts w:ascii="Times New Roman" w:eastAsia="Times New Roman" w:hAnsi="Times New Roman"/>
          <w:sz w:val="24"/>
          <w:szCs w:val="24"/>
          <w:lang w:val="ru-RU"/>
        </w:rPr>
        <w:t>”</w:t>
      </w:r>
      <w:r w:rsidRPr="00B41EBB">
        <w:rPr>
          <w:rFonts w:ascii="Times New Roman" w:eastAsia="Times New Roman" w:hAnsi="Times New Roman"/>
          <w:sz w:val="24"/>
          <w:szCs w:val="24"/>
          <w:lang w:val="ru-RU"/>
        </w:rPr>
        <w:t xml:space="preserve"> системы дифференциальных уравнений Максвелла / А.М. Иваницкий, И.Ю. Дмитриева // Наукові праці ОНАЗ ім. О.С. Попова. – 2007. </w:t>
      </w:r>
      <w:r w:rsidR="00E52A0F">
        <w:rPr>
          <w:rFonts w:ascii="Times New Roman" w:eastAsia="Times New Roman" w:hAnsi="Times New Roman"/>
          <w:sz w:val="24"/>
          <w:szCs w:val="24"/>
          <w:lang w:val="ru-RU"/>
        </w:rPr>
        <w:t xml:space="preserve">– </w:t>
      </w:r>
      <w:r w:rsidRPr="00B41EBB">
        <w:rPr>
          <w:rFonts w:ascii="Times New Roman" w:eastAsia="Times New Roman" w:hAnsi="Times New Roman"/>
          <w:sz w:val="24"/>
          <w:szCs w:val="24"/>
          <w:lang w:val="ru-RU"/>
        </w:rPr>
        <w:t>№1. – С. 15 – 24.</w:t>
      </w:r>
    </w:p>
    <w:p w:rsidR="00B52607" w:rsidRPr="00B41EBB" w:rsidRDefault="00B52607" w:rsidP="002A14D3">
      <w:pPr>
        <w:pStyle w:val="a8"/>
        <w:numPr>
          <w:ilvl w:val="0"/>
          <w:numId w:val="205"/>
        </w:numPr>
        <w:tabs>
          <w:tab w:val="clear" w:pos="974"/>
          <w:tab w:val="num" w:pos="900"/>
        </w:tabs>
        <w:spacing w:after="0" w:line="230" w:lineRule="auto"/>
        <w:ind w:left="0" w:firstLine="540"/>
        <w:jc w:val="both"/>
        <w:rPr>
          <w:rFonts w:ascii="Times New Roman" w:eastAsia="Times New Roman" w:hAnsi="Times New Roman"/>
          <w:sz w:val="24"/>
          <w:szCs w:val="24"/>
          <w:lang w:val="ru-RU"/>
        </w:rPr>
      </w:pPr>
      <w:r w:rsidRPr="00B41EBB">
        <w:rPr>
          <w:rFonts w:ascii="Times New Roman" w:eastAsia="Times New Roman" w:hAnsi="Times New Roman"/>
          <w:sz w:val="24"/>
          <w:szCs w:val="24"/>
          <w:lang w:val="ru-RU"/>
        </w:rPr>
        <w:t>Дмитриева И.Ю. Построение обратного матричного оператора для симметричной системы дифференциальных уравнений Максвелла / И.Ю. Дмитриева // Праці Одес. політехн. ун-ту. – 2011. – Вип. 1(35). – С. 180-184.</w:t>
      </w:r>
    </w:p>
    <w:p w:rsidR="00B52607" w:rsidRPr="00B41EBB" w:rsidRDefault="00B52607" w:rsidP="002A14D3">
      <w:pPr>
        <w:pStyle w:val="a8"/>
        <w:numPr>
          <w:ilvl w:val="0"/>
          <w:numId w:val="205"/>
        </w:numPr>
        <w:tabs>
          <w:tab w:val="clear" w:pos="974"/>
          <w:tab w:val="num" w:pos="900"/>
        </w:tabs>
        <w:spacing w:after="0" w:line="230" w:lineRule="auto"/>
        <w:ind w:left="0" w:firstLine="540"/>
        <w:jc w:val="both"/>
        <w:rPr>
          <w:rFonts w:ascii="Times New Roman" w:eastAsia="Times New Roman" w:hAnsi="Times New Roman"/>
          <w:sz w:val="24"/>
          <w:szCs w:val="24"/>
          <w:lang w:val="ru-RU"/>
        </w:rPr>
      </w:pPr>
      <w:r w:rsidRPr="00B41EBB">
        <w:rPr>
          <w:rFonts w:ascii="Times New Roman" w:eastAsia="Times New Roman" w:hAnsi="Times New Roman"/>
          <w:sz w:val="24"/>
          <w:szCs w:val="24"/>
          <w:lang w:val="ru-RU"/>
        </w:rPr>
        <w:t xml:space="preserve">Дмитриева И.Ю. Решение обобщённого волнового уравнения / И.Ю. Дмитриева // Наукові праці ОНАЗ ім. О.С. Попова. – 2009. </w:t>
      </w:r>
      <w:r w:rsidR="00E52A0F" w:rsidRPr="00B41EBB">
        <w:rPr>
          <w:rFonts w:ascii="Times New Roman" w:eastAsia="Times New Roman" w:hAnsi="Times New Roman"/>
          <w:sz w:val="24"/>
          <w:szCs w:val="24"/>
          <w:lang w:val="ru-RU"/>
        </w:rPr>
        <w:t>–</w:t>
      </w:r>
      <w:r w:rsidRPr="00B41EBB">
        <w:rPr>
          <w:rFonts w:ascii="Times New Roman" w:eastAsia="Times New Roman" w:hAnsi="Times New Roman"/>
          <w:sz w:val="24"/>
          <w:szCs w:val="24"/>
          <w:lang w:val="ru-RU"/>
        </w:rPr>
        <w:t xml:space="preserve"> №2. – С. 68 – 72.</w:t>
      </w:r>
    </w:p>
    <w:p w:rsidR="00B52607" w:rsidRPr="00B41EBB" w:rsidRDefault="00B52607" w:rsidP="002A14D3">
      <w:pPr>
        <w:pStyle w:val="a8"/>
        <w:numPr>
          <w:ilvl w:val="0"/>
          <w:numId w:val="205"/>
        </w:numPr>
        <w:tabs>
          <w:tab w:val="clear" w:pos="974"/>
          <w:tab w:val="num" w:pos="900"/>
        </w:tabs>
        <w:spacing w:after="0" w:line="230" w:lineRule="auto"/>
        <w:ind w:left="0" w:firstLine="540"/>
        <w:jc w:val="both"/>
        <w:rPr>
          <w:rFonts w:ascii="Times New Roman" w:eastAsia="Times New Roman" w:hAnsi="Times New Roman"/>
          <w:sz w:val="24"/>
          <w:szCs w:val="24"/>
          <w:lang w:val="ru-RU"/>
        </w:rPr>
      </w:pPr>
      <w:r w:rsidRPr="00B41EBB">
        <w:rPr>
          <w:rFonts w:ascii="Times New Roman" w:eastAsia="Times New Roman" w:hAnsi="Times New Roman"/>
          <w:sz w:val="24"/>
          <w:szCs w:val="24"/>
          <w:lang w:val="ru-RU"/>
        </w:rPr>
        <w:t xml:space="preserve">Колмогоров А.Н. Элементы теории функций и функционального анализа / А.Н. Комагоров, С.В. Фомин. – М.; Наука, 1976. – 544 с. </w:t>
      </w:r>
    </w:p>
    <w:p w:rsidR="00B52607" w:rsidRDefault="00B52607" w:rsidP="00615010">
      <w:pPr>
        <w:jc w:val="right"/>
        <w:rPr>
          <w:i/>
          <w:lang w:val="uk-UA"/>
        </w:rPr>
      </w:pPr>
    </w:p>
    <w:p w:rsidR="007E7967" w:rsidRDefault="007E7967" w:rsidP="00615010">
      <w:pPr>
        <w:jc w:val="right"/>
        <w:rPr>
          <w:i/>
          <w:lang w:val="uk-UA"/>
        </w:rPr>
      </w:pPr>
    </w:p>
    <w:p w:rsidR="00CB6DB9" w:rsidRDefault="00CB6DB9" w:rsidP="00615010">
      <w:pPr>
        <w:jc w:val="right"/>
        <w:rPr>
          <w:i/>
          <w:lang w:val="uk-UA"/>
        </w:rPr>
      </w:pPr>
    </w:p>
    <w:p w:rsidR="00CB6DB9" w:rsidRPr="00B41EBB" w:rsidRDefault="00CB6DB9" w:rsidP="00615010">
      <w:pPr>
        <w:jc w:val="right"/>
        <w:rPr>
          <w:i/>
          <w:lang w:val="uk-UA"/>
        </w:rPr>
      </w:pPr>
    </w:p>
    <w:p w:rsidR="00B52607" w:rsidRPr="00B41EBB" w:rsidRDefault="00B52607" w:rsidP="00615010">
      <w:pPr>
        <w:jc w:val="right"/>
        <w:rPr>
          <w:i/>
        </w:rPr>
      </w:pPr>
      <w:r w:rsidRPr="00B41EBB">
        <w:rPr>
          <w:i/>
        </w:rPr>
        <w:t>Дмитриева И.Ю., Варбанец В.С.</w:t>
      </w:r>
    </w:p>
    <w:p w:rsidR="00B52607" w:rsidRPr="00B41EBB" w:rsidRDefault="00B52607" w:rsidP="00615010">
      <w:pPr>
        <w:jc w:val="right"/>
        <w:rPr>
          <w:i/>
        </w:rPr>
      </w:pPr>
      <w:r w:rsidRPr="00B41EBB">
        <w:rPr>
          <w:i/>
          <w:lang w:val="uk-UA"/>
        </w:rPr>
        <w:t>Одесская национальная академ</w:t>
      </w:r>
      <w:r w:rsidR="00F24330" w:rsidRPr="00B41EBB">
        <w:rPr>
          <w:i/>
          <w:lang w:val="uk-UA"/>
        </w:rPr>
        <w:t>и</w:t>
      </w:r>
      <w:r w:rsidRPr="00B41EBB">
        <w:rPr>
          <w:i/>
          <w:lang w:val="uk-UA"/>
        </w:rPr>
        <w:t>я связи</w:t>
      </w:r>
      <w:r w:rsidRPr="00B41EBB">
        <w:rPr>
          <w:i/>
        </w:rPr>
        <w:t xml:space="preserve"> им. А.С. Попова</w:t>
      </w:r>
    </w:p>
    <w:p w:rsidR="00B52607" w:rsidRPr="00B41EBB" w:rsidRDefault="00B52607" w:rsidP="00615010">
      <w:pPr>
        <w:jc w:val="right"/>
      </w:pPr>
    </w:p>
    <w:p w:rsidR="00B52607" w:rsidRPr="00B41EBB" w:rsidRDefault="00B52607" w:rsidP="00615010">
      <w:pPr>
        <w:jc w:val="center"/>
        <w:rPr>
          <w:b/>
          <w:caps/>
        </w:rPr>
      </w:pPr>
      <w:r w:rsidRPr="00B41EBB">
        <w:rPr>
          <w:b/>
          <w:caps/>
        </w:rPr>
        <w:t>О частном случае симметричной системы дифференциальных уравнений Максвелла</w:t>
      </w:r>
    </w:p>
    <w:p w:rsidR="00B52607" w:rsidRPr="00B41EBB" w:rsidRDefault="00B52607" w:rsidP="00615010">
      <w:pPr>
        <w:jc w:val="center"/>
      </w:pPr>
    </w:p>
    <w:p w:rsidR="00B52607" w:rsidRPr="00B41EBB" w:rsidRDefault="00B52607" w:rsidP="00615010">
      <w:pPr>
        <w:ind w:firstLine="709"/>
        <w:jc w:val="both"/>
        <w:rPr>
          <w:i/>
        </w:rPr>
      </w:pPr>
      <w:r w:rsidRPr="00B41EBB">
        <w:rPr>
          <w:i/>
        </w:rPr>
        <w:t>Аннотация. Рассмотрен частный одномерный случай симметричной системы дифференциальных уравнений Максвелла для произвольной возбуждённой линейной изотропной неоднородной среды. Конструктивное решение применяется при формулировке и дальнейшем исследовании соответствующих краевых задач, математически описывающих процессы распространения сигналов в одномерных волноводах.</w:t>
      </w:r>
    </w:p>
    <w:p w:rsidR="00B52607" w:rsidRPr="00B41EBB" w:rsidRDefault="007A6F40" w:rsidP="00615010">
      <w:pPr>
        <w:ind w:firstLine="709"/>
        <w:jc w:val="both"/>
      </w:pPr>
      <w:r w:rsidRPr="00B41EBB">
        <w:fldChar w:fldCharType="begin"/>
      </w:r>
      <w:r w:rsidR="00B52607" w:rsidRPr="00B41EBB">
        <w:instrText xml:space="preserve"> QUOTE </w:instrText>
      </w:r>
      <w:r w:rsidR="00CF5C3B" w:rsidRPr="007A6F40">
        <w:rPr>
          <w:position w:val="-51"/>
        </w:rPr>
        <w:pict>
          <v:shape id="_x0000_i1127" type="#_x0000_t75" style="width:205.1pt;height:58.6pt" equationxml="&lt;">
            <v:imagedata r:id="rId88" o:title="" chromakey="white"/>
          </v:shape>
        </w:pict>
      </w:r>
      <w:r w:rsidR="00B52607" w:rsidRPr="00B41EBB">
        <w:instrText xml:space="preserve"> </w:instrText>
      </w:r>
      <w:r w:rsidRPr="00B41EBB">
        <w:fldChar w:fldCharType="end"/>
      </w:r>
    </w:p>
    <w:p w:rsidR="00B52607" w:rsidRPr="00B41EBB" w:rsidRDefault="00B52607" w:rsidP="00615010">
      <w:pPr>
        <w:ind w:firstLine="709"/>
        <w:jc w:val="both"/>
      </w:pPr>
      <w:r w:rsidRPr="00B41EBB">
        <w:t xml:space="preserve">Исследуется частный случай симметричной системы дифференциальных уравнений Максвелла [1] для произвольной возбуждённой линейной изотропной, но неоднородной среды над пространством </w:t>
      </w:r>
      <w:r w:rsidRPr="00B41EBB">
        <w:rPr>
          <w:i/>
        </w:rPr>
        <w:t xml:space="preserve">(x,t), </w:t>
      </w:r>
      <w:r w:rsidRPr="00B41EBB">
        <w:t>где</w:t>
      </w:r>
      <w:r w:rsidRPr="00B41EBB">
        <w:rPr>
          <w:i/>
        </w:rPr>
        <w:t xml:space="preserve"> </w:t>
      </w:r>
      <w:r w:rsidR="007A6F40" w:rsidRPr="00B41EBB">
        <w:fldChar w:fldCharType="begin"/>
      </w:r>
      <w:r w:rsidRPr="00B41EBB">
        <w:instrText xml:space="preserve"> QUOTE </w:instrText>
      </w:r>
      <w:r w:rsidR="00CF5C3B" w:rsidRPr="007A6F40">
        <w:rPr>
          <w:position w:val="-11"/>
        </w:rPr>
        <w:pict>
          <v:shape id="_x0000_i1128" type="#_x0000_t75" style="width:31pt;height:18.4pt" equationxml="&lt;">
            <v:imagedata r:id="rId89" o:title="" chromakey="white"/>
          </v:shape>
        </w:pict>
      </w:r>
      <w:r w:rsidRPr="00B41EBB">
        <w:instrText xml:space="preserve"> </w:instrText>
      </w:r>
      <w:r w:rsidR="007A6F40" w:rsidRPr="00B41EBB">
        <w:fldChar w:fldCharType="separate"/>
      </w:r>
      <w:r w:rsidR="00CF5C3B" w:rsidRPr="007A6F40">
        <w:rPr>
          <w:position w:val="-11"/>
        </w:rPr>
        <w:pict>
          <v:shape id="_x0000_i1129" type="#_x0000_t75" style="width:31pt;height:18.4pt" equationxml="&lt;">
            <v:imagedata r:id="rId89" o:title="" chromakey="white"/>
          </v:shape>
        </w:pict>
      </w:r>
      <w:r w:rsidR="007A6F40" w:rsidRPr="00B41EBB">
        <w:fldChar w:fldCharType="end"/>
      </w:r>
      <w:r w:rsidRPr="00B41EBB">
        <w:t xml:space="preserve">, а </w:t>
      </w:r>
      <w:r w:rsidRPr="00B41EBB">
        <w:rPr>
          <w:i/>
        </w:rPr>
        <w:t xml:space="preserve">t – </w:t>
      </w:r>
      <w:r w:rsidRPr="00B41EBB">
        <w:t>переменная времени:</w:t>
      </w:r>
    </w:p>
    <w:p w:rsidR="00B52607" w:rsidRPr="00B41EBB" w:rsidRDefault="007A6F40" w:rsidP="00615010">
      <w:pPr>
        <w:ind w:firstLine="360"/>
        <w:jc w:val="both"/>
      </w:pPr>
      <w:r>
        <w:rPr>
          <w:noProof/>
        </w:rPr>
        <w:pict>
          <v:shape id="_x0000_s1106" type="#_x0000_t75" style="position:absolute;left:0;text-align:left;margin-left:141pt;margin-top:7.65pt;width:204.75pt;height:58.5pt;z-index:-1" equationxml="&lt;" wrapcoords="2848 554 712 554 79 1662 -79 9969 158 19662 1029 20492 2215 20492 17407 20492 17486 19662 17248 18277 19464 18277 21600 16338 21600 13846 17011 9415 17960 9415 20492 6092 20413 4985 20730 3323 20413 2769 17011 554 2848 554">
            <v:imagedata r:id="rId88" o:title="" chromakey="white"/>
          </v:shape>
        </w:pict>
      </w:r>
    </w:p>
    <w:p w:rsidR="00B52607" w:rsidRPr="00B41EBB" w:rsidRDefault="00B52607" w:rsidP="00615010">
      <w:pPr>
        <w:ind w:firstLine="360"/>
        <w:jc w:val="both"/>
      </w:pPr>
    </w:p>
    <w:p w:rsidR="00B52607" w:rsidRPr="00B41EBB" w:rsidRDefault="00B52607" w:rsidP="00615010">
      <w:pPr>
        <w:jc w:val="right"/>
      </w:pPr>
      <w:r w:rsidRPr="00B41EBB">
        <w:t>(1)</w:t>
      </w:r>
    </w:p>
    <w:p w:rsidR="00B52607" w:rsidRPr="00B41EBB" w:rsidRDefault="00B52607" w:rsidP="00615010">
      <w:pPr>
        <w:ind w:firstLine="360"/>
        <w:jc w:val="both"/>
      </w:pPr>
    </w:p>
    <w:p w:rsidR="00B52607" w:rsidRPr="00B41EBB" w:rsidRDefault="00B52607" w:rsidP="00615010">
      <w:pPr>
        <w:ind w:firstLine="360"/>
        <w:jc w:val="both"/>
      </w:pPr>
    </w:p>
    <w:p w:rsidR="00B52607" w:rsidRPr="00B41EBB" w:rsidRDefault="00B52607" w:rsidP="00615010">
      <w:pPr>
        <w:ind w:firstLine="709"/>
        <w:jc w:val="both"/>
      </w:pPr>
      <w:r w:rsidRPr="00B41EBB">
        <w:t xml:space="preserve">По отношению к [1] отсутствие координат </w:t>
      </w:r>
      <w:r w:rsidRPr="00B41EBB">
        <w:rPr>
          <w:i/>
        </w:rPr>
        <w:t>(y,z)</w:t>
      </w:r>
      <w:r w:rsidRPr="00B41EBB">
        <w:t xml:space="preserve"> является существенным сужением постановки задачи, но наличие неоднородности (</w:t>
      </w:r>
      <w:r w:rsidR="007A6F40" w:rsidRPr="00B41EBB">
        <w:fldChar w:fldCharType="begin"/>
      </w:r>
      <w:r w:rsidRPr="00B41EBB">
        <w:instrText xml:space="preserve"> QUOTE </w:instrText>
      </w:r>
      <w:r w:rsidR="00CF5C3B" w:rsidRPr="007A6F40">
        <w:rPr>
          <w:position w:val="-12"/>
        </w:rPr>
        <w:pict>
          <v:shape id="_x0000_i1130" type="#_x0000_t75" style="width:104.65pt;height:18.4pt" equationxml="&lt;">
            <v:imagedata r:id="rId90" o:title="" chromakey="white"/>
          </v:shape>
        </w:pict>
      </w:r>
      <w:r w:rsidRPr="00B41EBB">
        <w:instrText xml:space="preserve"> </w:instrText>
      </w:r>
      <w:r w:rsidR="007A6F40" w:rsidRPr="00B41EBB">
        <w:fldChar w:fldCharType="separate"/>
      </w:r>
      <w:r w:rsidR="00CF5C3B" w:rsidRPr="007A6F40">
        <w:rPr>
          <w:position w:val="-12"/>
        </w:rPr>
        <w:pict>
          <v:shape id="_x0000_i1131" type="#_x0000_t75" style="width:104.65pt;height:18.4pt" equationxml="&lt;">
            <v:imagedata r:id="rId90" o:title="" chromakey="white"/>
          </v:shape>
        </w:pict>
      </w:r>
      <w:r w:rsidR="007A6F40" w:rsidRPr="00B41EBB">
        <w:fldChar w:fldCharType="end"/>
      </w:r>
      <w:r w:rsidRPr="00B41EBB">
        <w:t xml:space="preserve"> обобщает ранее полученные результаты для однородных сред. В формуле (1) </w:t>
      </w:r>
      <w:r w:rsidR="007A6F40" w:rsidRPr="00B41EBB">
        <w:fldChar w:fldCharType="begin"/>
      </w:r>
      <w:r w:rsidRPr="00B41EBB">
        <w:instrText xml:space="preserve"> QUOTE </w:instrText>
      </w:r>
      <w:r w:rsidR="00CF5C3B" w:rsidRPr="007A6F40">
        <w:rPr>
          <w:position w:val="-11"/>
        </w:rPr>
        <w:pict>
          <v:shape id="_x0000_i1132" type="#_x0000_t75" style="width:98.8pt;height:20.95pt" equationxml="&lt;">
            <v:imagedata r:id="rId91" o:title="" chromakey="white"/>
          </v:shape>
        </w:pict>
      </w:r>
      <w:r w:rsidRPr="00B41EBB">
        <w:instrText xml:space="preserve"> </w:instrText>
      </w:r>
      <w:r w:rsidR="007A6F40" w:rsidRPr="00B41EBB">
        <w:fldChar w:fldCharType="separate"/>
      </w:r>
      <w:r w:rsidR="00CF5C3B" w:rsidRPr="007A6F40">
        <w:rPr>
          <w:position w:val="-11"/>
        </w:rPr>
        <w:pict>
          <v:shape id="_x0000_i1133" type="#_x0000_t75" style="width:98.8pt;height:20.95pt" equationxml="&lt;">
            <v:imagedata r:id="rId91" o:title="" chromakey="white"/>
          </v:shape>
        </w:pict>
      </w:r>
      <w:r w:rsidR="007A6F40" w:rsidRPr="00B41EBB">
        <w:fldChar w:fldCharType="end"/>
      </w:r>
      <w:r w:rsidRPr="00B41EBB">
        <w:t xml:space="preserve"> – неизвестные вектор-функции напряженности электромагнитного поля; </w:t>
      </w:r>
      <w:r w:rsidR="007A6F40" w:rsidRPr="00B41EBB">
        <w:fldChar w:fldCharType="begin"/>
      </w:r>
      <w:r w:rsidRPr="00B41EBB">
        <w:instrText xml:space="preserve"> QUOTE </w:instrText>
      </w:r>
      <w:r w:rsidR="00CF5C3B" w:rsidRPr="007A6F40">
        <w:rPr>
          <w:position w:val="-12"/>
        </w:rPr>
        <w:pict>
          <v:shape id="_x0000_i1134" type="#_x0000_t75" style="width:137.3pt;height:19.25pt" equationxml="&lt;">
            <v:imagedata r:id="rId92" o:title="" chromakey="white"/>
          </v:shape>
        </w:pict>
      </w:r>
      <w:r w:rsidRPr="00B41EBB">
        <w:instrText xml:space="preserve"> </w:instrText>
      </w:r>
      <w:r w:rsidR="007A6F40" w:rsidRPr="00B41EBB">
        <w:fldChar w:fldCharType="separate"/>
      </w:r>
      <w:r w:rsidR="00CF5C3B" w:rsidRPr="007A6F40">
        <w:rPr>
          <w:position w:val="-12"/>
        </w:rPr>
        <w:pict>
          <v:shape id="_x0000_i1135" type="#_x0000_t75" style="width:137.3pt;height:19.25pt" equationxml="&lt;">
            <v:imagedata r:id="rId92" o:title="" chromakey="white"/>
          </v:shape>
        </w:pict>
      </w:r>
      <w:r w:rsidR="007A6F40" w:rsidRPr="00B41EBB">
        <w:fldChar w:fldCharType="end"/>
      </w:r>
      <w:r w:rsidRPr="00B41EBB">
        <w:t xml:space="preserve"> – заданные функции</w:t>
      </w:r>
      <w:r w:rsidR="00244239">
        <w:t>,</w:t>
      </w:r>
      <w:r w:rsidRPr="00B41EBB">
        <w:t xml:space="preserve"> описывающие сторонние токи и напряжения, </w:t>
      </w:r>
      <w:r w:rsidRPr="00B41EBB">
        <w:rPr>
          <w:i/>
        </w:rPr>
        <w:t>r = const &gt; 0 –</w:t>
      </w:r>
      <w:r w:rsidRPr="00B41EBB">
        <w:t xml:space="preserve"> существование которой здесь только теор</w:t>
      </w:r>
      <w:r w:rsidR="00244239">
        <w:t>е</w:t>
      </w:r>
      <w:r w:rsidRPr="00B41EBB">
        <w:t xml:space="preserve">тически предполагается, λ=const &gt; 0 – параметр постоянного сигнала, воздействующего на среду, а </w:t>
      </w:r>
      <w:r w:rsidR="00342C97" w:rsidRPr="00342C97">
        <w:t>“</w:t>
      </w:r>
      <w:r w:rsidRPr="00B41EBB">
        <w:t>±</w:t>
      </w:r>
      <w:r w:rsidR="00342C97" w:rsidRPr="00342C97">
        <w:t>”</w:t>
      </w:r>
      <w:r w:rsidRPr="00B41EBB">
        <w:t xml:space="preserve"> перед λ отражает реакцию среды на сигнал; функциональная зависимость удельной проводимости </w:t>
      </w:r>
      <w:r w:rsidR="007A6F40" w:rsidRPr="00B41EBB">
        <w:fldChar w:fldCharType="begin"/>
      </w:r>
      <w:r w:rsidRPr="00B41EBB">
        <w:instrText xml:space="preserve"> QUOTE </w:instrText>
      </w:r>
      <w:r w:rsidR="00CF5C3B" w:rsidRPr="007A6F40">
        <w:rPr>
          <w:position w:val="-11"/>
        </w:rPr>
        <w:pict>
          <v:shape id="_x0000_i1136" type="#_x0000_t75" style="width:8.35pt;height:18.4pt" equationxml="&lt;">
            <v:imagedata r:id="rId93" o:title="" chromakey="white"/>
          </v:shape>
        </w:pict>
      </w:r>
      <w:r w:rsidRPr="00B41EBB">
        <w:instrText xml:space="preserve"> </w:instrText>
      </w:r>
      <w:r w:rsidR="007A6F40" w:rsidRPr="00B41EBB">
        <w:fldChar w:fldCharType="separate"/>
      </w:r>
      <w:r w:rsidR="00CF5C3B" w:rsidRPr="007A6F40">
        <w:rPr>
          <w:position w:val="-11"/>
        </w:rPr>
        <w:pict>
          <v:shape id="_x0000_i1137" type="#_x0000_t75" style="width:8.35pt;height:18.4pt" equationxml="&lt;">
            <v:imagedata r:id="rId93" o:title="" chromakey="white"/>
          </v:shape>
        </w:pict>
      </w:r>
      <w:r w:rsidR="007A6F40" w:rsidRPr="00B41EBB">
        <w:fldChar w:fldCharType="end"/>
      </w:r>
      <w:r w:rsidRPr="00B41EBB">
        <w:t xml:space="preserve">, абсолютной магнитной и диэлектрической проницаемости среды </w:t>
      </w:r>
      <w:r w:rsidR="007A6F40" w:rsidRPr="00B41EBB">
        <w:fldChar w:fldCharType="begin"/>
      </w:r>
      <w:r w:rsidRPr="00B41EBB">
        <w:instrText xml:space="preserve"> QUOTE </w:instrText>
      </w:r>
      <w:r w:rsidR="00CF5C3B" w:rsidRPr="007A6F40">
        <w:rPr>
          <w:position w:val="-11"/>
        </w:rPr>
        <w:pict>
          <v:shape id="_x0000_i1138" type="#_x0000_t75" style="width:15.05pt;height:18.4pt" equationxml="&lt;">
            <v:imagedata r:id="rId94" o:title="" chromakey="white"/>
          </v:shape>
        </w:pict>
      </w:r>
      <w:r w:rsidRPr="00B41EBB">
        <w:instrText xml:space="preserve"> </w:instrText>
      </w:r>
      <w:r w:rsidR="007A6F40" w:rsidRPr="00B41EBB">
        <w:fldChar w:fldCharType="separate"/>
      </w:r>
      <w:r w:rsidR="00CF5C3B" w:rsidRPr="007A6F40">
        <w:rPr>
          <w:position w:val="-11"/>
        </w:rPr>
        <w:pict>
          <v:shape id="_x0000_i1139" type="#_x0000_t75" style="width:15.05pt;height:18.4pt" equationxml="&lt;">
            <v:imagedata r:id="rId94"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140" type="#_x0000_t75" style="width:13.4pt;height:18.4pt" equationxml="&lt;">
            <v:imagedata r:id="rId95" o:title="" chromakey="white"/>
          </v:shape>
        </w:pict>
      </w:r>
      <w:r w:rsidRPr="00B41EBB">
        <w:instrText xml:space="preserve"> </w:instrText>
      </w:r>
      <w:r w:rsidR="007A6F40" w:rsidRPr="00B41EBB">
        <w:fldChar w:fldCharType="separate"/>
      </w:r>
      <w:r w:rsidR="00CF5C3B" w:rsidRPr="007A6F40">
        <w:rPr>
          <w:position w:val="-11"/>
        </w:rPr>
        <w:pict>
          <v:shape id="_x0000_i1141" type="#_x0000_t75" style="width:13.4pt;height:18.4pt" equationxml="&lt;">
            <v:imagedata r:id="rId95" o:title="" chromakey="white"/>
          </v:shape>
        </w:pict>
      </w:r>
      <w:r w:rsidR="007A6F40" w:rsidRPr="00B41EBB">
        <w:fldChar w:fldCharType="end"/>
      </w:r>
      <w:r w:rsidRPr="00B41EBB">
        <w:t xml:space="preserve"> от координаты </w:t>
      </w:r>
      <w:r w:rsidRPr="00B41EBB">
        <w:rPr>
          <w:i/>
        </w:rPr>
        <w:t xml:space="preserve">x </w:t>
      </w:r>
      <w:r w:rsidRPr="00B41EBB">
        <w:t>(</w:t>
      </w:r>
      <w:r w:rsidR="007A6F40" w:rsidRPr="00B41EBB">
        <w:fldChar w:fldCharType="begin"/>
      </w:r>
      <w:r w:rsidRPr="00B41EBB">
        <w:instrText xml:space="preserve"> QUOTE </w:instrText>
      </w:r>
      <w:r w:rsidR="00CF5C3B" w:rsidRPr="007A6F40">
        <w:rPr>
          <w:position w:val="-11"/>
        </w:rPr>
        <w:pict>
          <v:shape id="_x0000_i1142" type="#_x0000_t75" style="width:8.35pt;height:18.4pt" equationxml="&lt;">
            <v:imagedata r:id="rId93" o:title="" chromakey="white"/>
          </v:shape>
        </w:pict>
      </w:r>
      <w:r w:rsidRPr="00B41EBB">
        <w:instrText xml:space="preserve"> </w:instrText>
      </w:r>
      <w:r w:rsidR="007A6F40" w:rsidRPr="00B41EBB">
        <w:fldChar w:fldCharType="separate"/>
      </w:r>
      <w:r w:rsidR="00CF5C3B" w:rsidRPr="007A6F40">
        <w:rPr>
          <w:position w:val="-11"/>
        </w:rPr>
        <w:pict>
          <v:shape id="_x0000_i1143" type="#_x0000_t75" style="width:8.35pt;height:18.4pt" equationxml="&lt;">
            <v:imagedata r:id="rId93"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144" type="#_x0000_t75" style="width:15.05pt;height:18.4pt" equationxml="&lt;">
            <v:imagedata r:id="rId94" o:title="" chromakey="white"/>
          </v:shape>
        </w:pict>
      </w:r>
      <w:r w:rsidRPr="00B41EBB">
        <w:instrText xml:space="preserve"> </w:instrText>
      </w:r>
      <w:r w:rsidR="007A6F40" w:rsidRPr="00B41EBB">
        <w:fldChar w:fldCharType="separate"/>
      </w:r>
      <w:r w:rsidR="00CF5C3B" w:rsidRPr="007A6F40">
        <w:rPr>
          <w:position w:val="-11"/>
        </w:rPr>
        <w:pict>
          <v:shape id="_x0000_i1145" type="#_x0000_t75" style="width:15.05pt;height:18.4pt" equationxml="&lt;">
            <v:imagedata r:id="rId94"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146" type="#_x0000_t75" style="width:39.35pt;height:18.4pt" equationxml="&lt;">
            <v:imagedata r:id="rId96" o:title="" chromakey="white"/>
          </v:shape>
        </w:pict>
      </w:r>
      <w:r w:rsidRPr="00B41EBB">
        <w:instrText xml:space="preserve"> </w:instrText>
      </w:r>
      <w:r w:rsidR="007A6F40" w:rsidRPr="00B41EBB">
        <w:fldChar w:fldCharType="separate"/>
      </w:r>
      <w:r w:rsidR="00CF5C3B" w:rsidRPr="007A6F40">
        <w:rPr>
          <w:position w:val="-11"/>
        </w:rPr>
        <w:pict>
          <v:shape id="_x0000_i1147" type="#_x0000_t75" style="width:39.35pt;height:18.4pt" equationxml="&lt;">
            <v:imagedata r:id="rId96"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148" type="#_x0000_t75" style="width:15.05pt;height:18.4pt" equationxml="&lt;">
            <v:imagedata r:id="rId94" o:title="" chromakey="white"/>
          </v:shape>
        </w:pict>
      </w:r>
      <w:r w:rsidRPr="00B41EBB">
        <w:instrText xml:space="preserve"> </w:instrText>
      </w:r>
      <w:r w:rsidR="007A6F40" w:rsidRPr="00B41EBB">
        <w:fldChar w:fldCharType="separate"/>
      </w:r>
      <w:r w:rsidR="00CF5C3B" w:rsidRPr="007A6F40">
        <w:rPr>
          <w:position w:val="-11"/>
        </w:rPr>
        <w:pict>
          <v:shape id="_x0000_i1149" type="#_x0000_t75" style="width:15.05pt;height:18.4pt" equationxml="&lt;">
            <v:imagedata r:id="rId94"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150" type="#_x0000_t75" style="width:32.65pt;height:16.75pt" equationxml="&lt;">
            <v:imagedata r:id="rId97" o:title="" chromakey="white"/>
          </v:shape>
        </w:pict>
      </w:r>
      <w:r w:rsidRPr="00B41EBB">
        <w:instrText xml:space="preserve"> </w:instrText>
      </w:r>
      <w:r w:rsidR="007A6F40" w:rsidRPr="00B41EBB">
        <w:fldChar w:fldCharType="separate"/>
      </w:r>
      <w:r w:rsidR="00CF5C3B" w:rsidRPr="007A6F40">
        <w:rPr>
          <w:position w:val="-11"/>
        </w:rPr>
        <w:pict>
          <v:shape id="_x0000_i1151" type="#_x0000_t75" style="width:32.65pt;height:16.75pt" equationxml="&lt;">
            <v:imagedata r:id="rId97" o:title="" chromakey="white"/>
          </v:shape>
        </w:pict>
      </w:r>
      <w:r w:rsidR="007A6F40" w:rsidRPr="00B41EBB">
        <w:fldChar w:fldCharType="end"/>
      </w:r>
      <w:r w:rsidRPr="00B41EBB">
        <w:t xml:space="preserve"> означает неоднородный случай.</w:t>
      </w:r>
    </w:p>
    <w:p w:rsidR="00B52607" w:rsidRPr="00B41EBB" w:rsidRDefault="00B52607" w:rsidP="00615010">
      <w:pPr>
        <w:ind w:firstLine="709"/>
        <w:jc w:val="both"/>
      </w:pPr>
      <w:r w:rsidRPr="00B41EBB">
        <w:t>Цель работы состоит в получении единого волнового уравнения, эквивалентного исходной системе (1), и его эффективном решении.</w:t>
      </w:r>
    </w:p>
    <w:p w:rsidR="00B52607" w:rsidRPr="00B41EBB" w:rsidRDefault="00B52607" w:rsidP="00615010">
      <w:pPr>
        <w:ind w:firstLine="709"/>
        <w:jc w:val="both"/>
      </w:pPr>
      <w:r w:rsidRPr="00B41EBB">
        <w:t>Указанное уравнение конструируется посредством диагонализации</w:t>
      </w:r>
      <w:r w:rsidR="00244239">
        <w:t>,</w:t>
      </w:r>
      <w:r w:rsidRPr="00B41EBB">
        <w:t xml:space="preserve"> осуществляемой с помощью построения обратного матричного оператора, являющегося частным случаем [2].</w:t>
      </w:r>
    </w:p>
    <w:p w:rsidR="00B52607" w:rsidRPr="00B41EBB" w:rsidRDefault="00B52607" w:rsidP="00615010">
      <w:pPr>
        <w:ind w:firstLine="709"/>
        <w:jc w:val="both"/>
      </w:pPr>
      <w:r w:rsidRPr="00B41EBB">
        <w:t>Именно, записывая (1) в матричной форме [3]</w:t>
      </w:r>
    </w:p>
    <w:p w:rsidR="00B52607" w:rsidRPr="00B41EBB" w:rsidRDefault="007A6F40" w:rsidP="00615010">
      <w:pPr>
        <w:ind w:firstLine="360"/>
        <w:jc w:val="both"/>
      </w:pPr>
      <w:r>
        <w:rPr>
          <w:noProof/>
        </w:rPr>
        <w:pict>
          <v:shape id="_x0000_s1105" type="#_x0000_t75" style="position:absolute;left:0;text-align:left;margin-left:121.5pt;margin-top:9.35pt;width:193.5pt;height:26.25pt;z-index:-2" equationxml="&lt;">
            <v:imagedata r:id="rId98" o:title="" chromakey="white"/>
          </v:shape>
        </w:pict>
      </w:r>
    </w:p>
    <w:p w:rsidR="00B52607" w:rsidRPr="00B41EBB" w:rsidRDefault="007A6F40" w:rsidP="00615010">
      <w:pPr>
        <w:jc w:val="right"/>
      </w:pPr>
      <w:r w:rsidRPr="00B41EBB">
        <w:fldChar w:fldCharType="begin"/>
      </w:r>
      <w:r w:rsidR="00B52607" w:rsidRPr="00B41EBB">
        <w:instrText xml:space="preserve"> QUOTE </w:instrText>
      </w:r>
      <w:r w:rsidR="00CF5C3B" w:rsidRPr="007A6F40">
        <w:rPr>
          <w:position w:val="-20"/>
        </w:rPr>
        <w:pict>
          <v:shape id="_x0000_i1152" type="#_x0000_t75" style="width:193.4pt;height:25.95pt" equationxml="&lt;">
            <v:imagedata r:id="rId98" o:title="" chromakey="white"/>
          </v:shape>
        </w:pict>
      </w:r>
      <w:r w:rsidR="00B52607" w:rsidRPr="00B41EBB">
        <w:instrText xml:space="preserve"> </w:instrText>
      </w:r>
      <w:r w:rsidRPr="00B41EBB">
        <w:fldChar w:fldCharType="end"/>
      </w:r>
      <w:r w:rsidRPr="00B41EBB">
        <w:fldChar w:fldCharType="begin"/>
      </w:r>
      <w:r w:rsidR="00B52607" w:rsidRPr="00B41EBB">
        <w:instrText xml:space="preserve"> QUOTE </w:instrText>
      </w:r>
      <w:r w:rsidRPr="00B41EBB">
        <w:fldChar w:fldCharType="begin"/>
      </w:r>
      <w:r w:rsidR="00B52607" w:rsidRPr="00B41EBB">
        <w:instrText xml:space="preserve"> QUOTE </w:instrText>
      </w:r>
      <w:r w:rsidR="00CF5C3B" w:rsidRPr="007A6F40">
        <w:rPr>
          <w:position w:val="-11"/>
        </w:rPr>
        <w:pict>
          <v:shape id="_x0000_i1153" type="#_x0000_t75" style="width:38.5pt;height:18.4pt" equationxml="&lt;">
            <v:imagedata r:id="rId99" o:title="" chromakey="white"/>
          </v:shape>
        </w:pict>
      </w:r>
      <w:r w:rsidR="00B52607" w:rsidRPr="00B41EBB">
        <w:instrText xml:space="preserve"> </w:instrText>
      </w:r>
      <w:r w:rsidRPr="00B41EBB">
        <w:fldChar w:fldCharType="separate"/>
      </w:r>
      <w:r w:rsidR="00CF5C3B" w:rsidRPr="007A6F40">
        <w:rPr>
          <w:position w:val="-11"/>
        </w:rPr>
        <w:pict>
          <v:shape id="_x0000_i1154" type="#_x0000_t75" style="width:38.5pt;height:18.4pt" equationxml="&lt;">
            <v:imagedata r:id="rId99" o:title="" chromakey="white"/>
          </v:shape>
        </w:pict>
      </w:r>
      <w:r w:rsidRPr="00B41EBB">
        <w:fldChar w:fldCharType="end"/>
      </w:r>
      <w:r w:rsidR="00B52607" w:rsidRPr="00B41EBB">
        <w:instrText xml:space="preserve"> </w:instrText>
      </w:r>
      <w:r w:rsidRPr="00B41EBB">
        <w:fldChar w:fldCharType="end"/>
      </w:r>
      <w:r w:rsidR="00B52607" w:rsidRPr="00B41EBB">
        <w:rPr>
          <w:i/>
        </w:rPr>
        <w:t xml:space="preserve">                 , ,            ,                                                                      </w:t>
      </w:r>
      <w:r w:rsidR="00B52607" w:rsidRPr="00B41EBB">
        <w:t>(2)</w:t>
      </w:r>
    </w:p>
    <w:p w:rsidR="00B52607" w:rsidRPr="00B41EBB" w:rsidRDefault="00B52607" w:rsidP="00615010"/>
    <w:p w:rsidR="00B52607" w:rsidRPr="00B41EBB" w:rsidRDefault="007A6F40" w:rsidP="00615010">
      <w:pPr>
        <w:ind w:firstLine="360"/>
        <w:jc w:val="center"/>
      </w:pPr>
      <w:r w:rsidRPr="00B41EBB">
        <w:fldChar w:fldCharType="begin"/>
      </w:r>
      <w:r w:rsidR="00B52607" w:rsidRPr="00B41EBB">
        <w:instrText xml:space="preserve"> QUOTE </w:instrText>
      </w:r>
      <w:r w:rsidR="00CF5C3B" w:rsidRPr="007A6F40">
        <w:rPr>
          <w:position w:val="-24"/>
        </w:rPr>
        <w:pict>
          <v:shape id="_x0000_i1155" type="#_x0000_t75" style="width:171.65pt;height:30.15pt" equationxml="&lt;">
            <v:imagedata r:id="rId100" o:title="" chromakey="white"/>
          </v:shape>
        </w:pict>
      </w:r>
      <w:r w:rsidR="00B52607" w:rsidRPr="00B41EBB">
        <w:instrText xml:space="preserve"> </w:instrText>
      </w:r>
      <w:r w:rsidRPr="00B41EBB">
        <w:fldChar w:fldCharType="separate"/>
      </w:r>
      <w:r w:rsidR="00CF5C3B" w:rsidRPr="007A6F40">
        <w:rPr>
          <w:position w:val="-24"/>
        </w:rPr>
        <w:pict>
          <v:shape id="_x0000_i1156" type="#_x0000_t75" style="width:171.65pt;height:30.15pt" equationxml="&lt;">
            <v:imagedata r:id="rId100" o:title="" chromakey="white"/>
          </v:shape>
        </w:pict>
      </w:r>
      <w:r w:rsidRPr="00B41EBB">
        <w:fldChar w:fldCharType="end"/>
      </w:r>
      <w:r w:rsidR="00B52607" w:rsidRPr="00B41EBB">
        <w:t xml:space="preserve">, </w:t>
      </w:r>
      <w:r w:rsidRPr="00B41EBB">
        <w:fldChar w:fldCharType="begin"/>
      </w:r>
      <w:r w:rsidR="00B52607" w:rsidRPr="00B41EBB">
        <w:instrText xml:space="preserve"> QUOTE </w:instrText>
      </w:r>
      <w:r w:rsidR="00CF5C3B" w:rsidRPr="007A6F40">
        <w:rPr>
          <w:position w:val="-18"/>
        </w:rPr>
        <w:pict>
          <v:shape id="_x0000_i1157" type="#_x0000_t75" style="width:37.65pt;height:23.45pt" equationxml="&lt;">
            <v:imagedata r:id="rId101" o:title="" chromakey="white"/>
          </v:shape>
        </w:pict>
      </w:r>
      <w:r w:rsidR="00B52607" w:rsidRPr="00B41EBB">
        <w:instrText xml:space="preserve"> </w:instrText>
      </w:r>
      <w:r w:rsidRPr="00B41EBB">
        <w:fldChar w:fldCharType="separate"/>
      </w:r>
      <w:r w:rsidR="00CF5C3B" w:rsidRPr="007A6F40">
        <w:rPr>
          <w:position w:val="-18"/>
        </w:rPr>
        <w:pict>
          <v:shape id="_x0000_i1158" type="#_x0000_t75" style="width:37.65pt;height:23.45pt" equationxml="&lt;">
            <v:imagedata r:id="rId101" o:title="" chromakey="white"/>
          </v:shape>
        </w:pict>
      </w:r>
      <w:r w:rsidRPr="00B41EBB">
        <w:fldChar w:fldCharType="end"/>
      </w:r>
      <w:r w:rsidR="00B52607" w:rsidRPr="00B41EBB">
        <w:t xml:space="preserve"> ; </w:t>
      </w:r>
      <w:r w:rsidRPr="00B41EBB">
        <w:fldChar w:fldCharType="begin"/>
      </w:r>
      <w:r w:rsidR="00B52607" w:rsidRPr="00B41EBB">
        <w:instrText xml:space="preserve"> QUOTE </w:instrText>
      </w:r>
      <w:r w:rsidR="00CF5C3B" w:rsidRPr="007A6F40">
        <w:rPr>
          <w:position w:val="-11"/>
        </w:rPr>
        <w:pict>
          <v:shape id="_x0000_i1159" type="#_x0000_t75" style="width:51.05pt;height:16.75pt" equationxml="&lt;">
            <v:imagedata r:id="rId102" o:title="" chromakey="white"/>
          </v:shape>
        </w:pict>
      </w:r>
      <w:r w:rsidR="00B52607" w:rsidRPr="00B41EBB">
        <w:instrText xml:space="preserve"> </w:instrText>
      </w:r>
      <w:r w:rsidRPr="00B41EBB">
        <w:fldChar w:fldCharType="separate"/>
      </w:r>
      <w:r w:rsidR="00CF5C3B" w:rsidRPr="007A6F40">
        <w:rPr>
          <w:position w:val="-11"/>
        </w:rPr>
        <w:pict>
          <v:shape id="_x0000_i1160" type="#_x0000_t75" style="width:51.05pt;height:16.75pt" equationxml="&lt;">
            <v:imagedata r:id="rId102" o:title="" chromakey="white"/>
          </v:shape>
        </w:pict>
      </w:r>
      <w:r w:rsidRPr="00B41EBB">
        <w:fldChar w:fldCharType="end"/>
      </w:r>
      <w:r w:rsidR="00B52607" w:rsidRPr="00B41EBB">
        <w:t xml:space="preserve"> λ; </w:t>
      </w:r>
      <w:r w:rsidRPr="00B41EBB">
        <w:fldChar w:fldCharType="begin"/>
      </w:r>
      <w:r w:rsidR="00B52607" w:rsidRPr="00B41EBB">
        <w:instrText xml:space="preserve"> QUOTE </w:instrText>
      </w:r>
      <w:r w:rsidR="00CF5C3B" w:rsidRPr="007A6F40">
        <w:rPr>
          <w:position w:val="-18"/>
        </w:rPr>
        <w:pict>
          <v:shape id="_x0000_i1161" type="#_x0000_t75" style="width:36.85pt;height:23.45pt" equationxml="&lt;">
            <v:imagedata r:id="rId79" o:title="" chromakey="white"/>
          </v:shape>
        </w:pict>
      </w:r>
      <w:r w:rsidR="00B52607" w:rsidRPr="00B41EBB">
        <w:instrText xml:space="preserve"> </w:instrText>
      </w:r>
      <w:r w:rsidRPr="00B41EBB">
        <w:fldChar w:fldCharType="separate"/>
      </w:r>
      <w:r w:rsidR="00CF5C3B" w:rsidRPr="007A6F40">
        <w:rPr>
          <w:position w:val="-18"/>
        </w:rPr>
        <w:pict>
          <v:shape id="_x0000_i1162" type="#_x0000_t75" style="width:36.85pt;height:23.45pt" equationxml="&lt;">
            <v:imagedata r:id="rId79" o:title="" chromakey="white"/>
          </v:shape>
        </w:pict>
      </w:r>
      <w:r w:rsidRPr="00B41EBB">
        <w:fldChar w:fldCharType="end"/>
      </w:r>
      <w:r w:rsidR="00B52607" w:rsidRPr="00B41EBB">
        <w:t>,</w:t>
      </w:r>
    </w:p>
    <w:p w:rsidR="00B52607" w:rsidRPr="00B41EBB" w:rsidRDefault="00B52607" w:rsidP="00615010">
      <w:pPr>
        <w:ind w:firstLine="360"/>
        <w:jc w:val="both"/>
        <w:rPr>
          <w:i/>
        </w:rPr>
      </w:pPr>
      <w:r w:rsidRPr="00B41EBB">
        <w:t xml:space="preserve">представляем обратный матричный оператор </w:t>
      </w:r>
      <w:r w:rsidR="007A6F40" w:rsidRPr="00B41EBB">
        <w:fldChar w:fldCharType="begin"/>
      </w:r>
      <w:r w:rsidRPr="00B41EBB">
        <w:instrText xml:space="preserve"> QUOTE </w:instrText>
      </w:r>
      <w:r w:rsidR="00CF5C3B" w:rsidRPr="007A6F40">
        <w:rPr>
          <w:position w:val="-11"/>
        </w:rPr>
        <w:pict>
          <v:shape id="_x0000_i1163" type="#_x0000_t75" style="width:23.45pt;height:18.4pt" equationxml="&lt;">
            <v:imagedata r:id="rId103" o:title="" chromakey="white"/>
          </v:shape>
        </w:pict>
      </w:r>
      <w:r w:rsidRPr="00B41EBB">
        <w:instrText xml:space="preserve"> </w:instrText>
      </w:r>
      <w:r w:rsidR="007A6F40" w:rsidRPr="00B41EBB">
        <w:fldChar w:fldCharType="separate"/>
      </w:r>
      <w:r w:rsidR="00CF5C3B" w:rsidRPr="007A6F40">
        <w:rPr>
          <w:position w:val="-11"/>
        </w:rPr>
        <w:pict>
          <v:shape id="_x0000_i1164" type="#_x0000_t75" style="width:23.45pt;height:18.4pt" equationxml="&lt;">
            <v:imagedata r:id="rId103" o:title="" chromakey="white"/>
          </v:shape>
        </w:pict>
      </w:r>
      <w:r w:rsidR="007A6F40" w:rsidRPr="00B41EBB">
        <w:fldChar w:fldCharType="end"/>
      </w:r>
      <w:r w:rsidRPr="00B41EBB">
        <w:t xml:space="preserve"> по отношению к </w:t>
      </w:r>
      <w:r w:rsidR="007A6F40" w:rsidRPr="00B41EBB">
        <w:fldChar w:fldCharType="begin"/>
      </w:r>
      <w:r w:rsidRPr="00B41EBB">
        <w:instrText xml:space="preserve"> QUOTE </w:instrText>
      </w:r>
      <w:r w:rsidR="00CF5C3B" w:rsidRPr="007A6F40">
        <w:rPr>
          <w:position w:val="-11"/>
        </w:rPr>
        <w:pict>
          <v:shape id="_x0000_i1165" type="#_x0000_t75" style="width:11.7pt;height:18.4pt" equationxml="&lt;">
            <v:imagedata r:id="rId104" o:title="" chromakey="white"/>
          </v:shape>
        </w:pict>
      </w:r>
      <w:r w:rsidRPr="00B41EBB">
        <w:instrText xml:space="preserve"> </w:instrText>
      </w:r>
      <w:r w:rsidR="007A6F40" w:rsidRPr="00B41EBB">
        <w:fldChar w:fldCharType="separate"/>
      </w:r>
      <w:r w:rsidR="00CF5C3B" w:rsidRPr="007A6F40">
        <w:rPr>
          <w:position w:val="-11"/>
        </w:rPr>
        <w:pict>
          <v:shape id="_x0000_i1166" type="#_x0000_t75" style="width:11.7pt;height:18.4pt" equationxml="&lt;">
            <v:imagedata r:id="rId104" o:title="" chromakey="white"/>
          </v:shape>
        </w:pict>
      </w:r>
      <w:r w:rsidR="007A6F40" w:rsidRPr="00B41EBB">
        <w:fldChar w:fldCharType="end"/>
      </w:r>
      <w:r w:rsidRPr="00B41EBB">
        <w:t>[3]:</w:t>
      </w:r>
    </w:p>
    <w:p w:rsidR="00B52607" w:rsidRPr="00B41EBB" w:rsidRDefault="007A6F40" w:rsidP="00615010">
      <w:pPr>
        <w:jc w:val="center"/>
      </w:pPr>
      <w:r w:rsidRPr="00B41EBB">
        <w:fldChar w:fldCharType="begin"/>
      </w:r>
      <w:r w:rsidR="00B52607" w:rsidRPr="00B41EBB">
        <w:instrText xml:space="preserve"> QUOTE </w:instrText>
      </w:r>
      <w:r w:rsidR="00CF5C3B" w:rsidRPr="007A6F40">
        <w:rPr>
          <w:position w:val="-24"/>
        </w:rPr>
        <w:pict>
          <v:shape id="_x0000_i1167" type="#_x0000_t75" style="width:232.75pt;height:30.15pt" equationxml="&lt;">
            <v:imagedata r:id="rId105" o:title="" chromakey="white"/>
          </v:shape>
        </w:pict>
      </w:r>
      <w:r w:rsidR="00B52607" w:rsidRPr="00B41EBB">
        <w:instrText xml:space="preserve"> </w:instrText>
      </w:r>
      <w:r w:rsidRPr="00B41EBB">
        <w:fldChar w:fldCharType="separate"/>
      </w:r>
      <w:r w:rsidR="00CF5C3B" w:rsidRPr="007A6F40">
        <w:rPr>
          <w:position w:val="-24"/>
        </w:rPr>
        <w:pict>
          <v:shape id="_x0000_i1168" type="#_x0000_t75" style="width:232.75pt;height:30.15pt" equationxml="&lt;">
            <v:imagedata r:id="rId105" o:title="" chromakey="white"/>
          </v:shape>
        </w:pict>
      </w:r>
      <w:r w:rsidRPr="00B41EBB">
        <w:fldChar w:fldCharType="end"/>
      </w:r>
      <w:r w:rsidR="00B52607" w:rsidRPr="00B41EBB">
        <w:rPr>
          <w:i/>
        </w:rPr>
        <w:t>,</w:t>
      </w:r>
      <w:r w:rsidR="00B52607" w:rsidRPr="00B41EBB">
        <w:rPr>
          <w:i/>
        </w:rPr>
        <w:tab/>
      </w:r>
      <w:r w:rsidR="00B52607" w:rsidRPr="00B41EBB">
        <w:rPr>
          <w:i/>
        </w:rPr>
        <w:tab/>
      </w:r>
      <w:r w:rsidR="00B52607" w:rsidRPr="00B41EBB">
        <w:rPr>
          <w:i/>
          <w:lang w:val="uk-UA"/>
        </w:rPr>
        <w:t xml:space="preserve">    </w:t>
      </w:r>
      <w:r w:rsidR="00B52607" w:rsidRPr="00B41EBB">
        <w:t>(3)</w:t>
      </w:r>
    </w:p>
    <w:p w:rsidR="00B52607" w:rsidRPr="00B41EBB" w:rsidRDefault="00B52607" w:rsidP="00615010">
      <w:pPr>
        <w:ind w:firstLine="360"/>
        <w:jc w:val="both"/>
      </w:pPr>
      <w:r w:rsidRPr="00B41EBB">
        <w:t xml:space="preserve">где: </w:t>
      </w:r>
    </w:p>
    <w:p w:rsidR="00B52607" w:rsidRPr="00B41EBB" w:rsidRDefault="00B52607" w:rsidP="00615010">
      <w:pPr>
        <w:jc w:val="center"/>
      </w:pPr>
      <w:r w:rsidRPr="00B41EBB">
        <w:rPr>
          <w:i/>
        </w:rPr>
        <w:t>det</w:t>
      </w:r>
      <w:r w:rsidR="007A6F40" w:rsidRPr="00B41EBB">
        <w:fldChar w:fldCharType="begin"/>
      </w:r>
      <w:r w:rsidRPr="00B41EBB">
        <w:instrText xml:space="preserve"> QUOTE </w:instrText>
      </w:r>
      <w:r w:rsidR="00CF5C3B" w:rsidRPr="007A6F40">
        <w:rPr>
          <w:position w:val="-11"/>
        </w:rPr>
        <w:pict>
          <v:shape id="_x0000_i1169" type="#_x0000_t75" style="width:10.9pt;height:16.75pt" equationxml="&lt;">
            <v:imagedata r:id="rId106" o:title="" chromakey="white"/>
          </v:shape>
        </w:pict>
      </w:r>
      <w:r w:rsidRPr="00B41EBB">
        <w:instrText xml:space="preserve"> </w:instrText>
      </w:r>
      <w:r w:rsidR="007A6F40" w:rsidRPr="00B41EBB">
        <w:fldChar w:fldCharType="separate"/>
      </w:r>
      <w:r w:rsidR="00CF5C3B" w:rsidRPr="007A6F40">
        <w:rPr>
          <w:position w:val="-11"/>
        </w:rPr>
        <w:pict>
          <v:shape id="_x0000_i1170" type="#_x0000_t75" style="width:10.9pt;height:16.75pt" equationxml="&lt;">
            <v:imagedata r:id="rId106"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171" type="#_x0000_t75" style="width:44.35pt;height:17.6pt" equationxml="&lt;">
            <v:imagedata r:id="rId107" o:title="" chromakey="white"/>
          </v:shape>
        </w:pict>
      </w:r>
      <w:r w:rsidRPr="00B41EBB">
        <w:instrText xml:space="preserve"> </w:instrText>
      </w:r>
      <w:r w:rsidR="007A6F40" w:rsidRPr="00B41EBB">
        <w:fldChar w:fldCharType="separate"/>
      </w:r>
      <w:r w:rsidR="00CF5C3B" w:rsidRPr="007A6F40">
        <w:rPr>
          <w:position w:val="-11"/>
        </w:rPr>
        <w:pict>
          <v:shape id="_x0000_i1172" type="#_x0000_t75" style="width:44.35pt;height:17.6pt" equationxml="&lt;">
            <v:imagedata r:id="rId107" o:title="" chromakey="white"/>
          </v:shape>
        </w:pict>
      </w:r>
      <w:r w:rsidR="007A6F40" w:rsidRPr="00B41EBB">
        <w:fldChar w:fldCharType="end"/>
      </w:r>
      <w:r w:rsidRPr="00B41EBB">
        <w:t xml:space="preserve">); </w:t>
      </w:r>
      <w:r w:rsidR="007A6F40" w:rsidRPr="00B41EBB">
        <w:fldChar w:fldCharType="begin"/>
      </w:r>
      <w:r w:rsidRPr="00B41EBB">
        <w:instrText xml:space="preserve"> QUOTE </w:instrText>
      </w:r>
      <w:r w:rsidR="00CF5C3B" w:rsidRPr="007A6F40">
        <w:rPr>
          <w:position w:val="-11"/>
        </w:rPr>
        <w:pict>
          <v:shape id="_x0000_i1173" type="#_x0000_t75" style="width:194.25pt;height:17.6pt" equationxml="&lt;">
            <v:imagedata r:id="rId108" o:title="" chromakey="white"/>
          </v:shape>
        </w:pict>
      </w:r>
      <w:r w:rsidRPr="00B41EBB">
        <w:instrText xml:space="preserve"> </w:instrText>
      </w:r>
      <w:r w:rsidR="007A6F40" w:rsidRPr="00B41EBB">
        <w:fldChar w:fldCharType="separate"/>
      </w:r>
      <w:r w:rsidR="00CF5C3B" w:rsidRPr="007A6F40">
        <w:rPr>
          <w:position w:val="-11"/>
        </w:rPr>
        <w:pict>
          <v:shape id="_x0000_i1174" type="#_x0000_t75" style="width:194.25pt;height:17.6pt" equationxml="&lt;">
            <v:imagedata r:id="rId108" o:title="" chromakey="white"/>
          </v:shape>
        </w:pict>
      </w:r>
      <w:r w:rsidR="007A6F40" w:rsidRPr="00B41EBB">
        <w:fldChar w:fldCharType="end"/>
      </w:r>
      <w:r w:rsidRPr="00B41EBB">
        <w:t>.</w:t>
      </w:r>
      <w:r w:rsidRPr="00B41EBB">
        <w:tab/>
        <w:t>(4)</w:t>
      </w:r>
    </w:p>
    <w:p w:rsidR="00B52607" w:rsidRPr="00B41EBB" w:rsidRDefault="00B52607" w:rsidP="00615010">
      <w:pPr>
        <w:ind w:firstLine="360"/>
        <w:jc w:val="both"/>
      </w:pPr>
      <w:r w:rsidRPr="00B41EBB">
        <w:t>После применения (3) к (2) приходим к искомому единому волновому уравнению относительно неизвестных вектор-функций напряженностей электромагнитного поля:</w:t>
      </w:r>
    </w:p>
    <w:p w:rsidR="00B52607" w:rsidRPr="00B41EBB" w:rsidRDefault="00CF5C3B" w:rsidP="00615010">
      <w:pPr>
        <w:ind w:firstLine="360"/>
        <w:jc w:val="center"/>
      </w:pPr>
      <w:r>
        <w:pict>
          <v:shape id="_x0000_i1175" type="#_x0000_t75" style="width:310.6pt;height:40.2pt" equationxml="&lt;">
            <v:imagedata r:id="rId109" o:title="" chromakey="white"/>
          </v:shape>
        </w:pict>
      </w:r>
    </w:p>
    <w:p w:rsidR="00B52607" w:rsidRPr="00B41EBB" w:rsidRDefault="007A6F40" w:rsidP="00615010">
      <w:pPr>
        <w:ind w:firstLine="360"/>
        <w:jc w:val="right"/>
      </w:pPr>
      <w:r w:rsidRPr="00B41EBB">
        <w:fldChar w:fldCharType="begin"/>
      </w:r>
      <w:r w:rsidR="00B52607" w:rsidRPr="00B41EBB">
        <w:instrText xml:space="preserve"> QUOTE </w:instrText>
      </w:r>
      <w:r w:rsidR="00CF5C3B" w:rsidRPr="007A6F40">
        <w:rPr>
          <w:position w:val="-14"/>
        </w:rPr>
        <w:pict>
          <v:shape id="_x0000_i1176" type="#_x0000_t75" style="width:108pt;height:19.25pt" equationxml="&lt;">
            <v:imagedata r:id="rId110" o:title="" chromakey="white"/>
          </v:shape>
        </w:pict>
      </w:r>
      <w:r w:rsidR="00B52607" w:rsidRPr="00B41EBB">
        <w:instrText xml:space="preserve"> </w:instrText>
      </w:r>
      <w:r w:rsidRPr="00B41EBB">
        <w:fldChar w:fldCharType="separate"/>
      </w:r>
      <w:r w:rsidR="00CF5C3B" w:rsidRPr="007A6F40">
        <w:rPr>
          <w:position w:val="-14"/>
        </w:rPr>
        <w:pict>
          <v:shape id="_x0000_i1177" type="#_x0000_t75" style="width:108pt;height:19.25pt" equationxml="&lt;">
            <v:imagedata r:id="rId110" o:title="" chromakey="white"/>
          </v:shape>
        </w:pict>
      </w:r>
      <w:r w:rsidRPr="00B41EBB">
        <w:fldChar w:fldCharType="end"/>
      </w:r>
      <w:r w:rsidR="00B52607" w:rsidRPr="00B41EBB">
        <w:rPr>
          <w:i/>
        </w:rPr>
        <w:t>(i=1,2)</w:t>
      </w:r>
      <w:r w:rsidR="00B52607" w:rsidRPr="00B41EBB">
        <w:t xml:space="preserve"> </w:t>
      </w:r>
      <w:r w:rsidR="00B52607" w:rsidRPr="00B41EBB">
        <w:tab/>
      </w:r>
      <w:r w:rsidR="00B52607" w:rsidRPr="00B41EBB">
        <w:tab/>
      </w:r>
      <w:r w:rsidR="00B52607" w:rsidRPr="00B41EBB">
        <w:tab/>
      </w:r>
      <w:r w:rsidR="00B52607" w:rsidRPr="00B41EBB">
        <w:tab/>
      </w:r>
      <w:r w:rsidR="00B52607" w:rsidRPr="00B41EBB">
        <w:tab/>
        <w:t>(5)</w:t>
      </w:r>
    </w:p>
    <w:p w:rsidR="00B52607" w:rsidRPr="00B41EBB" w:rsidRDefault="00B52607" w:rsidP="00615010">
      <w:pPr>
        <w:ind w:firstLine="360"/>
        <w:jc w:val="both"/>
        <w:rPr>
          <w:i/>
        </w:rPr>
      </w:pPr>
      <w:r w:rsidRPr="00B41EBB">
        <w:t>где:</w:t>
      </w:r>
    </w:p>
    <w:p w:rsidR="00B52607" w:rsidRPr="00B41EBB" w:rsidRDefault="007A6F40" w:rsidP="00615010">
      <w:pPr>
        <w:ind w:firstLine="360"/>
        <w:jc w:val="center"/>
        <w:rPr>
          <w:i/>
        </w:rPr>
      </w:pPr>
      <w:r w:rsidRPr="00B41EBB">
        <w:fldChar w:fldCharType="begin"/>
      </w:r>
      <w:r w:rsidR="00B52607" w:rsidRPr="00B41EBB">
        <w:instrText xml:space="preserve"> QUOTE </w:instrText>
      </w:r>
      <w:r w:rsidR="00CF5C3B" w:rsidRPr="007A6F40">
        <w:rPr>
          <w:position w:val="-11"/>
        </w:rPr>
        <w:pict>
          <v:shape id="_x0000_i1178" type="#_x0000_t75" style="width:148.2pt;height:18.4pt" equationxml="&lt;">
            <v:imagedata r:id="rId111" o:title="" chromakey="white"/>
          </v:shape>
        </w:pict>
      </w:r>
      <w:r w:rsidR="00B52607" w:rsidRPr="00B41EBB">
        <w:instrText xml:space="preserve"> </w:instrText>
      </w:r>
      <w:r w:rsidRPr="00B41EBB">
        <w:fldChar w:fldCharType="separate"/>
      </w:r>
      <w:r w:rsidR="00CF5C3B" w:rsidRPr="007A6F40">
        <w:rPr>
          <w:position w:val="-11"/>
        </w:rPr>
        <w:pict>
          <v:shape id="_x0000_i1179" type="#_x0000_t75" style="width:148.2pt;height:18.4pt" equationxml="&lt;">
            <v:imagedata r:id="rId111" o:title="" chromakey="white"/>
          </v:shape>
        </w:pict>
      </w:r>
      <w:r w:rsidRPr="00B41EBB">
        <w:fldChar w:fldCharType="end"/>
      </w:r>
      <w:r w:rsidR="00B52607" w:rsidRPr="00B41EBB">
        <w:rPr>
          <w:i/>
        </w:rPr>
        <w:t xml:space="preserve"> </w:t>
      </w:r>
      <w:r w:rsidR="00B52607" w:rsidRPr="00B41EBB">
        <w:t xml:space="preserve">, </w:t>
      </w:r>
      <w:r w:rsidRPr="00B41EBB">
        <w:fldChar w:fldCharType="begin"/>
      </w:r>
      <w:r w:rsidR="00B52607" w:rsidRPr="00B41EBB">
        <w:instrText xml:space="preserve"> QUOTE </w:instrText>
      </w:r>
      <w:r w:rsidR="00CF5C3B" w:rsidRPr="007A6F40">
        <w:rPr>
          <w:position w:val="-11"/>
        </w:rPr>
        <w:pict>
          <v:shape id="_x0000_i1180" type="#_x0000_t75" style="width:126.4pt;height:18.4pt" equationxml="&lt;">
            <v:imagedata r:id="rId112" o:title="" chromakey="white"/>
          </v:shape>
        </w:pict>
      </w:r>
      <w:r w:rsidR="00B52607" w:rsidRPr="00B41EBB">
        <w:instrText xml:space="preserve"> </w:instrText>
      </w:r>
      <w:r w:rsidRPr="00B41EBB">
        <w:fldChar w:fldCharType="separate"/>
      </w:r>
      <w:r w:rsidR="00CF5C3B" w:rsidRPr="007A6F40">
        <w:rPr>
          <w:position w:val="-11"/>
        </w:rPr>
        <w:pict>
          <v:shape id="_x0000_i1181" type="#_x0000_t75" style="width:126.4pt;height:18.4pt" equationxml="&lt;">
            <v:imagedata r:id="rId112" o:title="" chromakey="white"/>
          </v:shape>
        </w:pict>
      </w:r>
      <w:r w:rsidRPr="00B41EBB">
        <w:fldChar w:fldCharType="end"/>
      </w:r>
      <w:r w:rsidR="00B52607" w:rsidRPr="00B41EBB">
        <w:t xml:space="preserve"> ,</w:t>
      </w:r>
      <w:r w:rsidR="00B52607" w:rsidRPr="00B41EBB">
        <w:tab/>
      </w:r>
      <w:r w:rsidR="00B52607" w:rsidRPr="00B41EBB">
        <w:tab/>
        <w:t>(6)</w:t>
      </w:r>
    </w:p>
    <w:p w:rsidR="00B52607" w:rsidRPr="00B41EBB" w:rsidRDefault="00B52607" w:rsidP="00615010">
      <w:pPr>
        <w:jc w:val="both"/>
      </w:pPr>
      <w:r w:rsidRPr="00B41EBB">
        <w:t>а остальные обозначения введены в (1), (2), (4).</w:t>
      </w:r>
    </w:p>
    <w:p w:rsidR="00B52607" w:rsidRPr="00B41EBB" w:rsidRDefault="00B52607" w:rsidP="00615010">
      <w:pPr>
        <w:ind w:firstLine="709"/>
        <w:jc w:val="both"/>
      </w:pPr>
      <w:r w:rsidRPr="00B41EBB">
        <w:t xml:space="preserve">Дифференциальное уравнение в частных производных (5), (6) сводится к обыкновенному дифференциальному относительно переменной времени </w:t>
      </w:r>
      <w:r w:rsidRPr="00B41EBB">
        <w:rPr>
          <w:i/>
        </w:rPr>
        <w:t xml:space="preserve">t </w:t>
      </w:r>
      <w:r w:rsidRPr="00B41EBB">
        <w:t xml:space="preserve">с помощью соответствующих интегральных преобразованиях по </w:t>
      </w:r>
      <w:r w:rsidRPr="00B41EBB">
        <w:rPr>
          <w:i/>
        </w:rPr>
        <w:t>x</w:t>
      </w:r>
      <w:r w:rsidRPr="00B41EBB">
        <w:t xml:space="preserve"> и решается явно в терминах трансформант известными методами [4]. Применяя затем необходимое обратное преобразование, получаем искомые выражения для оригиналов </w:t>
      </w:r>
      <w:r w:rsidR="007A6F40" w:rsidRPr="00B41EBB">
        <w:fldChar w:fldCharType="begin"/>
      </w:r>
      <w:r w:rsidRPr="00B41EBB">
        <w:instrText xml:space="preserve"> QUOTE </w:instrText>
      </w:r>
      <w:r w:rsidR="00CF5C3B" w:rsidRPr="007A6F40">
        <w:rPr>
          <w:position w:val="-11"/>
        </w:rPr>
        <w:pict>
          <v:shape id="_x0000_i1182" type="#_x0000_t75" style="width:34.35pt;height:20.95pt" equationxml="&lt;">
            <v:imagedata r:id="rId113" o:title="" chromakey="white"/>
          </v:shape>
        </w:pict>
      </w:r>
      <w:r w:rsidRPr="00B41EBB">
        <w:instrText xml:space="preserve"> </w:instrText>
      </w:r>
      <w:r w:rsidR="007A6F40" w:rsidRPr="00B41EBB">
        <w:fldChar w:fldCharType="separate"/>
      </w:r>
      <w:r w:rsidR="00CF5C3B" w:rsidRPr="007A6F40">
        <w:rPr>
          <w:position w:val="-11"/>
        </w:rPr>
        <w:pict>
          <v:shape id="_x0000_i1183" type="#_x0000_t75" style="width:34.35pt;height:20.95pt" equationxml="&lt;">
            <v:imagedata r:id="rId113" o:title="" chromakey="white"/>
          </v:shape>
        </w:pict>
      </w:r>
      <w:r w:rsidR="007A6F40" w:rsidRPr="00B41EBB">
        <w:fldChar w:fldCharType="end"/>
      </w:r>
      <w:r w:rsidRPr="00B41EBB">
        <w:t>.</w:t>
      </w:r>
    </w:p>
    <w:p w:rsidR="00B52607" w:rsidRPr="00B41EBB" w:rsidRDefault="00B52607" w:rsidP="00615010">
      <w:pPr>
        <w:ind w:firstLine="709"/>
        <w:jc w:val="both"/>
      </w:pPr>
      <w:r w:rsidRPr="00B41EBB">
        <w:t>Таким образом, конструктивное решение системы (1) осуществлено, и цель работы достигнута.</w:t>
      </w:r>
    </w:p>
    <w:p w:rsidR="00B52607" w:rsidRPr="00B41EBB" w:rsidRDefault="00B52607" w:rsidP="00615010">
      <w:pPr>
        <w:ind w:firstLine="709"/>
        <w:jc w:val="both"/>
        <w:rPr>
          <w:b/>
          <w:i/>
        </w:rPr>
      </w:pPr>
    </w:p>
    <w:p w:rsidR="00B52607" w:rsidRPr="00B41EBB" w:rsidRDefault="00B52607" w:rsidP="00127350">
      <w:pPr>
        <w:jc w:val="center"/>
      </w:pPr>
      <w:r w:rsidRPr="00B41EBB">
        <w:t>Список литературы:</w:t>
      </w:r>
    </w:p>
    <w:p w:rsidR="00B52607" w:rsidRPr="00B41EBB" w:rsidRDefault="00B52607" w:rsidP="009E321D">
      <w:pPr>
        <w:pStyle w:val="a8"/>
        <w:numPr>
          <w:ilvl w:val="0"/>
          <w:numId w:val="25"/>
        </w:numPr>
        <w:tabs>
          <w:tab w:val="left" w:pos="900"/>
        </w:tabs>
        <w:spacing w:after="0" w:line="240" w:lineRule="auto"/>
        <w:ind w:left="0" w:firstLine="540"/>
        <w:jc w:val="both"/>
        <w:rPr>
          <w:rFonts w:ascii="Times New Roman" w:eastAsia="Times New Roman" w:hAnsi="Times New Roman"/>
          <w:sz w:val="24"/>
          <w:szCs w:val="24"/>
          <w:lang w:val="ru-RU"/>
        </w:rPr>
      </w:pPr>
      <w:r w:rsidRPr="00B41EBB">
        <w:rPr>
          <w:rFonts w:ascii="Times New Roman" w:eastAsia="Times New Roman" w:hAnsi="Times New Roman"/>
          <w:sz w:val="24"/>
          <w:szCs w:val="24"/>
          <w:lang w:val="ru-RU"/>
        </w:rPr>
        <w:t xml:space="preserve">Иваницкий А.М. Диагонализация </w:t>
      </w:r>
      <w:r w:rsidR="00342C97" w:rsidRPr="00342C97">
        <w:rPr>
          <w:rFonts w:ascii="Times New Roman" w:eastAsia="Times New Roman" w:hAnsi="Times New Roman"/>
          <w:sz w:val="24"/>
          <w:szCs w:val="24"/>
          <w:lang w:val="ru-RU"/>
        </w:rPr>
        <w:t>“</w:t>
      </w:r>
      <w:r w:rsidRPr="00B41EBB">
        <w:rPr>
          <w:rFonts w:ascii="Times New Roman" w:eastAsia="Times New Roman" w:hAnsi="Times New Roman"/>
          <w:sz w:val="24"/>
          <w:szCs w:val="24"/>
          <w:lang w:val="ru-RU"/>
        </w:rPr>
        <w:t>симметричной</w:t>
      </w:r>
      <w:r w:rsidR="00342C97" w:rsidRPr="00342C97">
        <w:rPr>
          <w:rFonts w:ascii="Times New Roman" w:eastAsia="Times New Roman" w:hAnsi="Times New Roman"/>
          <w:sz w:val="24"/>
          <w:szCs w:val="24"/>
          <w:lang w:val="ru-RU"/>
        </w:rPr>
        <w:t>”</w:t>
      </w:r>
      <w:r w:rsidRPr="00B41EBB">
        <w:rPr>
          <w:rFonts w:ascii="Times New Roman" w:eastAsia="Times New Roman" w:hAnsi="Times New Roman"/>
          <w:sz w:val="24"/>
          <w:szCs w:val="24"/>
          <w:lang w:val="ru-RU"/>
        </w:rPr>
        <w:t xml:space="preserve"> системы дифференциальных уравнений Максвелла / А.М. Иваницкий, И.Ю. Дмитриева // Наукові праці ОНАЗ ім. О.С. Попова. – 2007. </w:t>
      </w:r>
      <w:r w:rsidR="00E52A0F" w:rsidRPr="00B41EBB">
        <w:rPr>
          <w:rFonts w:ascii="Times New Roman" w:eastAsia="Times New Roman" w:hAnsi="Times New Roman"/>
          <w:sz w:val="24"/>
          <w:szCs w:val="24"/>
          <w:lang w:val="ru-RU"/>
        </w:rPr>
        <w:t>–</w:t>
      </w:r>
      <w:r w:rsidRPr="00B41EBB">
        <w:rPr>
          <w:rFonts w:ascii="Times New Roman" w:eastAsia="Times New Roman" w:hAnsi="Times New Roman"/>
          <w:sz w:val="24"/>
          <w:szCs w:val="24"/>
          <w:lang w:val="ru-RU"/>
        </w:rPr>
        <w:t xml:space="preserve"> №1. – С. 15 – 24.</w:t>
      </w:r>
    </w:p>
    <w:p w:rsidR="00B52607" w:rsidRPr="00B41EBB" w:rsidRDefault="00B52607" w:rsidP="009E321D">
      <w:pPr>
        <w:pStyle w:val="a8"/>
        <w:numPr>
          <w:ilvl w:val="0"/>
          <w:numId w:val="25"/>
        </w:numPr>
        <w:tabs>
          <w:tab w:val="left" w:pos="900"/>
        </w:tabs>
        <w:spacing w:after="0" w:line="240" w:lineRule="auto"/>
        <w:ind w:left="0" w:firstLine="540"/>
        <w:jc w:val="both"/>
        <w:rPr>
          <w:rFonts w:ascii="Times New Roman" w:eastAsia="Times New Roman" w:hAnsi="Times New Roman"/>
          <w:sz w:val="24"/>
          <w:szCs w:val="24"/>
          <w:lang w:val="ru-RU"/>
        </w:rPr>
      </w:pPr>
      <w:r w:rsidRPr="00B41EBB">
        <w:rPr>
          <w:rFonts w:ascii="Times New Roman" w:eastAsia="Times New Roman" w:hAnsi="Times New Roman"/>
          <w:sz w:val="24"/>
          <w:szCs w:val="24"/>
          <w:lang w:val="ru-RU"/>
        </w:rPr>
        <w:t>Дмитриева И.Ю. Построение обратного матричного оператора для симметричной системы дифференциальных уравнений Максвелла / И.Ю. Дмитриева // Праці Одес. політехн. ун-ту. – 2011. – Вип. 1(35). – С. 180-184.</w:t>
      </w:r>
    </w:p>
    <w:p w:rsidR="00B52607" w:rsidRPr="00B41EBB" w:rsidRDefault="00B52607" w:rsidP="009E321D">
      <w:pPr>
        <w:pStyle w:val="a8"/>
        <w:numPr>
          <w:ilvl w:val="0"/>
          <w:numId w:val="25"/>
        </w:numPr>
        <w:tabs>
          <w:tab w:val="left" w:pos="900"/>
        </w:tabs>
        <w:spacing w:after="0" w:line="240" w:lineRule="auto"/>
        <w:ind w:left="0" w:firstLine="540"/>
        <w:jc w:val="both"/>
        <w:rPr>
          <w:rFonts w:ascii="Times New Roman" w:eastAsia="Times New Roman" w:hAnsi="Times New Roman"/>
          <w:sz w:val="24"/>
          <w:szCs w:val="24"/>
          <w:lang w:val="ru-RU"/>
        </w:rPr>
      </w:pPr>
      <w:r w:rsidRPr="00B41EBB">
        <w:rPr>
          <w:rFonts w:ascii="Times New Roman" w:eastAsia="Times New Roman" w:hAnsi="Times New Roman"/>
          <w:sz w:val="24"/>
          <w:szCs w:val="24"/>
          <w:lang w:val="ru-RU"/>
        </w:rPr>
        <w:t>Курош А.Г. Курс общей алгебры / Курош А.Г. – М.:Наука, 1975. – 432 с.</w:t>
      </w:r>
    </w:p>
    <w:p w:rsidR="00B52607" w:rsidRPr="00B41EBB" w:rsidRDefault="00B52607" w:rsidP="009E321D">
      <w:pPr>
        <w:pStyle w:val="a8"/>
        <w:numPr>
          <w:ilvl w:val="0"/>
          <w:numId w:val="25"/>
        </w:numPr>
        <w:tabs>
          <w:tab w:val="left" w:pos="900"/>
        </w:tabs>
        <w:spacing w:after="0" w:line="240" w:lineRule="auto"/>
        <w:ind w:left="0" w:firstLine="540"/>
        <w:jc w:val="both"/>
        <w:rPr>
          <w:rFonts w:ascii="Times New Roman" w:eastAsia="Times New Roman" w:hAnsi="Times New Roman"/>
          <w:sz w:val="24"/>
          <w:szCs w:val="24"/>
          <w:lang w:val="ru-RU"/>
        </w:rPr>
      </w:pPr>
      <w:r w:rsidRPr="00B41EBB">
        <w:rPr>
          <w:rFonts w:ascii="Times New Roman" w:eastAsia="Times New Roman" w:hAnsi="Times New Roman"/>
          <w:sz w:val="24"/>
          <w:szCs w:val="24"/>
          <w:lang w:val="ru-RU"/>
        </w:rPr>
        <w:t xml:space="preserve">Камке Э. Справочник по обыкновенным дифференциальным уравнениям / Камкэ Э. </w:t>
      </w:r>
      <w:r w:rsidR="00E52A0F" w:rsidRPr="00B41EBB">
        <w:rPr>
          <w:rFonts w:ascii="Times New Roman" w:eastAsia="Times New Roman" w:hAnsi="Times New Roman"/>
          <w:sz w:val="24"/>
          <w:szCs w:val="24"/>
          <w:lang w:val="ru-RU"/>
        </w:rPr>
        <w:t>–</w:t>
      </w:r>
      <w:r w:rsidRPr="00B41EBB">
        <w:rPr>
          <w:rFonts w:ascii="Times New Roman" w:eastAsia="Times New Roman" w:hAnsi="Times New Roman"/>
          <w:sz w:val="24"/>
          <w:szCs w:val="24"/>
          <w:lang w:val="ru-RU"/>
        </w:rPr>
        <w:t xml:space="preserve"> .: Наука, 1976. – 576 с.</w:t>
      </w:r>
    </w:p>
    <w:p w:rsidR="00B52607" w:rsidRPr="00B41EBB" w:rsidRDefault="00B52607" w:rsidP="00615010">
      <w:pPr>
        <w:jc w:val="right"/>
        <w:rPr>
          <w:i/>
        </w:rPr>
      </w:pPr>
    </w:p>
    <w:p w:rsidR="00843859" w:rsidRPr="00B41EBB" w:rsidRDefault="00843859" w:rsidP="00615010">
      <w:pPr>
        <w:jc w:val="right"/>
        <w:rPr>
          <w:i/>
        </w:rPr>
      </w:pPr>
    </w:p>
    <w:p w:rsidR="00843859" w:rsidRPr="00B41EBB" w:rsidRDefault="00843859" w:rsidP="00615010">
      <w:pPr>
        <w:jc w:val="right"/>
        <w:rPr>
          <w:i/>
        </w:rPr>
      </w:pPr>
    </w:p>
    <w:p w:rsidR="00843859" w:rsidRPr="00B41EBB" w:rsidRDefault="00843859" w:rsidP="00615010">
      <w:pPr>
        <w:jc w:val="right"/>
        <w:rPr>
          <w:i/>
        </w:rPr>
      </w:pPr>
    </w:p>
    <w:p w:rsidR="00843859" w:rsidRPr="00B41EBB" w:rsidRDefault="00843859" w:rsidP="00615010">
      <w:pPr>
        <w:pStyle w:val="af5"/>
        <w:ind w:firstLine="709"/>
        <w:jc w:val="right"/>
        <w:rPr>
          <w:i/>
        </w:rPr>
      </w:pPr>
      <w:r w:rsidRPr="00B41EBB">
        <w:rPr>
          <w:i/>
        </w:rPr>
        <w:t>Дмитриева И.Ю., Пасисниченко И.В.</w:t>
      </w:r>
    </w:p>
    <w:p w:rsidR="00843859" w:rsidRPr="00B41EBB" w:rsidRDefault="00843859" w:rsidP="00615010">
      <w:pPr>
        <w:ind w:firstLine="709"/>
        <w:jc w:val="right"/>
        <w:rPr>
          <w:i/>
        </w:rPr>
      </w:pPr>
      <w:r w:rsidRPr="00B41EBB">
        <w:rPr>
          <w:i/>
        </w:rPr>
        <w:t>Одесская национальная академия связи им.</w:t>
      </w:r>
      <w:r w:rsidR="00127350" w:rsidRPr="00B41EBB">
        <w:rPr>
          <w:i/>
          <w:lang w:val="uk-UA"/>
        </w:rPr>
        <w:t xml:space="preserve"> А</w:t>
      </w:r>
      <w:r w:rsidRPr="00B41EBB">
        <w:rPr>
          <w:i/>
        </w:rPr>
        <w:t>.С. Попова</w:t>
      </w:r>
    </w:p>
    <w:p w:rsidR="00843859" w:rsidRPr="00B41EBB" w:rsidRDefault="00843859" w:rsidP="006400C9">
      <w:pPr>
        <w:jc w:val="center"/>
        <w:rPr>
          <w:b/>
          <w:i/>
        </w:rPr>
      </w:pPr>
    </w:p>
    <w:p w:rsidR="00843859" w:rsidRPr="00B41EBB" w:rsidRDefault="00843859" w:rsidP="006400C9">
      <w:pPr>
        <w:jc w:val="center"/>
      </w:pPr>
      <w:r w:rsidRPr="00B41EBB">
        <w:rPr>
          <w:b/>
        </w:rPr>
        <w:t>ЧАСТ</w:t>
      </w:r>
      <w:r w:rsidR="00FA7517" w:rsidRPr="00B41EBB">
        <w:rPr>
          <w:b/>
        </w:rPr>
        <w:t>Н</w:t>
      </w:r>
      <w:r w:rsidRPr="00B41EBB">
        <w:rPr>
          <w:b/>
        </w:rPr>
        <w:t>ЫЙ СЛУЧАЙ УРАВЕНИЯ РИККАТИ</w:t>
      </w:r>
      <w:r w:rsidRPr="00B41EBB">
        <w:rPr>
          <w:b/>
          <w:lang w:val="uk-UA"/>
        </w:rPr>
        <w:t xml:space="preserve">, </w:t>
      </w:r>
      <w:r w:rsidRPr="00B41EBB">
        <w:rPr>
          <w:b/>
        </w:rPr>
        <w:t>ВОЗНИКАЮЩИЙ ПРИ ИЗУЧЕНИИ НЕСТАДАРТНЫХ СРЕД</w:t>
      </w:r>
    </w:p>
    <w:p w:rsidR="00843859" w:rsidRPr="00B41EBB" w:rsidRDefault="00843859" w:rsidP="00615010">
      <w:pPr>
        <w:ind w:firstLine="709"/>
        <w:jc w:val="both"/>
      </w:pPr>
    </w:p>
    <w:p w:rsidR="00843859" w:rsidRPr="00B41EBB" w:rsidRDefault="00FA2257" w:rsidP="00615010">
      <w:pPr>
        <w:ind w:firstLine="709"/>
        <w:jc w:val="both"/>
        <w:rPr>
          <w:i/>
        </w:rPr>
      </w:pPr>
      <w:r>
        <w:rPr>
          <w:i/>
        </w:rPr>
        <w:t>Аннотация.</w:t>
      </w:r>
      <w:r w:rsidR="00843859" w:rsidRPr="00B41EBB">
        <w:rPr>
          <w:i/>
        </w:rPr>
        <w:t xml:space="preserve"> Получен и решен в явном виде частый случай уравнения Риккати, возникающий при изучении распространения сигналов в нестандартных средах, близких к вакууму. </w:t>
      </w:r>
    </w:p>
    <w:p w:rsidR="00843859" w:rsidRPr="00B41EBB" w:rsidRDefault="00843859" w:rsidP="00615010">
      <w:pPr>
        <w:ind w:firstLine="709"/>
        <w:jc w:val="both"/>
        <w:rPr>
          <w:i/>
        </w:rPr>
      </w:pPr>
    </w:p>
    <w:p w:rsidR="0043366F" w:rsidRPr="00B41EBB" w:rsidRDefault="0043366F" w:rsidP="0043366F">
      <w:pPr>
        <w:ind w:firstLine="709"/>
        <w:jc w:val="both"/>
      </w:pPr>
      <w:r w:rsidRPr="00B41EBB">
        <w:t>Цель работы состоит в конструктивном решении системы дифференциальных уравнений Максвелла для произвольных лине</w:t>
      </w:r>
      <w:r w:rsidR="00B41EBB">
        <w:t xml:space="preserve">йных невозбужденных изотропных </w:t>
      </w:r>
      <w:r w:rsidRPr="00B41EBB">
        <w:rPr>
          <w:b/>
        </w:rPr>
        <w:t>неоднородных нестационарных сред</w:t>
      </w:r>
      <w:r w:rsidRPr="00B41EBB">
        <w:t>, близких к вакууму.</w:t>
      </w:r>
    </w:p>
    <w:p w:rsidR="0043366F" w:rsidRPr="00B41EBB" w:rsidRDefault="0043366F" w:rsidP="0043366F">
      <w:pPr>
        <w:ind w:firstLine="709"/>
        <w:jc w:val="both"/>
      </w:pPr>
      <w:r w:rsidRPr="00B41EBB">
        <w:t>Впервые частный случай такой системы на уровне ее диагонализации в стационарном случае рассматривался в работе [1]. Под диагонализацией здесь понималось сведение исходной векторной задачи к эквивалентной совокупности скалярных уравнений, каждое из которых зависело ровно от одной компоненты векторов напряженности электромагнитного поля. При этом упомянутая процедура инвариантна относительно исходной постановки краевой задачи и структуры матрицы рассматриваемой системы. В данной, предлагаемой, более общей формулировке, система Максвелла из [1] выглядит так:</w:t>
      </w:r>
    </w:p>
    <w:p w:rsidR="0043366F" w:rsidRPr="00B41EBB" w:rsidRDefault="0043366F" w:rsidP="0043366F">
      <w:pPr>
        <w:jc w:val="right"/>
      </w:pPr>
      <w:r w:rsidRPr="00B41EBB">
        <w:rPr>
          <w:position w:val="-60"/>
        </w:rPr>
        <w:object w:dxaOrig="2380" w:dyaOrig="1320">
          <v:shape id="_x0000_i1184" type="#_x0000_t75" style="width:118.9pt;height:66.15pt" o:ole="">
            <v:imagedata r:id="rId114" o:title=""/>
          </v:shape>
          <o:OLEObject Type="Embed" ProgID="Equation.3" ShapeID="_x0000_i1184" DrawAspect="Content" ObjectID="_1394963368" r:id="rId115"/>
        </w:object>
      </w:r>
      <w:r w:rsidRPr="00B41EBB">
        <w:tab/>
      </w:r>
      <w:r w:rsidRPr="00B41EBB">
        <w:tab/>
        <w:t xml:space="preserve">                                         (1)</w:t>
      </w:r>
    </w:p>
    <w:p w:rsidR="0043366F" w:rsidRPr="00B41EBB" w:rsidRDefault="0043366F" w:rsidP="0043366F">
      <w:pPr>
        <w:ind w:firstLine="709"/>
        <w:jc w:val="both"/>
      </w:pPr>
    </w:p>
    <w:p w:rsidR="0043366F" w:rsidRPr="00B41EBB" w:rsidRDefault="0043366F" w:rsidP="0043366F">
      <w:pPr>
        <w:ind w:firstLine="709"/>
        <w:jc w:val="both"/>
      </w:pPr>
      <w:r w:rsidRPr="00B41EBB">
        <w:t xml:space="preserve">В формуле (1) </w:t>
      </w:r>
      <w:r w:rsidRPr="00B41EBB">
        <w:rPr>
          <w:position w:val="-10"/>
        </w:rPr>
        <w:object w:dxaOrig="2120" w:dyaOrig="380">
          <v:shape id="_x0000_i1185" type="#_x0000_t75" style="width:106.35pt;height:19.25pt" o:ole="">
            <v:imagedata r:id="rId116" o:title=""/>
          </v:shape>
          <o:OLEObject Type="Embed" ProgID="Equation.3" ShapeID="_x0000_i1185" DrawAspect="Content" ObjectID="_1394963369" r:id="rId117"/>
        </w:object>
      </w:r>
      <w:r w:rsidRPr="00B41EBB">
        <w:t xml:space="preserve"> – искомые вектор функции напряженности электрического и  магнитного поля соответственно, со скалярными компонентами </w:t>
      </w:r>
      <w:r w:rsidRPr="00B41EBB">
        <w:rPr>
          <w:position w:val="-12"/>
        </w:rPr>
        <w:object w:dxaOrig="3280" w:dyaOrig="400">
          <v:shape id="_x0000_i1186" type="#_x0000_t75" style="width:164.1pt;height:20.1pt" o:ole="">
            <v:imagedata r:id="rId118" o:title=""/>
          </v:shape>
          <o:OLEObject Type="Embed" ProgID="Equation.3" ShapeID="_x0000_i1186" DrawAspect="Content" ObjectID="_1394963370" r:id="rId119"/>
        </w:object>
      </w:r>
      <w:r w:rsidRPr="00B41EBB">
        <w:t>. Заданные векторные функции</w:t>
      </w:r>
      <w:r w:rsidRPr="00B41EBB">
        <w:rPr>
          <w:position w:val="-10"/>
        </w:rPr>
        <w:object w:dxaOrig="2799" w:dyaOrig="360">
          <v:shape id="_x0000_i1187" type="#_x0000_t75" style="width:139.8pt;height:18.4pt" o:ole="">
            <v:imagedata r:id="rId120" o:title=""/>
          </v:shape>
          <o:OLEObject Type="Embed" ProgID="Equation.3" ShapeID="_x0000_i1187" DrawAspect="Content" ObjectID="_1394963371" r:id="rId121"/>
        </w:object>
      </w:r>
      <w:r w:rsidRPr="00B41EBB">
        <w:t xml:space="preserve"> описывают сторонние токи и напряжения, а их скалярные компоненты выглядят так: </w:t>
      </w:r>
      <w:r w:rsidRPr="00B41EBB">
        <w:rPr>
          <w:position w:val="-12"/>
        </w:rPr>
        <w:object w:dxaOrig="3580" w:dyaOrig="400">
          <v:shape id="_x0000_i1188" type="#_x0000_t75" style="width:179.15pt;height:20.1pt" o:ole="">
            <v:imagedata r:id="rId122" o:title=""/>
          </v:shape>
          <o:OLEObject Type="Embed" ProgID="Equation.3" ShapeID="_x0000_i1188" DrawAspect="Content" ObjectID="_1394963372" r:id="rId123"/>
        </w:object>
      </w:r>
      <w:r w:rsidRPr="00B41EBB">
        <w:t xml:space="preserve">. </w:t>
      </w:r>
    </w:p>
    <w:p w:rsidR="0043366F" w:rsidRPr="00B41EBB" w:rsidRDefault="0043366F" w:rsidP="0043366F">
      <w:pPr>
        <w:ind w:firstLine="709"/>
        <w:jc w:val="both"/>
      </w:pPr>
      <w:r w:rsidRPr="00B41EBB">
        <w:t xml:space="preserve">Функциональная зависимость абсолютной магнитной и диэлектрической проницаемости среды </w:t>
      </w:r>
      <w:r w:rsidRPr="00B41EBB">
        <w:rPr>
          <w:position w:val="-12"/>
        </w:rPr>
        <w:object w:dxaOrig="600" w:dyaOrig="360">
          <v:shape id="_x0000_i1189" type="#_x0000_t75" style="width:30.15pt;height:18.4pt" o:ole="">
            <v:imagedata r:id="rId124" o:title=""/>
          </v:shape>
          <o:OLEObject Type="Embed" ProgID="Equation.3" ShapeID="_x0000_i1189" DrawAspect="Content" ObjectID="_1394963373" r:id="rId125"/>
        </w:object>
      </w:r>
      <w:r w:rsidRPr="00B41EBB">
        <w:t xml:space="preserve"> от координат </w:t>
      </w:r>
      <w:r w:rsidRPr="00B41EBB">
        <w:rPr>
          <w:position w:val="-10"/>
        </w:rPr>
        <w:object w:dxaOrig="940" w:dyaOrig="320">
          <v:shape id="_x0000_i1190" type="#_x0000_t75" style="width:46.9pt;height:15.9pt" o:ole="">
            <v:imagedata r:id="rId126" o:title=""/>
          </v:shape>
          <o:OLEObject Type="Embed" ProgID="Equation.3" ShapeID="_x0000_i1190" DrawAspect="Content" ObjectID="_1394963374" r:id="rId127"/>
        </w:object>
      </w:r>
      <w:r w:rsidRPr="00B41EBB">
        <w:t xml:space="preserve"> – </w:t>
      </w:r>
      <w:r w:rsidRPr="00B41EBB">
        <w:rPr>
          <w:position w:val="-12"/>
        </w:rPr>
        <w:object w:dxaOrig="600" w:dyaOrig="360">
          <v:shape id="_x0000_i1191" type="#_x0000_t75" style="width:30.15pt;height:18.4pt" o:ole="">
            <v:imagedata r:id="rId128" o:title=""/>
          </v:shape>
          <o:OLEObject Type="Embed" ProgID="Equation.3" ShapeID="_x0000_i1191" DrawAspect="Content" ObjectID="_1394963375" r:id="rId129"/>
        </w:object>
      </w:r>
      <w:r w:rsidRPr="00B41EBB">
        <w:t>=</w:t>
      </w:r>
      <w:r w:rsidRPr="00B41EBB">
        <w:rPr>
          <w:position w:val="-12"/>
        </w:rPr>
        <w:object w:dxaOrig="639" w:dyaOrig="360">
          <v:shape id="_x0000_i1192" type="#_x0000_t75" style="width:31.8pt;height:18.4pt" o:ole="">
            <v:imagedata r:id="rId130" o:title=""/>
          </v:shape>
          <o:OLEObject Type="Embed" ProgID="Equation.3" ShapeID="_x0000_i1192" DrawAspect="Content" ObjectID="_1394963376" r:id="rId131"/>
        </w:object>
      </w:r>
      <w:r w:rsidRPr="00B41EBB">
        <w:rPr>
          <w:position w:val="-10"/>
        </w:rPr>
        <w:object w:dxaOrig="940" w:dyaOrig="320">
          <v:shape id="_x0000_i1193" type="#_x0000_t75" style="width:46.9pt;height:15.9pt" o:ole="">
            <v:imagedata r:id="rId132" o:title=""/>
          </v:shape>
          <o:OLEObject Type="Embed" ProgID="Equation.3" ShapeID="_x0000_i1193" DrawAspect="Content" ObjectID="_1394963377" r:id="rId133"/>
        </w:object>
      </w:r>
      <w:r w:rsidRPr="00B41EBB">
        <w:t xml:space="preserve"> означает неоднородный нестационарный случай.</w:t>
      </w:r>
    </w:p>
    <w:p w:rsidR="0043366F" w:rsidRPr="00B41EBB" w:rsidRDefault="0043366F" w:rsidP="0043366F">
      <w:pPr>
        <w:ind w:firstLine="709"/>
        <w:jc w:val="both"/>
      </w:pPr>
      <w:r w:rsidRPr="00B41EBB">
        <w:t xml:space="preserve">Несложно заметить, что последние из вышеописанных функций, в отличие от известных, ранее изученных [2], в том числе и ставших классическими, результатов [1], представляют не положительные постоянные, а функции над пространством </w:t>
      </w:r>
      <w:r w:rsidRPr="00B41EBB">
        <w:rPr>
          <w:position w:val="-10"/>
        </w:rPr>
        <w:object w:dxaOrig="940" w:dyaOrig="320">
          <v:shape id="_x0000_i1194" type="#_x0000_t75" style="width:46.9pt;height:15.9pt" o:ole="">
            <v:imagedata r:id="rId134" o:title=""/>
          </v:shape>
          <o:OLEObject Type="Embed" ProgID="Equation.3" ShapeID="_x0000_i1194" DrawAspect="Content" ObjectID="_1394963378" r:id="rId135"/>
        </w:object>
      </w:r>
      <w:r w:rsidRPr="00B41EBB">
        <w:t xml:space="preserve">. Последний факт означает неоднородность и не стационарность изотропной линейной среды. </w:t>
      </w:r>
    </w:p>
    <w:p w:rsidR="0043366F" w:rsidRPr="00B41EBB" w:rsidRDefault="0043366F" w:rsidP="0043366F">
      <w:pPr>
        <w:ind w:firstLine="709"/>
        <w:jc w:val="both"/>
      </w:pPr>
      <w:r w:rsidRPr="00B41EBB">
        <w:t xml:space="preserve">Распространяя настоящее исследование на результаты [2] в случае </w:t>
      </w:r>
      <w:r w:rsidRPr="00B41EBB">
        <w:rPr>
          <w:position w:val="-6"/>
        </w:rPr>
        <w:object w:dxaOrig="1340" w:dyaOrig="279">
          <v:shape id="_x0000_i1195" type="#_x0000_t75" style="width:67pt;height:14.25pt" o:ole="">
            <v:imagedata r:id="rId136" o:title=""/>
          </v:shape>
          <o:OLEObject Type="Embed" ProgID="Equation.3" ShapeID="_x0000_i1195" DrawAspect="Content" ObjectID="_1394963379" r:id="rId137"/>
        </w:object>
      </w:r>
      <w:r w:rsidRPr="00B41EBB">
        <w:t xml:space="preserve">, приходим к единому скалярному волновому уравнению в частных производных для </w:t>
      </w:r>
      <w:r w:rsidRPr="00B41EBB">
        <w:rPr>
          <w:b/>
        </w:rPr>
        <w:t xml:space="preserve">неоднородных нестационарных </w:t>
      </w:r>
      <w:r w:rsidRPr="00B41EBB">
        <w:t>изотропных линейных сред, близких к вакууму.</w:t>
      </w:r>
    </w:p>
    <w:p w:rsidR="0043366F" w:rsidRPr="00B41EBB" w:rsidRDefault="0043366F" w:rsidP="0043366F">
      <w:pPr>
        <w:ind w:firstLine="709"/>
        <w:jc w:val="both"/>
      </w:pPr>
      <w:r w:rsidRPr="00B41EBB">
        <w:t xml:space="preserve">Указанное уравнение в частных производных сводится к обыкновенному дифференциальному относительно переменной времени </w:t>
      </w:r>
      <w:r w:rsidRPr="00B41EBB">
        <w:rPr>
          <w:position w:val="-6"/>
        </w:rPr>
        <w:object w:dxaOrig="139" w:dyaOrig="240">
          <v:shape id="_x0000_i1196" type="#_x0000_t75" style="width:6.7pt;height:11.7pt" o:ole="">
            <v:imagedata r:id="rId138" o:title=""/>
          </v:shape>
          <o:OLEObject Type="Embed" ProgID="Equation.3" ShapeID="_x0000_i1196" DrawAspect="Content" ObjectID="_1394963380" r:id="rId139"/>
        </w:object>
      </w:r>
      <w:r w:rsidRPr="00B41EBB">
        <w:t xml:space="preserve"> методом соответствующих интегральных преобразований по пространственным аргументам </w:t>
      </w:r>
      <w:r w:rsidRPr="00B41EBB">
        <w:rPr>
          <w:position w:val="-10"/>
        </w:rPr>
        <w:object w:dxaOrig="780" w:dyaOrig="320">
          <v:shape id="_x0000_i1197" type="#_x0000_t75" style="width:39.35pt;height:15.9pt" o:ole="">
            <v:imagedata r:id="rId140" o:title=""/>
          </v:shape>
          <o:OLEObject Type="Embed" ProgID="Equation.3" ShapeID="_x0000_i1197" DrawAspect="Content" ObjectID="_1394963381" r:id="rId141"/>
        </w:object>
      </w:r>
      <w:r w:rsidRPr="00B41EBB">
        <w:t xml:space="preserve">. Полученное обыкновенное дифференциальное уравнение является частным случаем уравнения Риккати и решается эффективно [3]. </w:t>
      </w:r>
    </w:p>
    <w:p w:rsidR="0043366F" w:rsidRPr="00B41EBB" w:rsidRDefault="0043366F" w:rsidP="0043366F">
      <w:pPr>
        <w:ind w:firstLine="709"/>
        <w:jc w:val="both"/>
      </w:pPr>
      <w:r w:rsidRPr="00B41EBB">
        <w:t xml:space="preserve">Применяя затем необходимое обратное преобразование, получаем искомые выражения для оригиналов </w:t>
      </w:r>
      <w:r w:rsidRPr="00B41EBB">
        <w:rPr>
          <w:position w:val="-10"/>
        </w:rPr>
        <w:object w:dxaOrig="560" w:dyaOrig="380">
          <v:shape id="_x0000_i1198" type="#_x0000_t75" style="width:27.65pt;height:19.25pt" o:ole="">
            <v:imagedata r:id="rId142" o:title=""/>
          </v:shape>
          <o:OLEObject Type="Embed" ProgID="Equation.3" ShapeID="_x0000_i1198" DrawAspect="Content" ObjectID="_1394963382" r:id="rId143"/>
        </w:object>
      </w:r>
      <w:r w:rsidRPr="00B41EBB">
        <w:t>.</w:t>
      </w:r>
    </w:p>
    <w:p w:rsidR="0043366F" w:rsidRPr="00B41EBB" w:rsidRDefault="0043366F" w:rsidP="0043366F">
      <w:pPr>
        <w:ind w:firstLine="709"/>
        <w:jc w:val="both"/>
      </w:pPr>
      <w:r w:rsidRPr="00B41EBB">
        <w:t>Таким образом, конструктивное решение системы (1) осуществлено, и цель работы достигнута.</w:t>
      </w:r>
    </w:p>
    <w:p w:rsidR="0043366F" w:rsidRPr="00B41EBB" w:rsidRDefault="0043366F" w:rsidP="0043366F">
      <w:pPr>
        <w:ind w:firstLine="709"/>
        <w:jc w:val="both"/>
      </w:pPr>
      <w:r w:rsidRPr="00B41EBB">
        <w:t>Пасисниченко И.В. в данной работе принадлежит поиск и исследование известных частных случаев уравнения Риккати, которые решаются в явном виде.</w:t>
      </w:r>
    </w:p>
    <w:p w:rsidR="00843859" w:rsidRPr="00B41EBB" w:rsidRDefault="00843859" w:rsidP="00615010">
      <w:pPr>
        <w:ind w:firstLine="709"/>
        <w:jc w:val="both"/>
      </w:pPr>
    </w:p>
    <w:p w:rsidR="00843859" w:rsidRPr="00B41EBB" w:rsidRDefault="00843859" w:rsidP="00F24330">
      <w:pPr>
        <w:jc w:val="center"/>
      </w:pPr>
      <w:r w:rsidRPr="00B41EBB">
        <w:t>Список литературы:</w:t>
      </w:r>
    </w:p>
    <w:p w:rsidR="00843859" w:rsidRPr="00B41EBB" w:rsidRDefault="00843859" w:rsidP="000A6D46">
      <w:pPr>
        <w:numPr>
          <w:ilvl w:val="0"/>
          <w:numId w:val="178"/>
        </w:numPr>
        <w:tabs>
          <w:tab w:val="clear" w:pos="794"/>
          <w:tab w:val="num" w:pos="540"/>
          <w:tab w:val="left" w:pos="900"/>
        </w:tabs>
        <w:ind w:left="0" w:firstLine="540"/>
        <w:jc w:val="both"/>
        <w:rPr>
          <w:b/>
        </w:rPr>
      </w:pPr>
      <w:r w:rsidRPr="00F90D48">
        <w:t>Иваницкий А.М. Сведение</w:t>
      </w:r>
      <w:r w:rsidRPr="00B41EBB">
        <w:t xml:space="preserve"> классической системы уравнений </w:t>
      </w:r>
      <w:r w:rsidRPr="00B41EBB">
        <w:rPr>
          <w:lang w:val="uk-UA"/>
        </w:rPr>
        <w:t>М</w:t>
      </w:r>
      <w:r w:rsidRPr="00B41EBB">
        <w:t xml:space="preserve">аксвелла к скалярным уравнениям относительно компонент векторов </w:t>
      </w:r>
      <w:r w:rsidR="007A6F40" w:rsidRPr="00B41EBB">
        <w:fldChar w:fldCharType="begin"/>
      </w:r>
      <w:r w:rsidRPr="00B41EBB">
        <w:instrText xml:space="preserve"> QUOTE </w:instrText>
      </w:r>
      <w:r w:rsidR="00CF5C3B" w:rsidRPr="007A6F40">
        <w:rPr>
          <w:position w:val="-9"/>
        </w:rPr>
        <w:pict>
          <v:shape id="_x0000_i1199" type="#_x0000_t75" style="width:18.4pt;height:16.75pt" equationxml="&lt;">
            <v:imagedata r:id="rId144" o:title="" chromakey="white"/>
          </v:shape>
        </w:pict>
      </w:r>
      <w:r w:rsidRPr="00B41EBB">
        <w:instrText xml:space="preserve"> </w:instrText>
      </w:r>
      <w:r w:rsidR="007A6F40" w:rsidRPr="00B41EBB">
        <w:fldChar w:fldCharType="separate"/>
      </w:r>
      <w:r w:rsidR="00CF5C3B" w:rsidRPr="007A6F40">
        <w:rPr>
          <w:position w:val="-9"/>
        </w:rPr>
        <w:pict>
          <v:shape id="_x0000_i1200" type="#_x0000_t75" style="width:18.4pt;height:16.75pt" equationxml="&lt;">
            <v:imagedata r:id="rId144" o:title="" chromakey="white"/>
          </v:shape>
        </w:pict>
      </w:r>
      <w:r w:rsidR="007A6F40" w:rsidRPr="00B41EBB">
        <w:fldChar w:fldCharType="end"/>
      </w:r>
      <w:r w:rsidRPr="00B41EBB">
        <w:t xml:space="preserve"> / А.М. Иваницкий, И.Ю. Дмитриева, М.В.Рожновский //</w:t>
      </w:r>
      <w:r w:rsidRPr="00B41EBB">
        <w:rPr>
          <w:lang w:val="uk-UA"/>
        </w:rPr>
        <w:t xml:space="preserve"> Наукові праці ОНАЗ ім.О.С. Попова. – 2006. – №1. – С. 37 – 47.</w:t>
      </w:r>
    </w:p>
    <w:p w:rsidR="00843859" w:rsidRPr="00B41EBB" w:rsidRDefault="00843859" w:rsidP="000A6D46">
      <w:pPr>
        <w:numPr>
          <w:ilvl w:val="0"/>
          <w:numId w:val="178"/>
        </w:numPr>
        <w:tabs>
          <w:tab w:val="clear" w:pos="794"/>
          <w:tab w:val="num" w:pos="540"/>
          <w:tab w:val="left" w:pos="900"/>
        </w:tabs>
        <w:ind w:left="0" w:firstLine="540"/>
        <w:jc w:val="both"/>
        <w:rPr>
          <w:b/>
        </w:rPr>
      </w:pPr>
      <w:r w:rsidRPr="00F90D48">
        <w:t>Иваницкий А.М.</w:t>
      </w:r>
      <w:r w:rsidRPr="00B41EBB">
        <w:rPr>
          <w:i/>
        </w:rPr>
        <w:t xml:space="preserve"> </w:t>
      </w:r>
      <w:r w:rsidRPr="00B41EBB">
        <w:t xml:space="preserve">Диагонализация “симметричной” системы дифференциальных уравнений Максвелла / А.М. Иваницкий, И.Ю. Дмитриева // </w:t>
      </w:r>
      <w:r w:rsidRPr="00B41EBB">
        <w:rPr>
          <w:lang w:val="uk-UA"/>
        </w:rPr>
        <w:t>Наукові праці ОНАЗ ім.О.С. Попова. – 2007. –№1. – С. 15–24.</w:t>
      </w:r>
    </w:p>
    <w:p w:rsidR="0043366F" w:rsidRPr="00B41EBB" w:rsidRDefault="0043366F" w:rsidP="0043366F">
      <w:pPr>
        <w:pStyle w:val="a8"/>
        <w:numPr>
          <w:ilvl w:val="0"/>
          <w:numId w:val="178"/>
        </w:numPr>
        <w:tabs>
          <w:tab w:val="clear" w:pos="794"/>
          <w:tab w:val="num" w:pos="900"/>
        </w:tabs>
        <w:spacing w:after="0" w:line="240" w:lineRule="auto"/>
        <w:jc w:val="both"/>
        <w:rPr>
          <w:rFonts w:ascii="Times New Roman" w:eastAsia="Times New Roman" w:hAnsi="Times New Roman"/>
          <w:sz w:val="24"/>
          <w:szCs w:val="24"/>
          <w:lang w:val="ru-RU"/>
        </w:rPr>
      </w:pPr>
      <w:r w:rsidRPr="00F90D48">
        <w:rPr>
          <w:rFonts w:ascii="Times New Roman" w:eastAsia="Times New Roman" w:hAnsi="Times New Roman"/>
          <w:sz w:val="24"/>
          <w:szCs w:val="24"/>
          <w:lang w:val="ru-RU"/>
        </w:rPr>
        <w:t>Камке</w:t>
      </w:r>
      <w:r w:rsidRPr="00B41EBB">
        <w:rPr>
          <w:rFonts w:ascii="Times New Roman" w:eastAsia="Times New Roman" w:hAnsi="Times New Roman"/>
          <w:i/>
          <w:sz w:val="24"/>
          <w:szCs w:val="24"/>
          <w:lang w:val="ru-RU"/>
        </w:rPr>
        <w:t xml:space="preserve"> Э.</w:t>
      </w:r>
      <w:r w:rsidRPr="00B41EBB">
        <w:rPr>
          <w:rFonts w:ascii="Times New Roman" w:eastAsia="Times New Roman" w:hAnsi="Times New Roman"/>
          <w:sz w:val="24"/>
          <w:szCs w:val="24"/>
          <w:lang w:val="ru-RU"/>
        </w:rPr>
        <w:t xml:space="preserve"> Справочник по обыкновенным дифференциальным уравнениям / Камке Э. – М.: Наука, 1976. – 576 с.</w:t>
      </w:r>
    </w:p>
    <w:p w:rsidR="0043366F" w:rsidRPr="00B41EBB" w:rsidRDefault="0043366F" w:rsidP="0043366F">
      <w:pPr>
        <w:tabs>
          <w:tab w:val="left" w:pos="900"/>
        </w:tabs>
        <w:jc w:val="both"/>
        <w:rPr>
          <w:b/>
        </w:rPr>
      </w:pPr>
    </w:p>
    <w:p w:rsidR="00843859" w:rsidRPr="00B41EBB" w:rsidRDefault="00843859" w:rsidP="009E321D">
      <w:pPr>
        <w:tabs>
          <w:tab w:val="left" w:pos="900"/>
        </w:tabs>
        <w:ind w:firstLine="540"/>
        <w:jc w:val="right"/>
        <w:rPr>
          <w:i/>
        </w:rPr>
      </w:pPr>
    </w:p>
    <w:p w:rsidR="00B52607" w:rsidRPr="00B41EBB" w:rsidRDefault="00B52607" w:rsidP="00FA2257">
      <w:pPr>
        <w:rPr>
          <w:i/>
        </w:rPr>
      </w:pPr>
    </w:p>
    <w:p w:rsidR="00FA2257" w:rsidRDefault="00FA2257" w:rsidP="00DC4ED0">
      <w:pPr>
        <w:jc w:val="right"/>
        <w:rPr>
          <w:bCs/>
          <w:i/>
        </w:rPr>
      </w:pPr>
    </w:p>
    <w:p w:rsidR="00B52607" w:rsidRPr="00B41EBB" w:rsidRDefault="00B52607" w:rsidP="00DC4ED0">
      <w:pPr>
        <w:jc w:val="right"/>
        <w:rPr>
          <w:bCs/>
          <w:i/>
        </w:rPr>
      </w:pPr>
      <w:r w:rsidRPr="00B41EBB">
        <w:rPr>
          <w:bCs/>
          <w:i/>
        </w:rPr>
        <w:t>Загребнюк В.И., Кумыш В.Ю.</w:t>
      </w:r>
    </w:p>
    <w:p w:rsidR="00B52607" w:rsidRPr="00B41EBB" w:rsidRDefault="006548DB" w:rsidP="00DC4ED0">
      <w:pPr>
        <w:jc w:val="right"/>
        <w:rPr>
          <w:bCs/>
          <w:i/>
          <w:lang w:val="uk-UA"/>
        </w:rPr>
      </w:pPr>
      <w:r w:rsidRPr="00B41EBB">
        <w:rPr>
          <w:bCs/>
          <w:i/>
        </w:rPr>
        <w:t>Одесская национальная академия связи</w:t>
      </w:r>
      <w:r w:rsidR="00DC4ED0" w:rsidRPr="00B41EBB">
        <w:rPr>
          <w:bCs/>
          <w:i/>
        </w:rPr>
        <w:t xml:space="preserve"> им. А.С. Попова</w:t>
      </w:r>
    </w:p>
    <w:p w:rsidR="00B52607" w:rsidRPr="00B41EBB" w:rsidRDefault="00B52607" w:rsidP="00DC4ED0">
      <w:pPr>
        <w:jc w:val="right"/>
        <w:rPr>
          <w:bCs/>
        </w:rPr>
      </w:pPr>
    </w:p>
    <w:p w:rsidR="00B52607" w:rsidRPr="00B41EBB" w:rsidRDefault="00B52607" w:rsidP="00467B5D">
      <w:pPr>
        <w:jc w:val="center"/>
        <w:rPr>
          <w:b/>
        </w:rPr>
      </w:pPr>
      <w:r w:rsidRPr="00B41EBB">
        <w:rPr>
          <w:b/>
        </w:rPr>
        <w:t>ВЛИЯНИЕ ДЛИНЫ ДЕСКРИПТОРА ДОМИНАНТНЫХ ЦВЕТОВ НА ЭФФЕКТИВНОСТЬ КОНТЕКСТНОГО ПОИСКА ПО ИЗОБРАЖЕНИЯМ</w:t>
      </w:r>
    </w:p>
    <w:p w:rsidR="00B52607" w:rsidRPr="00B41EBB" w:rsidRDefault="00B52607" w:rsidP="00DC4ED0">
      <w:pPr>
        <w:jc w:val="center"/>
      </w:pPr>
    </w:p>
    <w:p w:rsidR="00B52607" w:rsidRPr="00B41EBB" w:rsidRDefault="00B52607" w:rsidP="00DC4ED0">
      <w:pPr>
        <w:ind w:firstLine="709"/>
        <w:jc w:val="both"/>
        <w:rPr>
          <w:i/>
          <w:lang w:val="uk-UA"/>
        </w:rPr>
      </w:pPr>
      <w:r w:rsidRPr="00B41EBB">
        <w:rPr>
          <w:i/>
          <w:lang w:val="uk-UA"/>
        </w:rPr>
        <w:t>Ан</w:t>
      </w:r>
      <w:r w:rsidR="00244239">
        <w:rPr>
          <w:i/>
          <w:lang w:val="uk-UA"/>
        </w:rPr>
        <w:t>н</w:t>
      </w:r>
      <w:r w:rsidRPr="00B41EBB">
        <w:rPr>
          <w:i/>
          <w:lang w:val="uk-UA"/>
        </w:rPr>
        <w:t xml:space="preserve">отация. В статье проведено </w:t>
      </w:r>
      <w:r w:rsidRPr="00B41EBB">
        <w:rPr>
          <w:i/>
        </w:rPr>
        <w:t>исследование влияния длины дескриптора доминантных цветов на эффективность контекстного поиска по изображениям</w:t>
      </w:r>
      <w:r w:rsidRPr="00B41EBB">
        <w:rPr>
          <w:i/>
          <w:lang w:val="uk-UA"/>
        </w:rPr>
        <w:t xml:space="preserve"> с использованием метрики Канторовича-Рубинштейна для сравнения дескрипторов между собой. Определена оптимальная, относительно эффективности контекстного поиска, длина дескриптора доминантных цветов.</w:t>
      </w:r>
    </w:p>
    <w:p w:rsidR="00B52607" w:rsidRPr="00B41EBB" w:rsidRDefault="00B52607" w:rsidP="00DC4ED0">
      <w:pPr>
        <w:ind w:firstLine="709"/>
        <w:jc w:val="both"/>
      </w:pPr>
    </w:p>
    <w:p w:rsidR="00B52607" w:rsidRPr="00B41EBB" w:rsidRDefault="00B52607" w:rsidP="00DC4ED0">
      <w:pPr>
        <w:ind w:firstLine="709"/>
        <w:jc w:val="both"/>
      </w:pPr>
      <w:r w:rsidRPr="00B41EBB">
        <w:t xml:space="preserve">Для организации контекстного поиска по изображениям широко применяется идеология поиска по цвету и, в особенности, с использованием дескриптора доминантных цветов. Дескриптор доминантных цветов представляет собой низкоуровневый дескриптор, характеризующий цветовой контекст изображения. Его компоненты – это пары значений </w:t>
      </w:r>
      <w:r w:rsidRPr="00B41EBB">
        <w:rPr>
          <w:rFonts w:eastAsia="Calibri"/>
          <w:position w:val="-12"/>
          <w:lang w:eastAsia="en-US"/>
        </w:rPr>
        <w:object w:dxaOrig="800" w:dyaOrig="380">
          <v:shape id="_x0000_i1201" type="#_x0000_t75" style="width:39.35pt;height:18.4pt" o:ole="">
            <v:imagedata r:id="rId145" o:title=""/>
          </v:shape>
          <o:OLEObject Type="Embed" ProgID="Equation.3" ShapeID="_x0000_i1201" DrawAspect="Content" ObjectID="_1394963383" r:id="rId146"/>
        </w:object>
      </w:r>
      <w:r w:rsidRPr="00B41EBB">
        <w:t xml:space="preserve">, где </w:t>
      </w:r>
      <w:r w:rsidRPr="00B41EBB">
        <w:rPr>
          <w:rFonts w:eastAsia="Calibri"/>
          <w:position w:val="-12"/>
          <w:lang w:eastAsia="en-US"/>
        </w:rPr>
        <w:object w:dxaOrig="480" w:dyaOrig="380">
          <v:shape id="_x0000_i1202" type="#_x0000_t75" style="width:24.3pt;height:18.4pt" o:ole="">
            <v:imagedata r:id="rId147" o:title=""/>
          </v:shape>
          <o:OLEObject Type="Embed" ProgID="Equation.3" ShapeID="_x0000_i1202" DrawAspect="Content" ObjectID="_1394963384" r:id="rId148"/>
        </w:object>
      </w:r>
      <w:r w:rsidRPr="00B41EBB">
        <w:t xml:space="preserve"> </w:t>
      </w:r>
      <w:r w:rsidRPr="00B41EBB">
        <w:rPr>
          <w:rFonts w:eastAsia="Calibri"/>
          <w:position w:val="-6"/>
          <w:lang w:eastAsia="en-US"/>
        </w:rPr>
        <w:object w:dxaOrig="360" w:dyaOrig="280">
          <v:shape id="_x0000_i1203" type="#_x0000_t75" style="width:18.4pt;height:14.25pt" o:ole="">
            <v:imagedata r:id="rId149" o:title=""/>
          </v:shape>
          <o:OLEObject Type="Embed" ProgID="Equation.3" ShapeID="_x0000_i1203" DrawAspect="Content" ObjectID="_1394963385" r:id="rId150"/>
        </w:object>
      </w:r>
      <w:r w:rsidRPr="00B41EBB">
        <w:t xml:space="preserve">ый наиболее значимый цвет на изображении </w:t>
      </w:r>
      <w:r w:rsidRPr="00B41EBB">
        <w:rPr>
          <w:rFonts w:eastAsia="Calibri"/>
          <w:position w:val="-12"/>
          <w:lang w:eastAsia="en-US"/>
        </w:rPr>
        <w:object w:dxaOrig="1080" w:dyaOrig="360">
          <v:shape id="_x0000_i1204" type="#_x0000_t75" style="width:54.4pt;height:18.4pt" o:ole="">
            <v:imagedata r:id="rId151" o:title=""/>
          </v:shape>
          <o:OLEObject Type="Embed" ProgID="Equation.3" ShapeID="_x0000_i1204" DrawAspect="Content" ObjectID="_1394963386" r:id="rId152"/>
        </w:object>
      </w:r>
      <w:r w:rsidRPr="00B41EBB">
        <w:t xml:space="preserve">, </w:t>
      </w:r>
      <w:r w:rsidRPr="00B41EBB">
        <w:rPr>
          <w:rFonts w:eastAsia="Calibri"/>
          <w:position w:val="-12"/>
          <w:lang w:eastAsia="en-US"/>
        </w:rPr>
        <w:object w:dxaOrig="540" w:dyaOrig="380">
          <v:shape id="_x0000_i1205" type="#_x0000_t75" style="width:26.8pt;height:18.4pt" o:ole="">
            <v:imagedata r:id="rId153" o:title=""/>
          </v:shape>
          <o:OLEObject Type="Embed" ProgID="Equation.3" ShapeID="_x0000_i1205" DrawAspect="Content" ObjectID="_1394963387" r:id="rId154"/>
        </w:object>
      </w:r>
      <w:r w:rsidRPr="00B41EBB">
        <w:t xml:space="preserve"> относительная частота появления данного цвета на изображении. Стандартом ISO/IEC 15938 (MPEG 7) для сравнения между собой дескрипторов доминантных цветов рекомендовано квадратическое расстояние между гистограммами и определено, что длина дескриптора доминантных цветов не должна превышать 8 цветов (</w:t>
      </w:r>
      <w:r w:rsidRPr="00B41EBB">
        <w:rPr>
          <w:rFonts w:eastAsia="Calibri"/>
          <w:position w:val="-6"/>
          <w:lang w:eastAsia="en-US"/>
        </w:rPr>
        <w:object w:dxaOrig="600" w:dyaOrig="300">
          <v:shape id="_x0000_i1206" type="#_x0000_t75" style="width:30.15pt;height:15.05pt" o:ole="">
            <v:imagedata r:id="rId155" o:title=""/>
          </v:shape>
          <o:OLEObject Type="Embed" ProgID="Equation.3" ShapeID="_x0000_i1206" DrawAspect="Content" ObjectID="_1394963388" r:id="rId156"/>
        </w:object>
      </w:r>
      <w:r w:rsidRPr="00B41EBB">
        <w:t>).</w:t>
      </w:r>
    </w:p>
    <w:p w:rsidR="00B52607" w:rsidRPr="00B41EBB" w:rsidRDefault="00B52607" w:rsidP="00DC4ED0">
      <w:pPr>
        <w:ind w:firstLine="709"/>
        <w:jc w:val="both"/>
      </w:pPr>
      <w:r w:rsidRPr="00B41EBB">
        <w:t>Данное ограничение обусловлено тем, что при использовании данной меры сходства увеличение длины дескриптора доминантных цветов существенно уменьшает точность поиска, и</w:t>
      </w:r>
      <w:r w:rsidR="00244239">
        <w:t>,</w:t>
      </w:r>
      <w:r w:rsidRPr="00B41EBB">
        <w:t xml:space="preserve"> по мнению других исследователей не совсем оправдано. Поэтому, на практике не всегда придерживаются рекомендации ISO/IEC 15938 (MPEG 7) и в целях обеспечения достаточной эффективности поиска используют при формировании дескрипторов доминантных цветов либо большее количество цветов [1], либо добавляют в дескриптор дополнительные атрибуты [2]. На данный момент не сформировались окончательно представления как о длине низкоуровневого цветового дескриптора (количестве доминантных цветов), так и о его структуре, и исследования относительно определения оптимального, в смысле эффективности и вычислительной сложности поиска, низкоуровневого цветового дескриптора по-прежнему остаются актуальными.</w:t>
      </w:r>
    </w:p>
    <w:p w:rsidR="00B52607" w:rsidRPr="00B41EBB" w:rsidRDefault="00B52607" w:rsidP="00DC4ED0">
      <w:pPr>
        <w:ind w:firstLine="709"/>
        <w:jc w:val="both"/>
      </w:pPr>
      <w:r w:rsidRPr="00B41EBB">
        <w:t>Задача отнесения каждого изображения из базы к одному из классов: классу релевантных запросу изображений либо к классу нерелевантных, возникающая при контекстном поиске по изображениям, относится к области классификации. Известно, что с увеличением числа существенных признаков точность классификации возрастает, при этом увеличивается и вычислительная сложность. Исходя из этого, следует ожидать, что с увеличением длины дескриптора, возрастёт и эффективность контекстного поиска. Поэтому, цель данной работы – исследование влияния длины дескриптора доминантных цветов на эффективность контекстного поиска по изображениям, а также определение такой длины дескриптора, при которой обеспечивалась бы наилучшая эффективность контекстного поиска.</w:t>
      </w:r>
    </w:p>
    <w:p w:rsidR="00B52607" w:rsidRPr="00B41EBB" w:rsidRDefault="00B52607" w:rsidP="00DC4ED0">
      <w:pPr>
        <w:ind w:firstLine="709"/>
        <w:jc w:val="both"/>
      </w:pPr>
      <w:r w:rsidRPr="00B41EBB">
        <w:rPr>
          <w:lang w:val="uk-UA"/>
        </w:rPr>
        <w:t>В [</w:t>
      </w:r>
      <w:r w:rsidRPr="00B41EBB">
        <w:t>3</w:t>
      </w:r>
      <w:r w:rsidRPr="00B41EBB">
        <w:rPr>
          <w:lang w:val="uk-UA"/>
        </w:rPr>
        <w:t xml:space="preserve">] </w:t>
      </w:r>
      <w:r w:rsidRPr="00B41EBB">
        <w:t xml:space="preserve">предложен эффективный и перцепционно правдоподобный метод сравнения низкоуровневых цветовых дескрипторов на основании метрики Канторовича-Рубинштейна </w:t>
      </w:r>
      <w:r w:rsidRPr="00B41EBB">
        <w:rPr>
          <w:rFonts w:eastAsia="Calibri"/>
          <w:position w:val="-12"/>
          <w:lang w:val="uk-UA" w:eastAsia="en-US"/>
        </w:rPr>
        <w:object w:dxaOrig="480" w:dyaOrig="380">
          <v:shape id="_x0000_i1207" type="#_x0000_t75" style="width:24.3pt;height:18.4pt" o:ole="">
            <v:imagedata r:id="rId157" o:title=""/>
          </v:shape>
          <o:OLEObject Type="Embed" ProgID="Equation.3" ShapeID="_x0000_i1207" DrawAspect="Content" ObjectID="_1394963389" r:id="rId158"/>
        </w:object>
      </w:r>
      <w:r w:rsidRPr="00B41EBB">
        <w:t xml:space="preserve">. Данный метод удовлетворяет аксиомам метрического пространства и обеспечивает перцепционное правдоподобие результатов поиска. Проведём исследование влияния вариации количества цветов в дескрипторе доминантных цветов на эффективность контекстного поиска по изображениям с использованием данного метода сравнения низкоуровневых цветовых дескрипторов. </w:t>
      </w:r>
    </w:p>
    <w:p w:rsidR="00B52607" w:rsidRPr="00B41EBB" w:rsidRDefault="00B52607" w:rsidP="00DC4ED0">
      <w:pPr>
        <w:ind w:firstLine="709"/>
        <w:jc w:val="both"/>
      </w:pPr>
      <w:r w:rsidRPr="00B41EBB">
        <w:rPr>
          <w:lang w:val="uk-UA"/>
        </w:rPr>
        <w:t>В [</w:t>
      </w:r>
      <w:r w:rsidRPr="00B41EBB">
        <w:t>3</w:t>
      </w:r>
      <w:r w:rsidRPr="00B41EBB">
        <w:rPr>
          <w:lang w:val="uk-UA"/>
        </w:rPr>
        <w:t>]</w:t>
      </w:r>
      <w:r w:rsidRPr="00B41EBB">
        <w:t xml:space="preserve"> также</w:t>
      </w:r>
      <w:r w:rsidRPr="00B41EBB">
        <w:rPr>
          <w:lang w:val="uk-UA"/>
        </w:rPr>
        <w:t xml:space="preserve"> </w:t>
      </w:r>
      <w:r w:rsidRPr="00B41EBB">
        <w:t>предложен метод выделения низкоуровневых цветовых дескрипторов, в котором реализована процедура выбора начальных приближений, позволяющая получить дескриптор, точно отображающий цветовой контекст изображения. Этот метод не использует эмпирических параметров, от выбора которых зависят значения цветов дескриптора. Поэтому будем осуществлять выделение дескрипторов доминантных цветов по методу [3] для каждого значения длины (8, 16, 32, 64 и 128 цветов). Далее выполним контекстный поиск, используя каждое изображение поочерёдно в качестве запроса.</w:t>
      </w:r>
    </w:p>
    <w:p w:rsidR="00B52607" w:rsidRPr="00B41EBB" w:rsidRDefault="00B52607" w:rsidP="00DC4ED0">
      <w:pPr>
        <w:pStyle w:val="af2"/>
        <w:ind w:left="0" w:firstLine="709"/>
        <w:rPr>
          <w:sz w:val="24"/>
          <w:szCs w:val="24"/>
        </w:rPr>
      </w:pPr>
      <w:r w:rsidRPr="00B41EBB">
        <w:rPr>
          <w:sz w:val="24"/>
          <w:szCs w:val="24"/>
        </w:rPr>
        <w:t xml:space="preserve">Для проведения исследования было разработано приложение, которое выполняет: выделение низкоуровневых цветовых дескрипторов по методу [3], определение расстояний </w:t>
      </w:r>
      <w:r w:rsidRPr="00B41EBB">
        <w:rPr>
          <w:position w:val="-12"/>
          <w:sz w:val="24"/>
          <w:szCs w:val="24"/>
          <w:lang w:val="uk-UA"/>
        </w:rPr>
        <w:object w:dxaOrig="480" w:dyaOrig="380">
          <v:shape id="_x0000_i1208" type="#_x0000_t75" style="width:24.3pt;height:18.4pt" o:ole="">
            <v:imagedata r:id="rId157" o:title=""/>
          </v:shape>
          <o:OLEObject Type="Embed" ProgID="Equation.3" ShapeID="_x0000_i1208" DrawAspect="Content" ObjectID="_1394963390" r:id="rId159"/>
        </w:object>
      </w:r>
      <w:r w:rsidRPr="00B41EBB">
        <w:rPr>
          <w:sz w:val="24"/>
          <w:szCs w:val="24"/>
        </w:rPr>
        <w:t xml:space="preserve"> между дескрипторами и сортировку обработанных изображений в порядке увеличения расстояний.</w:t>
      </w:r>
    </w:p>
    <w:p w:rsidR="00B52607" w:rsidRPr="00B41EBB" w:rsidRDefault="00B52607" w:rsidP="00DC4ED0">
      <w:pPr>
        <w:pStyle w:val="af2"/>
        <w:ind w:left="0" w:firstLine="709"/>
        <w:rPr>
          <w:sz w:val="24"/>
          <w:szCs w:val="24"/>
        </w:rPr>
      </w:pPr>
      <w:r w:rsidRPr="00B41EBB">
        <w:rPr>
          <w:sz w:val="24"/>
          <w:szCs w:val="24"/>
        </w:rPr>
        <w:t>На рис. 1 приведены графики расстояний от изображения № 210-1 к 30 ближайшим изображениям для двух крайних значений длины дескриптора: 8 и 128 цветов. Некоторые из этих изображений представлены на рис. 2.</w:t>
      </w:r>
    </w:p>
    <w:p w:rsidR="00B52607" w:rsidRPr="00B41EBB" w:rsidRDefault="00B52607" w:rsidP="00DC4ED0">
      <w:pPr>
        <w:pStyle w:val="af2"/>
        <w:ind w:left="0"/>
        <w:rPr>
          <w:sz w:val="24"/>
          <w:szCs w:val="24"/>
        </w:rPr>
      </w:pPr>
    </w:p>
    <w:p w:rsidR="00B52607" w:rsidRPr="00B41EBB" w:rsidRDefault="00CF5C3B" w:rsidP="00DC4ED0">
      <w:pPr>
        <w:pStyle w:val="af2"/>
        <w:ind w:left="0"/>
        <w:jc w:val="center"/>
        <w:rPr>
          <w:sz w:val="24"/>
          <w:szCs w:val="24"/>
        </w:rPr>
      </w:pPr>
      <w:r w:rsidRPr="007A6F40">
        <w:rPr>
          <w:noProof/>
          <w:sz w:val="24"/>
          <w:szCs w:val="24"/>
          <w:lang w:eastAsia="ru-RU"/>
        </w:rPr>
        <w:pict>
          <v:shape id="Диаграмма 5" o:spid="_x0000_i1209" type="#_x0000_t75" style="width:185pt;height:126.4pt;visibility:visible">
            <v:imagedata r:id="rId160" o:title=""/>
          </v:shape>
        </w:pict>
      </w:r>
      <w:r w:rsidR="00B52607" w:rsidRPr="00B41EBB">
        <w:rPr>
          <w:noProof/>
          <w:sz w:val="24"/>
          <w:szCs w:val="24"/>
          <w:lang w:eastAsia="ru-RU"/>
        </w:rPr>
        <w:t xml:space="preserve">        </w:t>
      </w:r>
      <w:r w:rsidRPr="007A6F40">
        <w:rPr>
          <w:noProof/>
          <w:sz w:val="24"/>
          <w:szCs w:val="24"/>
          <w:lang w:eastAsia="ru-RU"/>
        </w:rPr>
        <w:pict>
          <v:shape id="Диаграмма 1" o:spid="_x0000_i1210" type="#_x0000_t75" style="width:185pt;height:126.4pt;visibility:visible">
            <v:imagedata r:id="rId161" o:title=""/>
          </v:shape>
        </w:pict>
      </w:r>
    </w:p>
    <w:p w:rsidR="00B52607" w:rsidRPr="00B41EBB" w:rsidRDefault="00B52607" w:rsidP="00DC4ED0">
      <w:pPr>
        <w:pStyle w:val="af2"/>
        <w:ind w:left="0"/>
        <w:rPr>
          <w:sz w:val="24"/>
          <w:szCs w:val="24"/>
        </w:rPr>
      </w:pPr>
      <w:r w:rsidRPr="00B41EBB">
        <w:rPr>
          <w:sz w:val="24"/>
          <w:szCs w:val="24"/>
        </w:rPr>
        <w:tab/>
      </w:r>
      <w:r w:rsidRPr="00B41EBB">
        <w:rPr>
          <w:sz w:val="24"/>
          <w:szCs w:val="24"/>
        </w:rPr>
        <w:tab/>
      </w:r>
      <w:r w:rsidRPr="00B41EBB">
        <w:rPr>
          <w:sz w:val="24"/>
          <w:szCs w:val="24"/>
        </w:rPr>
        <w:tab/>
      </w:r>
      <w:r w:rsidRPr="00B41EBB">
        <w:rPr>
          <w:sz w:val="24"/>
          <w:szCs w:val="24"/>
        </w:rPr>
        <w:tab/>
        <w:t>а)</w:t>
      </w:r>
      <w:r w:rsidRPr="00B41EBB">
        <w:rPr>
          <w:sz w:val="24"/>
          <w:szCs w:val="24"/>
        </w:rPr>
        <w:tab/>
      </w:r>
      <w:r w:rsidRPr="00B41EBB">
        <w:rPr>
          <w:sz w:val="24"/>
          <w:szCs w:val="24"/>
        </w:rPr>
        <w:tab/>
      </w:r>
      <w:r w:rsidRPr="00B41EBB">
        <w:rPr>
          <w:sz w:val="24"/>
          <w:szCs w:val="24"/>
        </w:rPr>
        <w:tab/>
      </w:r>
      <w:r w:rsidRPr="00B41EBB">
        <w:rPr>
          <w:sz w:val="24"/>
          <w:szCs w:val="24"/>
        </w:rPr>
        <w:tab/>
      </w:r>
      <w:r w:rsidRPr="00B41EBB">
        <w:rPr>
          <w:sz w:val="24"/>
          <w:szCs w:val="24"/>
        </w:rPr>
        <w:tab/>
      </w:r>
      <w:r w:rsidRPr="00B41EBB">
        <w:rPr>
          <w:sz w:val="24"/>
          <w:szCs w:val="24"/>
        </w:rPr>
        <w:tab/>
        <w:t>б)</w:t>
      </w:r>
    </w:p>
    <w:p w:rsidR="00B52607" w:rsidRPr="00B41EBB" w:rsidRDefault="00B52607" w:rsidP="00DC4ED0">
      <w:pPr>
        <w:pStyle w:val="af2"/>
        <w:ind w:left="0"/>
        <w:jc w:val="center"/>
        <w:rPr>
          <w:sz w:val="24"/>
          <w:szCs w:val="24"/>
        </w:rPr>
      </w:pPr>
    </w:p>
    <w:p w:rsidR="00B52607" w:rsidRPr="00B41EBB" w:rsidRDefault="00B52607" w:rsidP="00DC4ED0">
      <w:pPr>
        <w:pStyle w:val="af2"/>
        <w:ind w:left="0"/>
        <w:jc w:val="center"/>
        <w:rPr>
          <w:sz w:val="24"/>
          <w:szCs w:val="24"/>
        </w:rPr>
      </w:pPr>
      <w:r w:rsidRPr="00B41EBB">
        <w:rPr>
          <w:sz w:val="24"/>
          <w:szCs w:val="24"/>
        </w:rPr>
        <w:t>Рисунок 1 – Графики расстояний для изображения №210-1:</w:t>
      </w:r>
    </w:p>
    <w:p w:rsidR="00B52607" w:rsidRPr="00B41EBB" w:rsidRDefault="00B52607" w:rsidP="00DC4ED0">
      <w:pPr>
        <w:pStyle w:val="af2"/>
        <w:ind w:left="0"/>
        <w:jc w:val="center"/>
        <w:rPr>
          <w:sz w:val="24"/>
          <w:szCs w:val="24"/>
        </w:rPr>
      </w:pPr>
      <w:r w:rsidRPr="00B41EBB">
        <w:rPr>
          <w:sz w:val="24"/>
          <w:szCs w:val="24"/>
        </w:rPr>
        <w:t>а) для длины дескриптора 8 цветов; б) для длины дескриптора 128 цветов</w:t>
      </w:r>
    </w:p>
    <w:p w:rsidR="00B52607" w:rsidRPr="00B41EBB" w:rsidRDefault="00B52607" w:rsidP="00DC4ED0">
      <w:pPr>
        <w:pStyle w:val="af2"/>
        <w:ind w:left="0"/>
        <w:rPr>
          <w:sz w:val="24"/>
          <w:szCs w:val="24"/>
        </w:rPr>
      </w:pPr>
    </w:p>
    <w:p w:rsidR="00B52607" w:rsidRPr="00B41EBB" w:rsidRDefault="00CF5C3B" w:rsidP="00DC4ED0">
      <w:pPr>
        <w:pStyle w:val="af2"/>
        <w:ind w:left="0"/>
        <w:jc w:val="center"/>
        <w:rPr>
          <w:sz w:val="24"/>
          <w:szCs w:val="24"/>
        </w:rPr>
      </w:pPr>
      <w:r w:rsidRPr="007A6F40">
        <w:rPr>
          <w:sz w:val="24"/>
          <w:szCs w:val="24"/>
        </w:rPr>
        <w:pict>
          <v:shape id="_x0000_i1211" type="#_x0000_t75" style="width:90.4pt;height:90.4pt">
            <v:imagedata r:id="rId162" o:title="210_1"/>
          </v:shape>
        </w:pict>
      </w:r>
      <w:r w:rsidR="00B52607" w:rsidRPr="00B41EBB">
        <w:rPr>
          <w:sz w:val="24"/>
          <w:szCs w:val="24"/>
        </w:rPr>
        <w:t xml:space="preserve">      </w:t>
      </w:r>
      <w:r w:rsidRPr="007A6F40">
        <w:rPr>
          <w:sz w:val="24"/>
          <w:szCs w:val="24"/>
        </w:rPr>
        <w:pict>
          <v:shape id="_x0000_i1212" type="#_x0000_t75" style="width:90.4pt;height:90.4pt">
            <v:imagedata r:id="rId163" o:title="210_4"/>
          </v:shape>
        </w:pict>
      </w:r>
      <w:r w:rsidR="00B52607" w:rsidRPr="00B41EBB">
        <w:rPr>
          <w:sz w:val="24"/>
          <w:szCs w:val="24"/>
        </w:rPr>
        <w:t xml:space="preserve">      </w:t>
      </w:r>
      <w:r w:rsidRPr="007A6F40">
        <w:rPr>
          <w:sz w:val="24"/>
          <w:szCs w:val="24"/>
        </w:rPr>
        <w:pict>
          <v:shape id="_x0000_i1213" type="#_x0000_t75" style="width:90.4pt;height:90.4pt">
            <v:imagedata r:id="rId164" o:title="210_5"/>
          </v:shape>
        </w:pict>
      </w:r>
      <w:r w:rsidR="00B52607" w:rsidRPr="00B41EBB">
        <w:rPr>
          <w:sz w:val="24"/>
          <w:szCs w:val="24"/>
        </w:rPr>
        <w:t xml:space="preserve">      </w:t>
      </w:r>
      <w:r w:rsidRPr="007A6F40">
        <w:rPr>
          <w:sz w:val="24"/>
          <w:szCs w:val="24"/>
        </w:rPr>
        <w:pict>
          <v:shape id="_x0000_i1214" type="#_x0000_t75" style="width:90.4pt;height:90.4pt">
            <v:imagedata r:id="rId165" o:title="210_3"/>
          </v:shape>
        </w:pict>
      </w:r>
    </w:p>
    <w:p w:rsidR="00B52607" w:rsidRPr="00B41EBB" w:rsidRDefault="00B52607" w:rsidP="00DC4ED0">
      <w:pPr>
        <w:pStyle w:val="af2"/>
        <w:ind w:left="709" w:firstLine="709"/>
        <w:jc w:val="left"/>
        <w:rPr>
          <w:sz w:val="24"/>
          <w:szCs w:val="24"/>
        </w:rPr>
      </w:pPr>
      <w:r w:rsidRPr="00B41EBB">
        <w:rPr>
          <w:sz w:val="24"/>
          <w:szCs w:val="24"/>
        </w:rPr>
        <w:t>а)</w:t>
      </w:r>
      <w:r w:rsidRPr="00B41EBB">
        <w:rPr>
          <w:sz w:val="24"/>
          <w:szCs w:val="24"/>
        </w:rPr>
        <w:tab/>
      </w:r>
      <w:r w:rsidRPr="00B41EBB">
        <w:rPr>
          <w:sz w:val="24"/>
          <w:szCs w:val="24"/>
        </w:rPr>
        <w:tab/>
      </w:r>
      <w:r w:rsidRPr="00B41EBB">
        <w:rPr>
          <w:sz w:val="24"/>
          <w:szCs w:val="24"/>
        </w:rPr>
        <w:tab/>
        <w:t>б)</w:t>
      </w:r>
      <w:r w:rsidRPr="00B41EBB">
        <w:rPr>
          <w:sz w:val="24"/>
          <w:szCs w:val="24"/>
        </w:rPr>
        <w:tab/>
      </w:r>
      <w:r w:rsidRPr="00B41EBB">
        <w:rPr>
          <w:sz w:val="24"/>
          <w:szCs w:val="24"/>
        </w:rPr>
        <w:tab/>
      </w:r>
      <w:r w:rsidRPr="00B41EBB">
        <w:rPr>
          <w:sz w:val="24"/>
          <w:szCs w:val="24"/>
        </w:rPr>
        <w:tab/>
        <w:t>в)</w:t>
      </w:r>
      <w:r w:rsidRPr="00B41EBB">
        <w:rPr>
          <w:sz w:val="24"/>
          <w:szCs w:val="24"/>
        </w:rPr>
        <w:tab/>
      </w:r>
      <w:r w:rsidRPr="00B41EBB">
        <w:rPr>
          <w:sz w:val="24"/>
          <w:szCs w:val="24"/>
        </w:rPr>
        <w:tab/>
      </w:r>
      <w:r w:rsidRPr="00B41EBB">
        <w:rPr>
          <w:sz w:val="24"/>
          <w:szCs w:val="24"/>
        </w:rPr>
        <w:tab/>
        <w:t>г)</w:t>
      </w:r>
    </w:p>
    <w:p w:rsidR="00B52607" w:rsidRPr="00B41EBB" w:rsidRDefault="00CF5C3B" w:rsidP="00DC4ED0">
      <w:pPr>
        <w:pStyle w:val="af2"/>
        <w:ind w:left="0"/>
        <w:jc w:val="center"/>
        <w:rPr>
          <w:sz w:val="24"/>
          <w:szCs w:val="24"/>
        </w:rPr>
      </w:pPr>
      <w:r w:rsidRPr="007A6F40">
        <w:rPr>
          <w:sz w:val="24"/>
          <w:szCs w:val="24"/>
        </w:rPr>
        <w:pict>
          <v:shape id="_x0000_i1215" type="#_x0000_t75" style="width:90.4pt;height:90.4pt">
            <v:imagedata r:id="rId166" o:title="210_2"/>
          </v:shape>
        </w:pict>
      </w:r>
      <w:r w:rsidR="00B52607" w:rsidRPr="00B41EBB">
        <w:rPr>
          <w:sz w:val="24"/>
          <w:szCs w:val="24"/>
        </w:rPr>
        <w:t xml:space="preserve">      </w:t>
      </w:r>
      <w:r w:rsidRPr="007A6F40">
        <w:rPr>
          <w:sz w:val="24"/>
          <w:szCs w:val="24"/>
        </w:rPr>
        <w:pict>
          <v:shape id="_x0000_i1216" type="#_x0000_t75" style="width:90.4pt;height:90.4pt">
            <v:imagedata r:id="rId167" o:title="32_5"/>
          </v:shape>
        </w:pict>
      </w:r>
      <w:r w:rsidR="00B52607" w:rsidRPr="00B41EBB">
        <w:rPr>
          <w:sz w:val="24"/>
          <w:szCs w:val="24"/>
        </w:rPr>
        <w:t xml:space="preserve">      </w:t>
      </w:r>
      <w:r w:rsidRPr="007A6F40">
        <w:rPr>
          <w:sz w:val="24"/>
          <w:szCs w:val="24"/>
        </w:rPr>
        <w:pict>
          <v:shape id="_x0000_i1217" type="#_x0000_t75" style="width:90.4pt;height:90.4pt">
            <v:imagedata r:id="rId168" o:title="56_5"/>
          </v:shape>
        </w:pict>
      </w:r>
      <w:r w:rsidR="00B52607" w:rsidRPr="00B41EBB">
        <w:rPr>
          <w:sz w:val="24"/>
          <w:szCs w:val="24"/>
        </w:rPr>
        <w:t xml:space="preserve">      </w:t>
      </w:r>
      <w:r w:rsidRPr="007A6F40">
        <w:rPr>
          <w:sz w:val="24"/>
          <w:szCs w:val="24"/>
        </w:rPr>
        <w:pict>
          <v:shape id="_x0000_i1218" type="#_x0000_t75" style="width:90.4pt;height:90.4pt">
            <v:imagedata r:id="rId169" o:title="209_1"/>
          </v:shape>
        </w:pict>
      </w:r>
    </w:p>
    <w:p w:rsidR="00B52607" w:rsidRPr="00B41EBB" w:rsidRDefault="00B52607" w:rsidP="00CB6DB9">
      <w:pPr>
        <w:pStyle w:val="af2"/>
        <w:ind w:left="709" w:firstLine="709"/>
        <w:jc w:val="left"/>
        <w:rPr>
          <w:sz w:val="24"/>
          <w:szCs w:val="24"/>
        </w:rPr>
      </w:pPr>
      <w:r w:rsidRPr="00B41EBB">
        <w:rPr>
          <w:sz w:val="24"/>
          <w:szCs w:val="24"/>
        </w:rPr>
        <w:t>д)</w:t>
      </w:r>
      <w:r w:rsidRPr="00B41EBB">
        <w:rPr>
          <w:sz w:val="24"/>
          <w:szCs w:val="24"/>
        </w:rPr>
        <w:tab/>
      </w:r>
      <w:r w:rsidRPr="00B41EBB">
        <w:rPr>
          <w:sz w:val="24"/>
          <w:szCs w:val="24"/>
        </w:rPr>
        <w:tab/>
      </w:r>
      <w:r w:rsidRPr="00B41EBB">
        <w:rPr>
          <w:sz w:val="24"/>
          <w:szCs w:val="24"/>
        </w:rPr>
        <w:tab/>
        <w:t>е)</w:t>
      </w:r>
      <w:r w:rsidRPr="00B41EBB">
        <w:rPr>
          <w:sz w:val="24"/>
          <w:szCs w:val="24"/>
        </w:rPr>
        <w:tab/>
      </w:r>
      <w:r w:rsidRPr="00B41EBB">
        <w:rPr>
          <w:sz w:val="24"/>
          <w:szCs w:val="24"/>
        </w:rPr>
        <w:tab/>
      </w:r>
      <w:r w:rsidRPr="00B41EBB">
        <w:rPr>
          <w:sz w:val="24"/>
          <w:szCs w:val="24"/>
        </w:rPr>
        <w:tab/>
        <w:t>ж)</w:t>
      </w:r>
      <w:r w:rsidRPr="00B41EBB">
        <w:rPr>
          <w:sz w:val="24"/>
          <w:szCs w:val="24"/>
        </w:rPr>
        <w:tab/>
      </w:r>
      <w:r w:rsidRPr="00B41EBB">
        <w:rPr>
          <w:sz w:val="24"/>
          <w:szCs w:val="24"/>
        </w:rPr>
        <w:tab/>
      </w:r>
      <w:r w:rsidRPr="00B41EBB">
        <w:rPr>
          <w:sz w:val="24"/>
          <w:szCs w:val="24"/>
        </w:rPr>
        <w:tab/>
        <w:t>з)</w:t>
      </w:r>
    </w:p>
    <w:p w:rsidR="00B52607" w:rsidRPr="00B41EBB" w:rsidRDefault="00B52607" w:rsidP="00DC4ED0">
      <w:pPr>
        <w:pStyle w:val="af2"/>
        <w:ind w:left="0"/>
        <w:jc w:val="center"/>
        <w:rPr>
          <w:sz w:val="24"/>
          <w:szCs w:val="24"/>
        </w:rPr>
      </w:pPr>
      <w:r w:rsidRPr="00B41EBB">
        <w:rPr>
          <w:sz w:val="24"/>
          <w:szCs w:val="24"/>
        </w:rPr>
        <w:t>Рисунок 2 – Изображения из базы:</w:t>
      </w:r>
    </w:p>
    <w:p w:rsidR="00B52607" w:rsidRPr="00B41EBB" w:rsidRDefault="00B52607" w:rsidP="00DC4ED0">
      <w:pPr>
        <w:pStyle w:val="af2"/>
        <w:ind w:left="0"/>
        <w:jc w:val="center"/>
        <w:rPr>
          <w:sz w:val="24"/>
          <w:szCs w:val="24"/>
        </w:rPr>
      </w:pPr>
      <w:r w:rsidRPr="00B41EBB">
        <w:rPr>
          <w:sz w:val="24"/>
          <w:szCs w:val="24"/>
        </w:rPr>
        <w:t>а) изображение-запрос 210-1; б) изображение 210-4; в) изображение 210-5;</w:t>
      </w:r>
    </w:p>
    <w:p w:rsidR="00B52607" w:rsidRPr="00B41EBB" w:rsidRDefault="00B52607" w:rsidP="00DC4ED0">
      <w:pPr>
        <w:pStyle w:val="af2"/>
        <w:ind w:left="0"/>
        <w:jc w:val="center"/>
        <w:rPr>
          <w:sz w:val="24"/>
          <w:szCs w:val="24"/>
        </w:rPr>
      </w:pPr>
      <w:r w:rsidRPr="00B41EBB">
        <w:rPr>
          <w:sz w:val="24"/>
          <w:szCs w:val="24"/>
        </w:rPr>
        <w:t>г) изображение 210-3; д) изображение 210-2; е) изображение 32-5;</w:t>
      </w:r>
    </w:p>
    <w:p w:rsidR="00B52607" w:rsidRPr="00B41EBB" w:rsidRDefault="00B52607" w:rsidP="00DC4ED0">
      <w:pPr>
        <w:pStyle w:val="af2"/>
        <w:ind w:left="0"/>
        <w:jc w:val="center"/>
        <w:rPr>
          <w:sz w:val="24"/>
          <w:szCs w:val="24"/>
        </w:rPr>
      </w:pPr>
      <w:r w:rsidRPr="00B41EBB">
        <w:rPr>
          <w:sz w:val="24"/>
          <w:szCs w:val="24"/>
        </w:rPr>
        <w:t>ж) изображение 56-5; з) изображение 209-1</w:t>
      </w:r>
    </w:p>
    <w:p w:rsidR="00B52607" w:rsidRPr="00B41EBB" w:rsidRDefault="00B52607" w:rsidP="00DC4ED0">
      <w:pPr>
        <w:pStyle w:val="af2"/>
        <w:ind w:left="0"/>
        <w:rPr>
          <w:sz w:val="24"/>
          <w:szCs w:val="24"/>
        </w:rPr>
      </w:pPr>
    </w:p>
    <w:p w:rsidR="00B52607" w:rsidRPr="00B41EBB" w:rsidRDefault="00B52607" w:rsidP="00DC4ED0">
      <w:pPr>
        <w:pStyle w:val="af2"/>
        <w:ind w:left="0" w:firstLine="709"/>
        <w:rPr>
          <w:sz w:val="24"/>
          <w:szCs w:val="24"/>
        </w:rPr>
      </w:pPr>
      <w:r w:rsidRPr="00B41EBB">
        <w:rPr>
          <w:sz w:val="24"/>
          <w:szCs w:val="24"/>
        </w:rPr>
        <w:t xml:space="preserve">Из рис. 1, 2 следует, что значения расстояний, отсортированные по возрастанию, разделяются на группы в соответствии с цветовыми отличиями от изображения-запроса. Так релевантные запросу изображения, фрагменты панорамы №210 (210-2, 210-3, 210-4, 210-5), определяют группу, в которой расстояние к наиболее отдалённому от запроса изображению составляет </w:t>
      </w:r>
      <w:r w:rsidRPr="00B41EBB">
        <w:rPr>
          <w:position w:val="-16"/>
          <w:sz w:val="24"/>
          <w:szCs w:val="24"/>
        </w:rPr>
        <w:object w:dxaOrig="1999" w:dyaOrig="420">
          <v:shape id="_x0000_i1219" type="#_x0000_t75" style="width:99.65pt;height:20.95pt" o:ole="">
            <v:imagedata r:id="rId170" o:title=""/>
          </v:shape>
          <o:OLEObject Type="Embed" ProgID="Equation.3" ShapeID="_x0000_i1219" DrawAspect="Content" ObjectID="_1394963391" r:id="rId171"/>
        </w:object>
      </w:r>
      <w:r w:rsidRPr="00B41EBB">
        <w:rPr>
          <w:sz w:val="24"/>
          <w:szCs w:val="24"/>
        </w:rPr>
        <w:t xml:space="preserve"> и </w:t>
      </w:r>
      <w:r w:rsidRPr="00B41EBB">
        <w:rPr>
          <w:position w:val="-16"/>
          <w:sz w:val="24"/>
          <w:szCs w:val="24"/>
        </w:rPr>
        <w:object w:dxaOrig="1999" w:dyaOrig="420">
          <v:shape id="_x0000_i1220" type="#_x0000_t75" style="width:99.65pt;height:20.95pt" o:ole="">
            <v:imagedata r:id="rId172" o:title=""/>
          </v:shape>
          <o:OLEObject Type="Embed" ProgID="Equation.3" ShapeID="_x0000_i1220" DrawAspect="Content" ObjectID="_1394963392" r:id="rId173"/>
        </w:object>
      </w:r>
      <w:r w:rsidRPr="00B41EBB">
        <w:rPr>
          <w:sz w:val="24"/>
          <w:szCs w:val="24"/>
        </w:rPr>
        <w:t xml:space="preserve">, для 8 и 128 цветов, соответственно. За ней следует группа нерелевантных изображений, имеющих родственный запросу доминантный цвет (синий). Первому изображению №32-5 в этой группе, отвечают расстояния </w:t>
      </w:r>
      <w:r w:rsidRPr="00B41EBB">
        <w:rPr>
          <w:position w:val="-16"/>
          <w:sz w:val="24"/>
          <w:szCs w:val="24"/>
        </w:rPr>
        <w:object w:dxaOrig="1959" w:dyaOrig="420">
          <v:shape id="_x0000_i1221" type="#_x0000_t75" style="width:97.95pt;height:20.95pt" o:ole="">
            <v:imagedata r:id="rId174" o:title=""/>
          </v:shape>
          <o:OLEObject Type="Embed" ProgID="Equation.3" ShapeID="_x0000_i1221" DrawAspect="Content" ObjectID="_1394963393" r:id="rId175"/>
        </w:object>
      </w:r>
      <w:r w:rsidRPr="00B41EBB">
        <w:rPr>
          <w:sz w:val="24"/>
          <w:szCs w:val="24"/>
        </w:rPr>
        <w:t xml:space="preserve"> и </w:t>
      </w:r>
      <w:r w:rsidRPr="00B41EBB">
        <w:rPr>
          <w:position w:val="-16"/>
          <w:sz w:val="24"/>
          <w:szCs w:val="24"/>
        </w:rPr>
        <w:object w:dxaOrig="1959" w:dyaOrig="420">
          <v:shape id="_x0000_i1222" type="#_x0000_t75" style="width:97.95pt;height:20.95pt" o:ole="">
            <v:imagedata r:id="rId176" o:title=""/>
          </v:shape>
          <o:OLEObject Type="Embed" ProgID="Equation.3" ShapeID="_x0000_i1222" DrawAspect="Content" ObjectID="_1394963394" r:id="rId177"/>
        </w:object>
      </w:r>
      <w:r w:rsidRPr="00B41EBB">
        <w:rPr>
          <w:sz w:val="24"/>
          <w:szCs w:val="24"/>
        </w:rPr>
        <w:t>, для 8 и 128 цветов, соответственно. Далее следуют группы с существенно отличающимся от запроса цветовым контекстом.</w:t>
      </w:r>
    </w:p>
    <w:p w:rsidR="00B52607" w:rsidRPr="00B41EBB" w:rsidRDefault="00B52607" w:rsidP="00DC4ED0">
      <w:pPr>
        <w:pStyle w:val="af2"/>
        <w:ind w:left="0" w:firstLine="709"/>
        <w:rPr>
          <w:sz w:val="24"/>
          <w:szCs w:val="24"/>
        </w:rPr>
      </w:pPr>
      <w:r w:rsidRPr="00B41EBB">
        <w:rPr>
          <w:sz w:val="24"/>
          <w:szCs w:val="24"/>
        </w:rPr>
        <w:t>Это означает что метод сравнения [3] перцепционно правдоподобно ранжирует возвращаемые системой поиска изображения в соответствии с увеличением цветовых различий между ними. Эта закономерность сохраняется и с увеличением длины дескриптора. При этом порядок следования изображений в выдаче по запросу не изменяется при увеличении количества цветов в дескрипторе. Об этом свидетельствует тот факт, что графики расстояний (рис. 1) для дескрипторов длиной 8 и 128 доминантных цветов практически не отличаются.</w:t>
      </w:r>
    </w:p>
    <w:p w:rsidR="00B52607" w:rsidRPr="00B41EBB" w:rsidRDefault="00B52607" w:rsidP="00DC4ED0">
      <w:pPr>
        <w:pStyle w:val="af2"/>
        <w:ind w:left="0" w:firstLine="709"/>
        <w:rPr>
          <w:sz w:val="24"/>
          <w:szCs w:val="24"/>
        </w:rPr>
      </w:pPr>
      <w:r w:rsidRPr="00B41EBB">
        <w:rPr>
          <w:sz w:val="24"/>
          <w:szCs w:val="24"/>
        </w:rPr>
        <w:t>В ходе исследования эффективность поиска оценивалась по двум параметрам: точность и полнота поиска. В табл. 1 приведены средние для различных длин дескриптора значения точности и полноты поиска с использованием дескриптора доминантных цветов.</w:t>
      </w:r>
    </w:p>
    <w:p w:rsidR="00B52607" w:rsidRPr="00B41EBB" w:rsidRDefault="00B52607" w:rsidP="00DC4ED0">
      <w:pPr>
        <w:pStyle w:val="af2"/>
        <w:ind w:left="0" w:firstLine="709"/>
        <w:rPr>
          <w:sz w:val="24"/>
          <w:szCs w:val="24"/>
        </w:rPr>
      </w:pPr>
    </w:p>
    <w:p w:rsidR="00B52607" w:rsidRPr="00B41EBB" w:rsidRDefault="00B52607" w:rsidP="00FF2703">
      <w:pPr>
        <w:pStyle w:val="af2"/>
        <w:ind w:left="0"/>
        <w:jc w:val="center"/>
        <w:rPr>
          <w:sz w:val="24"/>
          <w:szCs w:val="24"/>
        </w:rPr>
      </w:pPr>
      <w:r w:rsidRPr="00B41EBB">
        <w:rPr>
          <w:sz w:val="24"/>
          <w:szCs w:val="24"/>
        </w:rPr>
        <w:t xml:space="preserve">Таблица 1 </w:t>
      </w:r>
      <w:r w:rsidR="00097B65">
        <w:rPr>
          <w:sz w:val="24"/>
          <w:szCs w:val="24"/>
          <w:lang w:val="uk-UA"/>
        </w:rPr>
        <w:t xml:space="preserve">– </w:t>
      </w:r>
      <w:r w:rsidRPr="00B41EBB">
        <w:rPr>
          <w:sz w:val="24"/>
          <w:szCs w:val="24"/>
        </w:rPr>
        <w:t>Эффективность поиска с использованием метрики Канторовича-Рубинштейна</w:t>
      </w:r>
    </w:p>
    <w:tbl>
      <w:tblPr>
        <w:tblW w:w="25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9"/>
        <w:gridCol w:w="720"/>
        <w:gridCol w:w="721"/>
        <w:gridCol w:w="722"/>
        <w:gridCol w:w="719"/>
        <w:gridCol w:w="897"/>
      </w:tblGrid>
      <w:tr w:rsidR="00B52607" w:rsidRPr="00B41EBB" w:rsidTr="00B52607">
        <w:trPr>
          <w:jc w:val="center"/>
        </w:trPr>
        <w:tc>
          <w:tcPr>
            <w:tcW w:w="1196" w:type="pct"/>
            <w:vMerge w:val="restart"/>
            <w:tcBorders>
              <w:top w:val="single" w:sz="4" w:space="0" w:color="000000"/>
              <w:left w:val="single" w:sz="4" w:space="0" w:color="000000"/>
              <w:bottom w:val="single" w:sz="4" w:space="0" w:color="000000"/>
              <w:right w:val="single" w:sz="4" w:space="0" w:color="000000"/>
            </w:tcBorders>
          </w:tcPr>
          <w:p w:rsidR="00B52607" w:rsidRPr="00B41EBB" w:rsidRDefault="00B52607" w:rsidP="00DC4ED0">
            <w:pPr>
              <w:jc w:val="both"/>
              <w:rPr>
                <w:rFonts w:eastAsia="Calibri"/>
                <w:lang w:eastAsia="en-US"/>
              </w:rPr>
            </w:pPr>
          </w:p>
        </w:tc>
        <w:tc>
          <w:tcPr>
            <w:tcW w:w="3804" w:type="pct"/>
            <w:gridSpan w:val="5"/>
            <w:tcBorders>
              <w:top w:val="single" w:sz="4" w:space="0" w:color="000000"/>
              <w:left w:val="single" w:sz="4" w:space="0" w:color="000000"/>
              <w:bottom w:val="single" w:sz="4" w:space="0" w:color="000000"/>
              <w:right w:val="single" w:sz="4" w:space="0" w:color="000000"/>
            </w:tcBorders>
          </w:tcPr>
          <w:p w:rsidR="00B52607" w:rsidRPr="00B41EBB" w:rsidRDefault="00B52607" w:rsidP="00DC4ED0">
            <w:pPr>
              <w:jc w:val="center"/>
              <w:rPr>
                <w:rFonts w:eastAsia="Calibri"/>
                <w:lang w:eastAsia="en-US"/>
              </w:rPr>
            </w:pPr>
            <w:r w:rsidRPr="00B41EBB">
              <w:t>Длина дескриптора доминантных цветов</w:t>
            </w:r>
          </w:p>
        </w:tc>
      </w:tr>
      <w:tr w:rsidR="00B52607" w:rsidRPr="00B41EBB" w:rsidTr="00B52607">
        <w:trPr>
          <w:jc w:val="center"/>
        </w:trPr>
        <w:tc>
          <w:tcPr>
            <w:tcW w:w="1196" w:type="pct"/>
            <w:vMerge/>
            <w:tcBorders>
              <w:top w:val="single" w:sz="4" w:space="0" w:color="000000"/>
              <w:left w:val="single" w:sz="4" w:space="0" w:color="000000"/>
              <w:bottom w:val="single" w:sz="4" w:space="0" w:color="000000"/>
              <w:right w:val="single" w:sz="4" w:space="0" w:color="000000"/>
            </w:tcBorders>
            <w:vAlign w:val="center"/>
          </w:tcPr>
          <w:p w:rsidR="00B52607" w:rsidRPr="00B41EBB" w:rsidRDefault="00B52607" w:rsidP="00DC4ED0">
            <w:pPr>
              <w:rPr>
                <w:rFonts w:eastAsia="Calibri"/>
                <w:lang w:eastAsia="en-US"/>
              </w:rPr>
            </w:pPr>
          </w:p>
        </w:tc>
        <w:tc>
          <w:tcPr>
            <w:tcW w:w="724"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eastAsia="en-US"/>
              </w:rPr>
            </w:pPr>
            <w:r w:rsidRPr="00B41EBB">
              <w:t>8</w:t>
            </w:r>
          </w:p>
        </w:tc>
        <w:tc>
          <w:tcPr>
            <w:tcW w:w="726"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eastAsia="en-US"/>
              </w:rPr>
            </w:pPr>
            <w:r w:rsidRPr="00B41EBB">
              <w:t>16</w:t>
            </w:r>
          </w:p>
        </w:tc>
        <w:tc>
          <w:tcPr>
            <w:tcW w:w="727"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eastAsia="en-US"/>
              </w:rPr>
            </w:pPr>
            <w:r w:rsidRPr="00B41EBB">
              <w:t>32</w:t>
            </w:r>
          </w:p>
        </w:tc>
        <w:tc>
          <w:tcPr>
            <w:tcW w:w="724"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eastAsia="en-US"/>
              </w:rPr>
            </w:pPr>
            <w:r w:rsidRPr="00B41EBB">
              <w:t>64</w:t>
            </w:r>
          </w:p>
        </w:tc>
        <w:tc>
          <w:tcPr>
            <w:tcW w:w="905"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eastAsia="en-US"/>
              </w:rPr>
            </w:pPr>
            <w:r w:rsidRPr="00B41EBB">
              <w:t>128</w:t>
            </w:r>
          </w:p>
        </w:tc>
      </w:tr>
      <w:tr w:rsidR="00B52607" w:rsidRPr="00B41EBB" w:rsidTr="00B52607">
        <w:trPr>
          <w:jc w:val="center"/>
        </w:trPr>
        <w:tc>
          <w:tcPr>
            <w:tcW w:w="1196" w:type="pct"/>
            <w:tcBorders>
              <w:top w:val="single" w:sz="4" w:space="0" w:color="000000"/>
              <w:left w:val="single" w:sz="4" w:space="0" w:color="000000"/>
              <w:bottom w:val="single" w:sz="4" w:space="0" w:color="000000"/>
              <w:right w:val="single" w:sz="4" w:space="0" w:color="000000"/>
            </w:tcBorders>
          </w:tcPr>
          <w:p w:rsidR="00B52607" w:rsidRPr="00B41EBB" w:rsidRDefault="00B52607" w:rsidP="00DC4ED0">
            <w:pPr>
              <w:jc w:val="both"/>
              <w:rPr>
                <w:rFonts w:eastAsia="Calibri"/>
                <w:lang w:eastAsia="en-US"/>
              </w:rPr>
            </w:pPr>
            <w:r w:rsidRPr="00B41EBB">
              <w:t>Точность поиска</w:t>
            </w:r>
          </w:p>
        </w:tc>
        <w:tc>
          <w:tcPr>
            <w:tcW w:w="724"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val="en-US" w:eastAsia="en-US"/>
              </w:rPr>
            </w:pPr>
            <w:r w:rsidRPr="00B41EBB">
              <w:rPr>
                <w:lang w:val="en-US"/>
              </w:rPr>
              <w:t>0,83</w:t>
            </w:r>
          </w:p>
        </w:tc>
        <w:tc>
          <w:tcPr>
            <w:tcW w:w="726"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eastAsia="en-US"/>
              </w:rPr>
            </w:pPr>
            <w:r w:rsidRPr="00B41EBB">
              <w:rPr>
                <w:lang w:val="en-US"/>
              </w:rPr>
              <w:t>0,8</w:t>
            </w:r>
            <w:r w:rsidRPr="00B41EBB">
              <w:t>3</w:t>
            </w:r>
          </w:p>
        </w:tc>
        <w:tc>
          <w:tcPr>
            <w:tcW w:w="727"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eastAsia="en-US"/>
              </w:rPr>
            </w:pPr>
            <w:r w:rsidRPr="00B41EBB">
              <w:rPr>
                <w:lang w:val="en-US"/>
              </w:rPr>
              <w:t>0,8</w:t>
            </w:r>
            <w:r w:rsidRPr="00B41EBB">
              <w:t>2</w:t>
            </w:r>
          </w:p>
        </w:tc>
        <w:tc>
          <w:tcPr>
            <w:tcW w:w="724"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eastAsia="en-US"/>
              </w:rPr>
            </w:pPr>
            <w:r w:rsidRPr="00B41EBB">
              <w:rPr>
                <w:lang w:val="en-US"/>
              </w:rPr>
              <w:t>0,8</w:t>
            </w:r>
            <w:r w:rsidRPr="00B41EBB">
              <w:t>2</w:t>
            </w:r>
          </w:p>
        </w:tc>
        <w:tc>
          <w:tcPr>
            <w:tcW w:w="905"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val="en-US" w:eastAsia="en-US"/>
              </w:rPr>
            </w:pPr>
            <w:r w:rsidRPr="00B41EBB">
              <w:rPr>
                <w:lang w:val="en-US"/>
              </w:rPr>
              <w:t>0,83</w:t>
            </w:r>
          </w:p>
        </w:tc>
      </w:tr>
      <w:tr w:rsidR="00B52607" w:rsidRPr="00B41EBB" w:rsidTr="00B52607">
        <w:trPr>
          <w:jc w:val="center"/>
        </w:trPr>
        <w:tc>
          <w:tcPr>
            <w:tcW w:w="1196" w:type="pct"/>
            <w:tcBorders>
              <w:top w:val="single" w:sz="4" w:space="0" w:color="000000"/>
              <w:left w:val="single" w:sz="4" w:space="0" w:color="000000"/>
              <w:bottom w:val="single" w:sz="4" w:space="0" w:color="000000"/>
              <w:right w:val="single" w:sz="4" w:space="0" w:color="000000"/>
            </w:tcBorders>
          </w:tcPr>
          <w:p w:rsidR="00B52607" w:rsidRPr="00B41EBB" w:rsidRDefault="00B52607" w:rsidP="00DC4ED0">
            <w:pPr>
              <w:jc w:val="both"/>
              <w:rPr>
                <w:rFonts w:eastAsia="Calibri"/>
                <w:lang w:eastAsia="en-US"/>
              </w:rPr>
            </w:pPr>
            <w:r w:rsidRPr="00B41EBB">
              <w:t>Полнота поиска</w:t>
            </w:r>
          </w:p>
        </w:tc>
        <w:tc>
          <w:tcPr>
            <w:tcW w:w="724"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val="en-US" w:eastAsia="en-US"/>
              </w:rPr>
            </w:pPr>
            <w:r w:rsidRPr="00B41EBB">
              <w:rPr>
                <w:lang w:val="en-US"/>
              </w:rPr>
              <w:t>0,92</w:t>
            </w:r>
          </w:p>
        </w:tc>
        <w:tc>
          <w:tcPr>
            <w:tcW w:w="726"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eastAsia="en-US"/>
              </w:rPr>
            </w:pPr>
            <w:r w:rsidRPr="00B41EBB">
              <w:rPr>
                <w:lang w:val="en-US"/>
              </w:rPr>
              <w:t>0,9</w:t>
            </w:r>
            <w:r w:rsidRPr="00B41EBB">
              <w:t>2</w:t>
            </w:r>
          </w:p>
        </w:tc>
        <w:tc>
          <w:tcPr>
            <w:tcW w:w="727"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eastAsia="en-US"/>
              </w:rPr>
            </w:pPr>
            <w:r w:rsidRPr="00B41EBB">
              <w:rPr>
                <w:lang w:val="en-US"/>
              </w:rPr>
              <w:t>0,9</w:t>
            </w:r>
            <w:r w:rsidRPr="00B41EBB">
              <w:t>2</w:t>
            </w:r>
          </w:p>
        </w:tc>
        <w:tc>
          <w:tcPr>
            <w:tcW w:w="724"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eastAsia="en-US"/>
              </w:rPr>
            </w:pPr>
            <w:r w:rsidRPr="00B41EBB">
              <w:rPr>
                <w:lang w:val="en-US"/>
              </w:rPr>
              <w:t>0,9</w:t>
            </w:r>
            <w:r w:rsidRPr="00B41EBB">
              <w:t>2</w:t>
            </w:r>
          </w:p>
        </w:tc>
        <w:tc>
          <w:tcPr>
            <w:tcW w:w="905" w:type="pct"/>
            <w:tcBorders>
              <w:top w:val="single" w:sz="4" w:space="0" w:color="000000"/>
              <w:left w:val="single" w:sz="4" w:space="0" w:color="000000"/>
              <w:bottom w:val="single" w:sz="4" w:space="0" w:color="000000"/>
              <w:right w:val="single" w:sz="4" w:space="0" w:color="000000"/>
            </w:tcBorders>
            <w:vAlign w:val="bottom"/>
          </w:tcPr>
          <w:p w:rsidR="00B52607" w:rsidRPr="00B41EBB" w:rsidRDefault="00B52607" w:rsidP="00DC4ED0">
            <w:pPr>
              <w:jc w:val="center"/>
              <w:rPr>
                <w:rFonts w:eastAsia="Calibri"/>
                <w:lang w:val="en-US" w:eastAsia="en-US"/>
              </w:rPr>
            </w:pPr>
            <w:r w:rsidRPr="00B41EBB">
              <w:rPr>
                <w:lang w:val="en-US"/>
              </w:rPr>
              <w:t>0,92</w:t>
            </w:r>
          </w:p>
        </w:tc>
      </w:tr>
    </w:tbl>
    <w:p w:rsidR="00B52607" w:rsidRPr="00B41EBB" w:rsidRDefault="00B52607" w:rsidP="00DC4ED0">
      <w:pPr>
        <w:pStyle w:val="af2"/>
        <w:ind w:left="0" w:firstLine="709"/>
        <w:rPr>
          <w:sz w:val="24"/>
          <w:szCs w:val="24"/>
        </w:rPr>
      </w:pPr>
    </w:p>
    <w:p w:rsidR="00B52607" w:rsidRPr="00B41EBB" w:rsidRDefault="00B52607" w:rsidP="00DC4ED0">
      <w:pPr>
        <w:pStyle w:val="af2"/>
        <w:ind w:left="0" w:firstLine="709"/>
        <w:rPr>
          <w:sz w:val="24"/>
          <w:szCs w:val="24"/>
        </w:rPr>
      </w:pPr>
      <w:r w:rsidRPr="00B41EBB">
        <w:rPr>
          <w:sz w:val="24"/>
          <w:szCs w:val="24"/>
        </w:rPr>
        <w:t>Анализ результатов исследования эффективности поиска показал, что значения точности и полноты поиска практически не зависят от количества компонент дескриптора доминантных цветов. Это подтверждает, что предложенный метод инвариантен к изменению длины дескриптора.</w:t>
      </w:r>
    </w:p>
    <w:p w:rsidR="00B52607" w:rsidRPr="00B41EBB" w:rsidRDefault="00B52607" w:rsidP="00DC4ED0">
      <w:pPr>
        <w:pStyle w:val="af2"/>
        <w:ind w:left="0" w:firstLine="709"/>
        <w:rPr>
          <w:sz w:val="24"/>
          <w:szCs w:val="24"/>
        </w:rPr>
      </w:pPr>
      <w:r w:rsidRPr="00B41EBB">
        <w:rPr>
          <w:sz w:val="24"/>
          <w:szCs w:val="24"/>
        </w:rPr>
        <w:t>Из результатов работы следует, что использование разработанных метода выделения и метода сравнения низкоуровневых цветовых дескрипторов [3] при количестве компонент дескриптора равном 8 обеспечивает точность и полноту поиска равные 0,83 и 0,92, соответственно, что превышает результаты аналогов. При этом точность и полнота поиска практически не зависят от длины дескриптора. Поэтому увеличение количества компонент в дескрипторе доминантных цветов не целесообразно, так как приведет к существенному увеличению вычислительной сложности поиска изображений.</w:t>
      </w:r>
    </w:p>
    <w:p w:rsidR="00B52607" w:rsidRPr="00B41EBB" w:rsidRDefault="00B52607" w:rsidP="00DC4ED0">
      <w:pPr>
        <w:ind w:firstLine="709"/>
        <w:jc w:val="both"/>
      </w:pPr>
      <w:r w:rsidRPr="00B41EBB">
        <w:t>Таким образом, при использовании разработанных методов выделения и сравнения низкоуровневых цветовых дескрипторов 8 цветов является достаточным значением длины дескриптора доминантных цветов, обеспечивающим наилучшую эффективность контекстного поиска по изображениям.</w:t>
      </w:r>
    </w:p>
    <w:p w:rsidR="00B52607" w:rsidRPr="00B41EBB" w:rsidRDefault="00B52607" w:rsidP="00DC4ED0">
      <w:pPr>
        <w:ind w:firstLine="709"/>
        <w:jc w:val="both"/>
      </w:pPr>
    </w:p>
    <w:p w:rsidR="00CB6DB9" w:rsidRDefault="00CB6DB9" w:rsidP="00DC4ED0">
      <w:pPr>
        <w:pStyle w:val="af2"/>
        <w:ind w:left="0"/>
        <w:jc w:val="center"/>
        <w:rPr>
          <w:sz w:val="24"/>
          <w:szCs w:val="24"/>
          <w:lang w:val="uk-UA"/>
        </w:rPr>
      </w:pPr>
    </w:p>
    <w:p w:rsidR="00B52607" w:rsidRPr="00B41EBB" w:rsidRDefault="00B52607" w:rsidP="00DC4ED0">
      <w:pPr>
        <w:pStyle w:val="af2"/>
        <w:ind w:left="0"/>
        <w:jc w:val="center"/>
        <w:rPr>
          <w:sz w:val="24"/>
          <w:szCs w:val="24"/>
          <w:lang w:val="uk-UA"/>
        </w:rPr>
      </w:pPr>
      <w:r w:rsidRPr="00B41EBB">
        <w:rPr>
          <w:sz w:val="24"/>
          <w:szCs w:val="24"/>
          <w:lang w:val="uk-UA"/>
        </w:rPr>
        <w:t>Список литературы:</w:t>
      </w:r>
    </w:p>
    <w:p w:rsidR="00B52607" w:rsidRPr="00B41EBB" w:rsidRDefault="00B52607" w:rsidP="009E321D">
      <w:pPr>
        <w:pStyle w:val="af2"/>
        <w:numPr>
          <w:ilvl w:val="0"/>
          <w:numId w:val="26"/>
        </w:numPr>
        <w:tabs>
          <w:tab w:val="clear" w:pos="567"/>
          <w:tab w:val="num" w:pos="360"/>
          <w:tab w:val="left" w:pos="900"/>
        </w:tabs>
        <w:ind w:left="0" w:firstLine="540"/>
        <w:rPr>
          <w:sz w:val="24"/>
          <w:szCs w:val="24"/>
          <w:lang w:val="uk-UA"/>
        </w:rPr>
      </w:pPr>
      <w:r w:rsidRPr="00B41EBB">
        <w:rPr>
          <w:sz w:val="24"/>
          <w:szCs w:val="24"/>
          <w:lang w:val="uk-UA"/>
        </w:rPr>
        <w:t xml:space="preserve"> Wan, X. A multiresolution color clustering approach to image indexing and retrieval / X. Wan, C.-C. Jay Kuo // Acoustics, Speech and Signal Processing, 1998. Proceedings of the 1998 IEEE International Conference. – Seattle. – 1998. – </w:t>
      </w:r>
      <w:r w:rsidRPr="00B41EBB">
        <w:rPr>
          <w:sz w:val="24"/>
          <w:szCs w:val="24"/>
          <w:lang w:val="uk-UA" w:eastAsia="ru-RU"/>
        </w:rPr>
        <w:t>т.</w:t>
      </w:r>
      <w:r w:rsidRPr="00B41EBB">
        <w:rPr>
          <w:sz w:val="24"/>
          <w:szCs w:val="24"/>
          <w:lang w:val="uk-UA"/>
        </w:rPr>
        <w:t xml:space="preserve"> 6. – C. 3705–3708.</w:t>
      </w:r>
    </w:p>
    <w:p w:rsidR="00B52607" w:rsidRPr="00B41EBB" w:rsidRDefault="00B52607" w:rsidP="009E321D">
      <w:pPr>
        <w:pStyle w:val="af2"/>
        <w:numPr>
          <w:ilvl w:val="0"/>
          <w:numId w:val="26"/>
        </w:numPr>
        <w:tabs>
          <w:tab w:val="clear" w:pos="567"/>
          <w:tab w:val="num" w:pos="360"/>
          <w:tab w:val="left" w:pos="900"/>
        </w:tabs>
        <w:ind w:left="0" w:firstLine="540"/>
        <w:rPr>
          <w:sz w:val="24"/>
          <w:szCs w:val="24"/>
          <w:lang w:val="uk-UA"/>
        </w:rPr>
      </w:pPr>
      <w:r w:rsidRPr="00B41EBB">
        <w:rPr>
          <w:sz w:val="24"/>
          <w:szCs w:val="24"/>
          <w:lang w:val="uk-UA"/>
        </w:rPr>
        <w:t xml:space="preserve"> Stricker, M. Color Indexing with Weak Spatial Constraints / M. Stricker, A. Dimai, E. Dimai // Proc. SPIE Storage and Retrieval for Image and Video Databases. – 1996. – C. 29–40</w:t>
      </w:r>
    </w:p>
    <w:p w:rsidR="00B52607" w:rsidRDefault="00B52607" w:rsidP="009E321D">
      <w:pPr>
        <w:pStyle w:val="af2"/>
        <w:numPr>
          <w:ilvl w:val="0"/>
          <w:numId w:val="26"/>
        </w:numPr>
        <w:tabs>
          <w:tab w:val="clear" w:pos="567"/>
          <w:tab w:val="num" w:pos="360"/>
          <w:tab w:val="left" w:pos="900"/>
        </w:tabs>
        <w:ind w:left="0" w:firstLine="540"/>
        <w:rPr>
          <w:sz w:val="24"/>
          <w:szCs w:val="24"/>
          <w:lang w:val="uk-UA"/>
        </w:rPr>
      </w:pPr>
      <w:r w:rsidRPr="00B41EBB">
        <w:rPr>
          <w:sz w:val="24"/>
          <w:szCs w:val="24"/>
          <w:lang w:val="uk-UA"/>
        </w:rPr>
        <w:t xml:space="preserve"> Загребнюк, В.І. Виділення та порівняння низькорівневих дескрипторів кольору в задачах контекстного пошуку цифрових зображень / В.І. Загребнюк, В.Ю. Кумиш // “Комп’ютерні науки та інженерія </w:t>
      </w:r>
      <w:smartTag w:uri="urn:schemas-microsoft-com:office:smarttags" w:element="metricconverter">
        <w:smartTagPr>
          <w:attr w:name="ProductID" w:val="2010”"/>
        </w:smartTagPr>
        <w:r w:rsidRPr="00B41EBB">
          <w:rPr>
            <w:sz w:val="24"/>
            <w:szCs w:val="24"/>
            <w:lang w:val="uk-UA"/>
          </w:rPr>
          <w:t>2010”</w:t>
        </w:r>
      </w:smartTag>
      <w:r w:rsidRPr="00B41EBB">
        <w:rPr>
          <w:sz w:val="24"/>
          <w:szCs w:val="24"/>
          <w:lang w:val="uk-UA"/>
        </w:rPr>
        <w:t xml:space="preserve"> (CSE-2010). – Львів: Національний університет “Львівська політехніка”. – 2010. – С.18-20</w:t>
      </w:r>
    </w:p>
    <w:p w:rsidR="00CB6DB9" w:rsidRDefault="00CB6DB9" w:rsidP="00CB6DB9">
      <w:pPr>
        <w:pStyle w:val="af2"/>
        <w:tabs>
          <w:tab w:val="left" w:pos="900"/>
        </w:tabs>
        <w:rPr>
          <w:sz w:val="24"/>
          <w:szCs w:val="24"/>
          <w:lang w:val="uk-UA"/>
        </w:rPr>
      </w:pPr>
    </w:p>
    <w:p w:rsidR="00CB6DB9" w:rsidRDefault="00CB6DB9" w:rsidP="00CB6DB9">
      <w:pPr>
        <w:pStyle w:val="af2"/>
        <w:tabs>
          <w:tab w:val="left" w:pos="900"/>
        </w:tabs>
        <w:rPr>
          <w:sz w:val="24"/>
          <w:szCs w:val="24"/>
          <w:lang w:val="uk-UA"/>
        </w:rPr>
      </w:pPr>
    </w:p>
    <w:p w:rsidR="00CB6DB9" w:rsidRDefault="00CB6DB9" w:rsidP="00CB6DB9">
      <w:pPr>
        <w:pStyle w:val="af2"/>
        <w:tabs>
          <w:tab w:val="left" w:pos="900"/>
        </w:tabs>
        <w:rPr>
          <w:sz w:val="24"/>
          <w:szCs w:val="24"/>
          <w:lang w:val="uk-UA"/>
        </w:rPr>
      </w:pPr>
    </w:p>
    <w:p w:rsidR="00CB6DB9" w:rsidRPr="00B41EBB" w:rsidRDefault="00CB6DB9" w:rsidP="00CB6DB9">
      <w:pPr>
        <w:pStyle w:val="af2"/>
        <w:tabs>
          <w:tab w:val="left" w:pos="900"/>
        </w:tabs>
        <w:rPr>
          <w:sz w:val="24"/>
          <w:szCs w:val="24"/>
          <w:lang w:val="uk-UA"/>
        </w:rPr>
      </w:pPr>
    </w:p>
    <w:p w:rsidR="00B52607" w:rsidRPr="00B41EBB" w:rsidRDefault="00B52607" w:rsidP="00615010">
      <w:pPr>
        <w:ind w:firstLine="720"/>
        <w:jc w:val="right"/>
        <w:rPr>
          <w:i/>
          <w:lang w:val="uk-UA"/>
        </w:rPr>
      </w:pPr>
      <w:r w:rsidRPr="00B41EBB">
        <w:rPr>
          <w:i/>
          <w:lang w:val="uk-UA"/>
        </w:rPr>
        <w:t>Загребнюк В.І.</w:t>
      </w:r>
      <w:r w:rsidR="009E321D" w:rsidRPr="00B41EBB">
        <w:rPr>
          <w:i/>
          <w:lang w:val="uk-UA"/>
        </w:rPr>
        <w:t xml:space="preserve">, </w:t>
      </w:r>
      <w:r w:rsidRPr="00B41EBB">
        <w:rPr>
          <w:i/>
          <w:lang w:val="uk-UA"/>
        </w:rPr>
        <w:t>Рубльов І.С.</w:t>
      </w:r>
    </w:p>
    <w:p w:rsidR="00B52607" w:rsidRPr="00B41EBB" w:rsidRDefault="006548DB" w:rsidP="00615010">
      <w:pPr>
        <w:ind w:firstLine="720"/>
        <w:jc w:val="right"/>
        <w:rPr>
          <w:i/>
        </w:rPr>
      </w:pPr>
      <w:r w:rsidRPr="00B41EBB">
        <w:rPr>
          <w:bCs/>
          <w:i/>
          <w:lang w:val="uk-UA"/>
        </w:rPr>
        <w:t xml:space="preserve">Одеська національна академія зв’язку </w:t>
      </w:r>
      <w:r w:rsidR="00B52607" w:rsidRPr="00B41EBB">
        <w:rPr>
          <w:i/>
        </w:rPr>
        <w:t xml:space="preserve">ім. О.С. Попова </w:t>
      </w:r>
    </w:p>
    <w:p w:rsidR="00B52607" w:rsidRPr="00B41EBB" w:rsidRDefault="00B52607" w:rsidP="00615010">
      <w:pPr>
        <w:ind w:firstLine="720"/>
        <w:jc w:val="center"/>
        <w:rPr>
          <w:b/>
        </w:rPr>
      </w:pPr>
    </w:p>
    <w:p w:rsidR="00B52607" w:rsidRPr="00B41EBB" w:rsidRDefault="00B52607" w:rsidP="00615010">
      <w:pPr>
        <w:ind w:firstLine="720"/>
        <w:jc w:val="center"/>
        <w:rPr>
          <w:b/>
        </w:rPr>
      </w:pPr>
      <w:r w:rsidRPr="00B41EBB">
        <w:rPr>
          <w:b/>
        </w:rPr>
        <w:t xml:space="preserve">ЗМЕНШЕННЯ ПРОСТРОВОЇ НАДМІРНОСТІ ЗОБРАЖЕНЬ </w:t>
      </w:r>
    </w:p>
    <w:p w:rsidR="00B52607" w:rsidRPr="00B41EBB" w:rsidRDefault="00B52607" w:rsidP="00615010">
      <w:pPr>
        <w:ind w:firstLine="709"/>
        <w:jc w:val="both"/>
      </w:pPr>
    </w:p>
    <w:p w:rsidR="00B52607" w:rsidRPr="00B41EBB" w:rsidRDefault="00FA2257" w:rsidP="00615010">
      <w:pPr>
        <w:ind w:firstLine="709"/>
        <w:jc w:val="both"/>
        <w:rPr>
          <w:i/>
        </w:rPr>
      </w:pPr>
      <w:r>
        <w:rPr>
          <w:i/>
        </w:rPr>
        <w:t>Анотація.</w:t>
      </w:r>
      <w:r w:rsidR="00B52607" w:rsidRPr="00B41EBB">
        <w:rPr>
          <w:i/>
        </w:rPr>
        <w:t xml:space="preserve"> У роботі виконані дослідження інтерполяційного відновлення субдискретизованих хроматичних</w:t>
      </w:r>
      <w:r w:rsidR="00B52607" w:rsidRPr="00244239">
        <w:rPr>
          <w:i/>
          <w:lang w:val="uk-UA"/>
        </w:rPr>
        <w:t xml:space="preserve"> компонентів</w:t>
      </w:r>
      <w:r w:rsidR="00B52607" w:rsidRPr="00B41EBB">
        <w:rPr>
          <w:i/>
        </w:rPr>
        <w:t xml:space="preserve"> статичних</w:t>
      </w:r>
      <w:r w:rsidR="00B52607" w:rsidRPr="00244239">
        <w:rPr>
          <w:i/>
          <w:lang w:val="uk-UA"/>
        </w:rPr>
        <w:t xml:space="preserve"> цифрових зображень</w:t>
      </w:r>
      <w:r w:rsidR="00B52607" w:rsidRPr="00B41EBB">
        <w:rPr>
          <w:i/>
        </w:rPr>
        <w:t xml:space="preserve"> у</w:t>
      </w:r>
      <w:r w:rsidR="00B52607" w:rsidRPr="00244239">
        <w:rPr>
          <w:i/>
          <w:lang w:val="uk-UA"/>
        </w:rPr>
        <w:t xml:space="preserve"> стискуючому</w:t>
      </w:r>
      <w:r w:rsidR="00B52607" w:rsidRPr="00B41EBB">
        <w:rPr>
          <w:i/>
        </w:rPr>
        <w:t xml:space="preserve"> просторі сВХ2Х3. Показано,</w:t>
      </w:r>
      <w:r w:rsidR="00B52607" w:rsidRPr="00244239">
        <w:rPr>
          <w:i/>
          <w:lang w:val="uk-UA"/>
        </w:rPr>
        <w:t xml:space="preserve"> що субдискретизація</w:t>
      </w:r>
      <w:r w:rsidR="00B52607" w:rsidRPr="00B41EBB">
        <w:rPr>
          <w:i/>
        </w:rPr>
        <w:t xml:space="preserve"> хроматичних</w:t>
      </w:r>
      <w:r w:rsidR="00B52607" w:rsidRPr="00244239">
        <w:rPr>
          <w:i/>
          <w:lang w:val="uk-UA"/>
        </w:rPr>
        <w:t xml:space="preserve"> компонентів стискуючого</w:t>
      </w:r>
      <w:r w:rsidR="00B52607" w:rsidRPr="00B41EBB">
        <w:rPr>
          <w:i/>
        </w:rPr>
        <w:t xml:space="preserve"> простору сВХ2Х3 з наступним білінійним або</w:t>
      </w:r>
      <w:r w:rsidR="00B52607" w:rsidRPr="00244239">
        <w:rPr>
          <w:i/>
        </w:rPr>
        <w:t xml:space="preserve"> бікубічним</w:t>
      </w:r>
      <w:r w:rsidR="00B52607" w:rsidRPr="00B41EBB">
        <w:rPr>
          <w:i/>
        </w:rPr>
        <w:t xml:space="preserve"> інтерполяційним відновленням, не приводить до візуально відчутної деградації зображень для всіх стандартних схем субдискретизації.</w:t>
      </w:r>
    </w:p>
    <w:p w:rsidR="00B52607" w:rsidRPr="00B41EBB" w:rsidRDefault="00B52607" w:rsidP="00615010">
      <w:pPr>
        <w:ind w:firstLine="709"/>
        <w:jc w:val="both"/>
        <w:rPr>
          <w:i/>
          <w:lang w:val="uk-UA"/>
        </w:rPr>
      </w:pPr>
    </w:p>
    <w:p w:rsidR="00B52607" w:rsidRPr="00B41EBB" w:rsidRDefault="00B52607" w:rsidP="00E52A0F">
      <w:pPr>
        <w:tabs>
          <w:tab w:val="left" w:pos="5760"/>
        </w:tabs>
        <w:ind w:firstLine="709"/>
        <w:jc w:val="both"/>
        <w:rPr>
          <w:i/>
          <w:lang w:val="uk-UA"/>
        </w:rPr>
      </w:pPr>
      <w:r w:rsidRPr="00B41EBB">
        <w:rPr>
          <w:lang w:val="uk-UA"/>
        </w:rPr>
        <w:t xml:space="preserve">Найбільш поширеним методом зменшення просторової надмірності опорних кадрів у відеопослідовності є субдискретизація, або проріджування хроматичних компонент простору </w:t>
      </w:r>
      <w:r w:rsidRPr="00B41EBB">
        <w:t>YCrCb</w:t>
      </w:r>
      <w:r w:rsidRPr="00B41EBB">
        <w:rPr>
          <w:lang w:val="uk-UA"/>
        </w:rPr>
        <w:t xml:space="preserve">. Історично субдискретизація хроматичних компонентів почала застосовувалася у телевізійних стандартах </w:t>
      </w:r>
      <w:r w:rsidRPr="00B41EBB">
        <w:t>PAL</w:t>
      </w:r>
      <w:r w:rsidRPr="00B41EBB">
        <w:rPr>
          <w:lang w:val="uk-UA"/>
        </w:rPr>
        <w:t xml:space="preserve"> та </w:t>
      </w:r>
      <w:r w:rsidRPr="00B41EBB">
        <w:t>NTSC</w:t>
      </w:r>
      <w:r w:rsidRPr="00B41EBB">
        <w:rPr>
          <w:lang w:val="uk-UA"/>
        </w:rPr>
        <w:t xml:space="preserve">, у яких компонента </w:t>
      </w:r>
      <w:r w:rsidRPr="00B41EBB">
        <w:t>Y</w:t>
      </w:r>
      <w:r w:rsidRPr="00B41EBB">
        <w:rPr>
          <w:lang w:val="uk-UA"/>
        </w:rPr>
        <w:t xml:space="preserve"> зберігалася у відео потоці з частотою, що у чотири рази перевищує частоту несучого сигналу, тому у позначенні схем субдискретизації прийнято використовувати 3 цифри, всі позначення схем починаються з цифри 4 [1,2], наприклад, 4:4:4 (без проріджування), 4:4:0 </w:t>
      </w:r>
      <w:r w:rsidR="00E52A0F" w:rsidRPr="00E52A0F">
        <w:rPr>
          <w:lang w:val="uk-UA"/>
        </w:rPr>
        <w:t>–</w:t>
      </w:r>
      <w:r w:rsidRPr="00B41EBB">
        <w:rPr>
          <w:lang w:val="uk-UA"/>
        </w:rPr>
        <w:t xml:space="preserve"> проріджування через рядок. </w:t>
      </w:r>
    </w:p>
    <w:p w:rsidR="00B52607" w:rsidRPr="00B41EBB" w:rsidRDefault="00B52607" w:rsidP="00615010">
      <w:pPr>
        <w:ind w:firstLine="709"/>
        <w:jc w:val="both"/>
      </w:pPr>
      <w:r w:rsidRPr="00B41EBB">
        <w:t>У стандартах кодування відео потоків, з метою запобігання спотворенням, пікселі об’єднують у макроблоки. Наприклад, в MPEG-1 макроблок має розмір 16</w:t>
      </w:r>
      <w:r w:rsidRPr="00B41EBB">
        <w:rPr>
          <w:b/>
        </w:rPr>
        <w:t>×</w:t>
      </w:r>
      <w:r w:rsidRPr="00B41EBB">
        <w:t xml:space="preserve">16 пікселів та містить 4 </w:t>
      </w:r>
      <w:r w:rsidR="00342C97" w:rsidRPr="00342C97">
        <w:t>“</w:t>
      </w:r>
      <w:r w:rsidRPr="00B41EBB">
        <w:t>блоки</w:t>
      </w:r>
      <w:r w:rsidR="00342C97" w:rsidRPr="00342C97">
        <w:t>”</w:t>
      </w:r>
      <w:r w:rsidRPr="00B41EBB">
        <w:t>, що проріджуються за схемою 4:2:0. Макроблоки використаються для виконання адаптивної (контекстної) субдискретизації, при якій окремі частини зображення (наприклад, ті що містять границі або текстури) не підлягають проріджуванню. Для зменшення просторової надмірності як статичних зображень так і відео потоків найбільш часто використовуються схеми 4:2:2 та 4:2:0, а схема 4:1:0 практично не використовується хоча й вона забезпечує найбільш суттєве зменшення просторової надмірності зображення. Слід підкреслити, що вже при використанні схеми 4:2:2 в JPEG стають помітними деградації зображення, а при використанні схеми 4:2:0 зображення має дуже низьку якість [3]. Тому задача розроблення методів субдискретизації статичних зображень і відеопотоків, які не приводять до візуально відчутних деградацій зображень для всіх схем, є актуальною.</w:t>
      </w:r>
    </w:p>
    <w:p w:rsidR="00B52607" w:rsidRPr="00B41EBB" w:rsidRDefault="00B52607" w:rsidP="00615010">
      <w:pPr>
        <w:ind w:firstLine="709"/>
        <w:jc w:val="both"/>
      </w:pPr>
      <w:r w:rsidRPr="00B41EBB">
        <w:t xml:space="preserve">Важлива особливість стискаючого колірного простору </w:t>
      </w:r>
      <w:r w:rsidRPr="00B41EBB">
        <w:rPr>
          <w:position w:val="-6"/>
        </w:rPr>
        <w:object w:dxaOrig="1100" w:dyaOrig="300">
          <v:shape id="_x0000_i1223" type="#_x0000_t75" style="width:55.25pt;height:15.05pt" o:ole="">
            <v:imagedata r:id="rId178" o:title=""/>
          </v:shape>
          <o:OLEObject Type="Embed" ProgID="Equation.3" ShapeID="_x0000_i1223" DrawAspect="Content" ObjectID="_1394963395" r:id="rId179"/>
        </w:object>
      </w:r>
      <w:r w:rsidRPr="00B41EBB">
        <w:t xml:space="preserve">, полягає в тому, що хроматичні компоненти </w:t>
      </w:r>
      <w:r w:rsidRPr="00B41EBB">
        <w:rPr>
          <w:i/>
        </w:rPr>
        <w:t>Х2</w:t>
      </w:r>
      <w:r w:rsidRPr="00B41EBB">
        <w:t xml:space="preserve"> та </w:t>
      </w:r>
      <w:r w:rsidRPr="00B41EBB">
        <w:rPr>
          <w:i/>
        </w:rPr>
        <w:t>Х3</w:t>
      </w:r>
      <w:r w:rsidRPr="00B41EBB">
        <w:t xml:space="preserve"> визначаються залежно від колірного контексту зображення таким чином, щоб істотна інформація зберігалася в ахроматичному компоненті </w:t>
      </w:r>
      <w:r w:rsidRPr="00B41EBB">
        <w:rPr>
          <w:i/>
        </w:rPr>
        <w:t>В</w:t>
      </w:r>
      <w:r w:rsidRPr="00B41EBB">
        <w:t>. При цьому варто очікувати, що зміни в хроматичних компонентах не будуть істотно впливати на якість сприйняття зображення.</w:t>
      </w:r>
    </w:p>
    <w:p w:rsidR="00B52607" w:rsidRPr="00B41EBB" w:rsidRDefault="00B52607" w:rsidP="00615010">
      <w:pPr>
        <w:ind w:firstLine="709"/>
        <w:jc w:val="both"/>
      </w:pPr>
      <w:r w:rsidRPr="00B41EBB">
        <w:t xml:space="preserve">Перетворення з системи </w:t>
      </w:r>
      <w:r w:rsidRPr="00B41EBB">
        <w:rPr>
          <w:lang w:val="en-US"/>
        </w:rPr>
        <w:t>RGB</w:t>
      </w:r>
      <w:r w:rsidRPr="00B41EBB">
        <w:t xml:space="preserve"> у </w:t>
      </w:r>
      <w:r w:rsidRPr="00B41EBB">
        <w:rPr>
          <w:position w:val="-6"/>
        </w:rPr>
        <w:object w:dxaOrig="940" w:dyaOrig="279">
          <v:shape id="_x0000_i1224" type="#_x0000_t75" style="width:46.9pt;height:14.25pt" o:ole="">
            <v:imagedata r:id="rId180" o:title=""/>
          </v:shape>
          <o:OLEObject Type="Embed" ProgID="Equation.3" ShapeID="_x0000_i1224" DrawAspect="Content" ObjectID="_1394963396" r:id="rId181"/>
        </w:object>
      </w:r>
      <w:r w:rsidRPr="00B41EBB">
        <w:t xml:space="preserve"> здійснюється за формулами</w:t>
      </w:r>
    </w:p>
    <w:p w:rsidR="00B52607" w:rsidRPr="00B41EBB" w:rsidRDefault="00B52607" w:rsidP="00615010">
      <w:pPr>
        <w:ind w:firstLine="720"/>
        <w:jc w:val="right"/>
      </w:pPr>
      <w:r w:rsidRPr="00B41EBB">
        <w:rPr>
          <w:position w:val="-50"/>
        </w:rPr>
        <w:object w:dxaOrig="2580" w:dyaOrig="1120">
          <v:shape id="_x0000_i1225" type="#_x0000_t75" style="width:128.95pt;height:56.1pt" o:ole="">
            <v:imagedata r:id="rId182" o:title=""/>
          </v:shape>
          <o:OLEObject Type="Embed" ProgID="Equation.3" ShapeID="_x0000_i1225" DrawAspect="Content" ObjectID="_1394963397" r:id="rId183"/>
        </w:object>
      </w:r>
      <w:r w:rsidRPr="00B41EBB">
        <w:tab/>
      </w:r>
      <w:r w:rsidRPr="00B41EBB">
        <w:tab/>
      </w:r>
      <w:r w:rsidRPr="00B41EBB">
        <w:tab/>
      </w:r>
      <w:r w:rsidRPr="00B41EBB">
        <w:tab/>
      </w:r>
      <w:r w:rsidRPr="00B41EBB">
        <w:tab/>
      </w:r>
      <w:r w:rsidRPr="00B41EBB">
        <w:tab/>
        <w:t>(1)</w:t>
      </w:r>
    </w:p>
    <w:p w:rsidR="00B52607" w:rsidRPr="00B41EBB" w:rsidRDefault="00B52607" w:rsidP="00615010">
      <w:pPr>
        <w:ind w:firstLine="709"/>
        <w:jc w:val="both"/>
      </w:pPr>
      <w:r w:rsidRPr="00B41EBB">
        <w:t xml:space="preserve">Тут </w:t>
      </w:r>
      <w:r w:rsidRPr="00B41EBB">
        <w:rPr>
          <w:position w:val="-12"/>
        </w:rPr>
        <w:object w:dxaOrig="300" w:dyaOrig="380">
          <v:shape id="_x0000_i1226" type="#_x0000_t75" style="width:15.05pt;height:19.25pt" o:ole="">
            <v:imagedata r:id="rId184" o:title=""/>
          </v:shape>
          <o:OLEObject Type="Embed" ProgID="Equation.3" ShapeID="_x0000_i1226" DrawAspect="Content" ObjectID="_1394963398" r:id="rId185"/>
        </w:object>
      </w:r>
      <w:r w:rsidRPr="00B41EBB">
        <w:t xml:space="preserve"> – впорядковані по спаданню власні значення ковариаційної матриці розрахованої для компонент системи RGB, при чому власні значення нормовані так щоб їх сума дорівнювала одиниці </w:t>
      </w:r>
      <w:r w:rsidR="00E52A0F" w:rsidRPr="00B41EBB">
        <w:t>–</w:t>
      </w:r>
      <w:r w:rsidRPr="00B41EBB">
        <w:t xml:space="preserve"> </w:t>
      </w:r>
      <w:r w:rsidRPr="00B41EBB">
        <w:rPr>
          <w:position w:val="-34"/>
        </w:rPr>
        <w:object w:dxaOrig="900" w:dyaOrig="600">
          <v:shape id="_x0000_i1227" type="#_x0000_t75" style="width:45.2pt;height:30.15pt" o:ole="">
            <v:imagedata r:id="rId186" o:title=""/>
          </v:shape>
          <o:OLEObject Type="Embed" ProgID="Equation.3" ShapeID="_x0000_i1227" DrawAspect="Content" ObjectID="_1394963399" r:id="rId187"/>
        </w:object>
      </w:r>
      <w:r w:rsidRPr="00B41EBB">
        <w:t xml:space="preserve">. </w:t>
      </w:r>
      <w:r w:rsidRPr="00B41EBB">
        <w:rPr>
          <w:position w:val="-12"/>
        </w:rPr>
        <w:object w:dxaOrig="279" w:dyaOrig="360">
          <v:shape id="_x0000_i1228" type="#_x0000_t75" style="width:14.25pt;height:18.4pt" o:ole="">
            <v:imagedata r:id="rId188" o:title=""/>
          </v:shape>
          <o:OLEObject Type="Embed" ProgID="Equation.3" ShapeID="_x0000_i1228" DrawAspect="Content" ObjectID="_1394963400" r:id="rId189"/>
        </w:object>
      </w:r>
      <w:r w:rsidRPr="00B41EBB">
        <w:t xml:space="preserve"> </w:t>
      </w:r>
      <w:r w:rsidR="00E52A0F" w:rsidRPr="00B41EBB">
        <w:t>–</w:t>
      </w:r>
      <w:r w:rsidRPr="00B41EBB">
        <w:t xml:space="preserve"> компоненти кольору простору </w:t>
      </w:r>
      <w:r w:rsidRPr="00B41EBB">
        <w:rPr>
          <w:position w:val="-6"/>
        </w:rPr>
        <w:object w:dxaOrig="560" w:dyaOrig="279">
          <v:shape id="_x0000_i1229" type="#_x0000_t75" style="width:27.65pt;height:14.25pt" o:ole="">
            <v:imagedata r:id="rId190" o:title=""/>
          </v:shape>
          <o:OLEObject Type="Embed" ProgID="Equation.3" ShapeID="_x0000_i1229" DrawAspect="Content" ObjectID="_1394963401" r:id="rId191"/>
        </w:object>
      </w:r>
      <w:r w:rsidRPr="00B41EBB">
        <w:t xml:space="preserve"> впорядковані у відповідності їх власним значенням. </w:t>
      </w:r>
    </w:p>
    <w:p w:rsidR="00B52607" w:rsidRPr="00B41EBB" w:rsidRDefault="00B52607" w:rsidP="00615010">
      <w:pPr>
        <w:ind w:firstLine="709"/>
        <w:jc w:val="both"/>
      </w:pPr>
      <w:r w:rsidRPr="00B41EBB">
        <w:t xml:space="preserve">З системи рівнянь (1) можна легко отримати формули перетворення з </w:t>
      </w:r>
      <w:r w:rsidRPr="00B41EBB">
        <w:rPr>
          <w:position w:val="-6"/>
        </w:rPr>
        <w:object w:dxaOrig="960" w:dyaOrig="279">
          <v:shape id="_x0000_i1230" type="#_x0000_t75" style="width:47.7pt;height:14.25pt" o:ole="">
            <v:imagedata r:id="rId192" o:title=""/>
          </v:shape>
          <o:OLEObject Type="Embed" ProgID="Equation.3" ShapeID="_x0000_i1230" DrawAspect="Content" ObjectID="_1394963402" r:id="rId193"/>
        </w:object>
      </w:r>
      <w:r w:rsidRPr="00B41EBB">
        <w:t xml:space="preserve"> у RGB</w:t>
      </w:r>
    </w:p>
    <w:p w:rsidR="00B52607" w:rsidRPr="00B41EBB" w:rsidRDefault="00B52607" w:rsidP="00615010">
      <w:pPr>
        <w:ind w:firstLine="720"/>
        <w:jc w:val="right"/>
      </w:pPr>
      <w:r w:rsidRPr="00B41EBB">
        <w:rPr>
          <w:position w:val="-50"/>
        </w:rPr>
        <w:object w:dxaOrig="2580" w:dyaOrig="1120">
          <v:shape id="_x0000_i1231" type="#_x0000_t75" style="width:128.95pt;height:56.1pt" o:ole="">
            <v:imagedata r:id="rId194" o:title=""/>
          </v:shape>
          <o:OLEObject Type="Embed" ProgID="Equation.3" ShapeID="_x0000_i1231" DrawAspect="Content" ObjectID="_1394963403" r:id="rId195"/>
        </w:object>
      </w:r>
      <w:r w:rsidRPr="00B41EBB">
        <w:tab/>
      </w:r>
      <w:r w:rsidRPr="00B41EBB">
        <w:tab/>
      </w:r>
      <w:r w:rsidRPr="00B41EBB">
        <w:tab/>
      </w:r>
      <w:r w:rsidRPr="00B41EBB">
        <w:tab/>
      </w:r>
      <w:r w:rsidRPr="00B41EBB">
        <w:tab/>
        <w:t>(2)</w:t>
      </w:r>
    </w:p>
    <w:p w:rsidR="00B52607" w:rsidRPr="00B41EBB" w:rsidRDefault="00B52607" w:rsidP="00615010">
      <w:pPr>
        <w:ind w:firstLine="709"/>
        <w:jc w:val="both"/>
      </w:pPr>
      <w:r w:rsidRPr="00B41EBB">
        <w:t xml:space="preserve">Для того щоб забезпечити більш високу якість візуального сприйняття зображень для відновлення пропущених значень використовувалась білінійна або бікубічна інтерполяція. </w:t>
      </w:r>
    </w:p>
    <w:p w:rsidR="00B52607" w:rsidRPr="00B41EBB" w:rsidRDefault="00B52607" w:rsidP="00615010">
      <w:pPr>
        <w:ind w:firstLine="709"/>
        <w:jc w:val="both"/>
      </w:pPr>
      <w:r w:rsidRPr="00B41EBB">
        <w:t xml:space="preserve">Для дослідження субдискратизації хроматичних компонент простору </w:t>
      </w:r>
      <w:r w:rsidRPr="00B41EBB">
        <w:rPr>
          <w:i/>
        </w:rPr>
        <w:t>сBX2X3</w:t>
      </w:r>
      <w:r w:rsidRPr="00B41EBB">
        <w:t xml:space="preserve"> було розроблене відповідне застосування. У ході досліджень використовувались 100 зображень із Берклієвської бази та 8 синтетичних зображень з бази CorelDraw. У табл. 1 наведені значення </w:t>
      </w:r>
      <w:r w:rsidRPr="00B41EBB">
        <w:rPr>
          <w:i/>
        </w:rPr>
        <w:t>PNSR</w:t>
      </w:r>
      <w:r w:rsidRPr="00B41EBB">
        <w:t xml:space="preserve"> для R, G та B каналів субдискретизованих зображень</w:t>
      </w:r>
    </w:p>
    <w:p w:rsidR="00B52607" w:rsidRPr="00B41EBB" w:rsidRDefault="00B52607" w:rsidP="00615010">
      <w:pPr>
        <w:ind w:firstLine="720"/>
      </w:pPr>
      <w:r w:rsidRPr="00B41EBB">
        <w:t>Таблиця 1</w:t>
      </w:r>
      <w:r w:rsidR="000F6372" w:rsidRPr="00B41EBB">
        <w:t xml:space="preserve"> – </w:t>
      </w:r>
      <w:r w:rsidRPr="00B41EBB">
        <w:t>Якість зображень при використанні схеми 4:1:0</w:t>
      </w:r>
    </w:p>
    <w:tbl>
      <w:tblPr>
        <w:tblW w:w="8798" w:type="dxa"/>
        <w:jc w:val="center"/>
        <w:tblLayout w:type="fixed"/>
        <w:tblLook w:val="04A0"/>
      </w:tblPr>
      <w:tblGrid>
        <w:gridCol w:w="1824"/>
        <w:gridCol w:w="1304"/>
        <w:gridCol w:w="1134"/>
        <w:gridCol w:w="1134"/>
        <w:gridCol w:w="1134"/>
        <w:gridCol w:w="1134"/>
        <w:gridCol w:w="1134"/>
      </w:tblGrid>
      <w:tr w:rsidR="00B52607" w:rsidRPr="00B41EBB" w:rsidTr="006514EE">
        <w:trPr>
          <w:trHeight w:val="300"/>
          <w:jc w:val="center"/>
        </w:trPr>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607" w:rsidRPr="00B41EBB" w:rsidRDefault="00B52607" w:rsidP="00615010">
            <w:pPr>
              <w:rPr>
                <w:lang w:eastAsia="uk-UA"/>
              </w:rPr>
            </w:pPr>
            <w:r w:rsidRPr="00B41EBB">
              <w:rPr>
                <w:lang w:eastAsia="uk-UA"/>
              </w:rPr>
              <w:t>Інтерполяція</w:t>
            </w:r>
          </w:p>
        </w:tc>
        <w:tc>
          <w:tcPr>
            <w:tcW w:w="3572" w:type="dxa"/>
            <w:gridSpan w:val="3"/>
            <w:tcBorders>
              <w:top w:val="single" w:sz="4" w:space="0" w:color="auto"/>
              <w:left w:val="nil"/>
              <w:bottom w:val="single" w:sz="4" w:space="0" w:color="auto"/>
              <w:right w:val="single" w:sz="4" w:space="0" w:color="auto"/>
            </w:tcBorders>
            <w:shd w:val="clear" w:color="auto" w:fill="auto"/>
            <w:noWrap/>
            <w:vAlign w:val="bottom"/>
          </w:tcPr>
          <w:p w:rsidR="00B52607" w:rsidRPr="00B41EBB" w:rsidRDefault="00B52607" w:rsidP="00615010">
            <w:pPr>
              <w:rPr>
                <w:lang w:eastAsia="uk-UA"/>
              </w:rPr>
            </w:pPr>
            <w:r w:rsidRPr="00B41EBB">
              <w:rPr>
                <w:lang w:eastAsia="uk-UA"/>
              </w:rPr>
              <w:t xml:space="preserve">Білінійна </w:t>
            </w:r>
          </w:p>
        </w:tc>
        <w:tc>
          <w:tcPr>
            <w:tcW w:w="3402" w:type="dxa"/>
            <w:gridSpan w:val="3"/>
            <w:tcBorders>
              <w:top w:val="single" w:sz="4" w:space="0" w:color="auto"/>
              <w:left w:val="nil"/>
              <w:bottom w:val="single" w:sz="4" w:space="0" w:color="auto"/>
              <w:right w:val="single" w:sz="4" w:space="0" w:color="auto"/>
            </w:tcBorders>
          </w:tcPr>
          <w:p w:rsidR="00B52607" w:rsidRPr="00B41EBB" w:rsidRDefault="00B52607" w:rsidP="00615010">
            <w:pPr>
              <w:rPr>
                <w:lang w:eastAsia="uk-UA"/>
              </w:rPr>
            </w:pPr>
            <w:r w:rsidRPr="00B41EBB">
              <w:rPr>
                <w:lang w:eastAsia="uk-UA"/>
              </w:rPr>
              <w:t xml:space="preserve">Бікубічна </w:t>
            </w:r>
          </w:p>
        </w:tc>
      </w:tr>
      <w:tr w:rsidR="00B52607" w:rsidRPr="00B41EBB" w:rsidTr="006514EE">
        <w:trPr>
          <w:trHeight w:val="300"/>
          <w:jc w:val="center"/>
        </w:trPr>
        <w:tc>
          <w:tcPr>
            <w:tcW w:w="18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2607" w:rsidRPr="00B41EBB" w:rsidRDefault="00B52607" w:rsidP="00615010">
            <w:pPr>
              <w:rPr>
                <w:lang w:eastAsia="uk-UA"/>
              </w:rPr>
            </w:pPr>
            <w:r w:rsidRPr="00B41EBB">
              <w:rPr>
                <w:lang w:eastAsia="uk-UA"/>
              </w:rPr>
              <w:t>Файл</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B52607" w:rsidRPr="00B41EBB" w:rsidRDefault="00B52607" w:rsidP="00615010">
            <w:pPr>
              <w:rPr>
                <w:lang w:eastAsia="uk-UA"/>
              </w:rPr>
            </w:pPr>
            <w:r w:rsidRPr="00B41EBB">
              <w:rPr>
                <w:position w:val="-10"/>
                <w:lang w:eastAsia="uk-UA"/>
              </w:rPr>
              <w:object w:dxaOrig="780" w:dyaOrig="340">
                <v:shape id="_x0000_i1232" type="#_x0000_t75" style="width:39.35pt;height:16.75pt" o:ole="">
                  <v:imagedata r:id="rId196" o:title=""/>
                </v:shape>
                <o:OLEObject Type="Embed" ProgID="Equation.3" ShapeID="_x0000_i1232" DrawAspect="Content" ObjectID="_1394963404" r:id="rId197"/>
              </w:objec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52607" w:rsidRPr="00B41EBB" w:rsidRDefault="00B52607" w:rsidP="00615010">
            <w:pPr>
              <w:rPr>
                <w:lang w:eastAsia="uk-UA"/>
              </w:rPr>
            </w:pPr>
            <w:r w:rsidRPr="00B41EBB">
              <w:rPr>
                <w:position w:val="-12"/>
                <w:lang w:eastAsia="uk-UA"/>
              </w:rPr>
              <w:object w:dxaOrig="800" w:dyaOrig="360">
                <v:shape id="_x0000_i1233" type="#_x0000_t75" style="width:40.2pt;height:18.4pt" o:ole="">
                  <v:imagedata r:id="rId198" o:title=""/>
                </v:shape>
                <o:OLEObject Type="Embed" ProgID="Equation.3" ShapeID="_x0000_i1233" DrawAspect="Content" ObjectID="_1394963405" r:id="rId199"/>
              </w:objec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52607" w:rsidRPr="00B41EBB" w:rsidRDefault="00B52607" w:rsidP="00615010">
            <w:pPr>
              <w:rPr>
                <w:lang w:eastAsia="uk-UA"/>
              </w:rPr>
            </w:pPr>
            <w:r w:rsidRPr="00B41EBB">
              <w:rPr>
                <w:position w:val="-10"/>
                <w:lang w:eastAsia="uk-UA"/>
              </w:rPr>
              <w:object w:dxaOrig="780" w:dyaOrig="340">
                <v:shape id="_x0000_i1234" type="#_x0000_t75" style="width:39.35pt;height:16.75pt" o:ole="">
                  <v:imagedata r:id="rId200" o:title=""/>
                </v:shape>
                <o:OLEObject Type="Embed" ProgID="Equation.3" ShapeID="_x0000_i1234" DrawAspect="Content" ObjectID="_1394963406" r:id="rId201"/>
              </w:object>
            </w:r>
          </w:p>
        </w:tc>
        <w:tc>
          <w:tcPr>
            <w:tcW w:w="1134" w:type="dxa"/>
            <w:tcBorders>
              <w:top w:val="single" w:sz="4" w:space="0" w:color="auto"/>
              <w:left w:val="nil"/>
              <w:bottom w:val="single" w:sz="4" w:space="0" w:color="auto"/>
              <w:right w:val="single" w:sz="4" w:space="0" w:color="auto"/>
            </w:tcBorders>
            <w:vAlign w:val="bottom"/>
          </w:tcPr>
          <w:p w:rsidR="00B52607" w:rsidRPr="00B41EBB" w:rsidRDefault="00B52607" w:rsidP="00615010">
            <w:r w:rsidRPr="00B41EBB">
              <w:rPr>
                <w:position w:val="-10"/>
                <w:lang w:eastAsia="uk-UA"/>
              </w:rPr>
              <w:object w:dxaOrig="780" w:dyaOrig="340">
                <v:shape id="_x0000_i1235" type="#_x0000_t75" style="width:39.35pt;height:16.75pt" o:ole="">
                  <v:imagedata r:id="rId202" o:title=""/>
                </v:shape>
                <o:OLEObject Type="Embed" ProgID="Equation.3" ShapeID="_x0000_i1235" DrawAspect="Content" ObjectID="_1394963407" r:id="rId203"/>
              </w:object>
            </w:r>
          </w:p>
        </w:tc>
        <w:tc>
          <w:tcPr>
            <w:tcW w:w="1134" w:type="dxa"/>
            <w:tcBorders>
              <w:top w:val="single" w:sz="4" w:space="0" w:color="auto"/>
              <w:left w:val="nil"/>
              <w:bottom w:val="single" w:sz="4" w:space="0" w:color="auto"/>
              <w:right w:val="single" w:sz="4" w:space="0" w:color="auto"/>
            </w:tcBorders>
            <w:vAlign w:val="bottom"/>
          </w:tcPr>
          <w:p w:rsidR="00B52607" w:rsidRPr="00B41EBB" w:rsidRDefault="00B52607" w:rsidP="00615010">
            <w:r w:rsidRPr="00B41EBB">
              <w:rPr>
                <w:position w:val="-12"/>
                <w:lang w:eastAsia="uk-UA"/>
              </w:rPr>
              <w:object w:dxaOrig="800" w:dyaOrig="360">
                <v:shape id="_x0000_i1236" type="#_x0000_t75" style="width:40.2pt;height:18.4pt" o:ole="">
                  <v:imagedata r:id="rId204" o:title=""/>
                </v:shape>
                <o:OLEObject Type="Embed" ProgID="Equation.3" ShapeID="_x0000_i1236" DrawAspect="Content" ObjectID="_1394963408" r:id="rId205"/>
              </w:object>
            </w:r>
          </w:p>
        </w:tc>
        <w:tc>
          <w:tcPr>
            <w:tcW w:w="1134" w:type="dxa"/>
            <w:tcBorders>
              <w:top w:val="single" w:sz="4" w:space="0" w:color="auto"/>
              <w:left w:val="nil"/>
              <w:bottom w:val="single" w:sz="4" w:space="0" w:color="auto"/>
              <w:right w:val="single" w:sz="4" w:space="0" w:color="auto"/>
            </w:tcBorders>
            <w:vAlign w:val="bottom"/>
          </w:tcPr>
          <w:p w:rsidR="00B52607" w:rsidRPr="00B41EBB" w:rsidRDefault="00B52607" w:rsidP="00615010">
            <w:r w:rsidRPr="00B41EBB">
              <w:rPr>
                <w:position w:val="-10"/>
                <w:lang w:eastAsia="uk-UA"/>
              </w:rPr>
              <w:object w:dxaOrig="780" w:dyaOrig="340">
                <v:shape id="_x0000_i1237" type="#_x0000_t75" style="width:39.35pt;height:16.75pt" o:ole="">
                  <v:imagedata r:id="rId206" o:title=""/>
                </v:shape>
                <o:OLEObject Type="Embed" ProgID="Equation.3" ShapeID="_x0000_i1237" DrawAspect="Content" ObjectID="_1394963409" r:id="rId207"/>
              </w:object>
            </w:r>
          </w:p>
        </w:tc>
      </w:tr>
      <w:tr w:rsidR="00B52607" w:rsidRPr="00B41EBB" w:rsidTr="00651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824" w:type="dxa"/>
            <w:shd w:val="clear" w:color="auto" w:fill="auto"/>
            <w:noWrap/>
            <w:vAlign w:val="bottom"/>
          </w:tcPr>
          <w:p w:rsidR="00B52607" w:rsidRPr="00B41EBB" w:rsidRDefault="00B52607" w:rsidP="00615010">
            <w:pPr>
              <w:rPr>
                <w:lang w:eastAsia="uk-UA"/>
              </w:rPr>
            </w:pPr>
            <w:r w:rsidRPr="00B41EBB">
              <w:rPr>
                <w:lang w:eastAsia="uk-UA"/>
              </w:rPr>
              <w:t>1. bmp</w:t>
            </w:r>
          </w:p>
        </w:tc>
        <w:tc>
          <w:tcPr>
            <w:tcW w:w="1304" w:type="dxa"/>
            <w:shd w:val="clear" w:color="auto" w:fill="auto"/>
            <w:noWrap/>
            <w:vAlign w:val="bottom"/>
          </w:tcPr>
          <w:p w:rsidR="00B52607" w:rsidRPr="00B41EBB" w:rsidRDefault="00B52607" w:rsidP="00615010">
            <w:pPr>
              <w:jc w:val="center"/>
              <w:rPr>
                <w:lang w:eastAsia="uk-UA"/>
              </w:rPr>
            </w:pPr>
            <w:r w:rsidRPr="00B41EBB">
              <w:rPr>
                <w:lang w:eastAsia="uk-UA"/>
              </w:rPr>
              <w:t>65,47</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44,74</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44,74</w:t>
            </w:r>
          </w:p>
        </w:tc>
        <w:tc>
          <w:tcPr>
            <w:tcW w:w="1134" w:type="dxa"/>
            <w:vAlign w:val="bottom"/>
          </w:tcPr>
          <w:p w:rsidR="00B52607" w:rsidRPr="00B41EBB" w:rsidRDefault="00B52607" w:rsidP="00615010">
            <w:pPr>
              <w:jc w:val="center"/>
            </w:pPr>
            <w:r w:rsidRPr="00B41EBB">
              <w:t>65,37</w:t>
            </w:r>
          </w:p>
        </w:tc>
        <w:tc>
          <w:tcPr>
            <w:tcW w:w="1134" w:type="dxa"/>
            <w:vAlign w:val="bottom"/>
          </w:tcPr>
          <w:p w:rsidR="00B52607" w:rsidRPr="00B41EBB" w:rsidRDefault="00B52607" w:rsidP="00615010">
            <w:pPr>
              <w:jc w:val="center"/>
            </w:pPr>
            <w:r w:rsidRPr="00B41EBB">
              <w:t>44,61</w:t>
            </w:r>
          </w:p>
        </w:tc>
        <w:tc>
          <w:tcPr>
            <w:tcW w:w="1134" w:type="dxa"/>
            <w:vAlign w:val="bottom"/>
          </w:tcPr>
          <w:p w:rsidR="00B52607" w:rsidRPr="00B41EBB" w:rsidRDefault="00B52607" w:rsidP="00615010">
            <w:pPr>
              <w:jc w:val="center"/>
            </w:pPr>
            <w:r w:rsidRPr="00B41EBB">
              <w:t>44,61</w:t>
            </w:r>
          </w:p>
        </w:tc>
      </w:tr>
      <w:tr w:rsidR="00B52607" w:rsidRPr="00B41EBB" w:rsidTr="00651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824" w:type="dxa"/>
            <w:shd w:val="clear" w:color="auto" w:fill="auto"/>
            <w:noWrap/>
            <w:vAlign w:val="bottom"/>
          </w:tcPr>
          <w:p w:rsidR="00B52607" w:rsidRPr="00B41EBB" w:rsidRDefault="00B52607" w:rsidP="00615010">
            <w:pPr>
              <w:rPr>
                <w:lang w:eastAsia="uk-UA"/>
              </w:rPr>
            </w:pPr>
            <w:r w:rsidRPr="00B41EBB">
              <w:rPr>
                <w:lang w:eastAsia="uk-UA"/>
              </w:rPr>
              <w:t>2. bmp</w:t>
            </w:r>
          </w:p>
        </w:tc>
        <w:tc>
          <w:tcPr>
            <w:tcW w:w="1304" w:type="dxa"/>
            <w:shd w:val="clear" w:color="auto" w:fill="auto"/>
            <w:noWrap/>
            <w:vAlign w:val="bottom"/>
          </w:tcPr>
          <w:p w:rsidR="00B52607" w:rsidRPr="00B41EBB" w:rsidRDefault="00B52607" w:rsidP="00615010">
            <w:pPr>
              <w:jc w:val="center"/>
              <w:rPr>
                <w:lang w:eastAsia="uk-UA"/>
              </w:rPr>
            </w:pPr>
            <w:r w:rsidRPr="00B41EBB">
              <w:rPr>
                <w:lang w:eastAsia="uk-UA"/>
              </w:rPr>
              <w:t>46,47</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31,25</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31,25</w:t>
            </w:r>
          </w:p>
        </w:tc>
        <w:tc>
          <w:tcPr>
            <w:tcW w:w="1134" w:type="dxa"/>
            <w:vAlign w:val="bottom"/>
          </w:tcPr>
          <w:p w:rsidR="00B52607" w:rsidRPr="00B41EBB" w:rsidRDefault="00B52607" w:rsidP="00615010">
            <w:pPr>
              <w:jc w:val="center"/>
            </w:pPr>
            <w:r w:rsidRPr="00B41EBB">
              <w:t>46,23</w:t>
            </w:r>
          </w:p>
        </w:tc>
        <w:tc>
          <w:tcPr>
            <w:tcW w:w="1134" w:type="dxa"/>
            <w:vAlign w:val="bottom"/>
          </w:tcPr>
          <w:p w:rsidR="00B52607" w:rsidRPr="00B41EBB" w:rsidRDefault="00B52607" w:rsidP="00615010">
            <w:pPr>
              <w:jc w:val="center"/>
            </w:pPr>
            <w:r w:rsidRPr="00B41EBB">
              <w:t>30,98</w:t>
            </w:r>
          </w:p>
        </w:tc>
        <w:tc>
          <w:tcPr>
            <w:tcW w:w="1134" w:type="dxa"/>
            <w:vAlign w:val="bottom"/>
          </w:tcPr>
          <w:p w:rsidR="00B52607" w:rsidRPr="00B41EBB" w:rsidRDefault="00B52607" w:rsidP="00615010">
            <w:pPr>
              <w:jc w:val="center"/>
            </w:pPr>
            <w:r w:rsidRPr="00B41EBB">
              <w:t>30,98</w:t>
            </w:r>
          </w:p>
        </w:tc>
      </w:tr>
      <w:tr w:rsidR="00B52607" w:rsidRPr="00B41EBB" w:rsidTr="00651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824" w:type="dxa"/>
            <w:shd w:val="clear" w:color="auto" w:fill="auto"/>
            <w:noWrap/>
            <w:vAlign w:val="bottom"/>
          </w:tcPr>
          <w:p w:rsidR="00B52607" w:rsidRPr="00B41EBB" w:rsidRDefault="00B52607" w:rsidP="00615010">
            <w:pPr>
              <w:rPr>
                <w:lang w:eastAsia="uk-UA"/>
              </w:rPr>
            </w:pPr>
            <w:r w:rsidRPr="00B41EBB">
              <w:rPr>
                <w:lang w:eastAsia="uk-UA"/>
              </w:rPr>
              <w:t>5. bmp</w:t>
            </w:r>
          </w:p>
        </w:tc>
        <w:tc>
          <w:tcPr>
            <w:tcW w:w="1304" w:type="dxa"/>
            <w:shd w:val="clear" w:color="auto" w:fill="auto"/>
            <w:noWrap/>
            <w:vAlign w:val="bottom"/>
          </w:tcPr>
          <w:p w:rsidR="00B52607" w:rsidRPr="00B41EBB" w:rsidRDefault="00B52607" w:rsidP="00615010">
            <w:pPr>
              <w:jc w:val="center"/>
              <w:rPr>
                <w:lang w:eastAsia="uk-UA"/>
              </w:rPr>
            </w:pPr>
            <w:r w:rsidRPr="00B41EBB">
              <w:rPr>
                <w:lang w:eastAsia="uk-UA"/>
              </w:rPr>
              <w:t>48,35</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31,75</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31,75</w:t>
            </w:r>
          </w:p>
        </w:tc>
        <w:tc>
          <w:tcPr>
            <w:tcW w:w="1134" w:type="dxa"/>
            <w:vAlign w:val="bottom"/>
          </w:tcPr>
          <w:p w:rsidR="00B52607" w:rsidRPr="00B41EBB" w:rsidRDefault="00B52607" w:rsidP="00615010">
            <w:pPr>
              <w:jc w:val="center"/>
            </w:pPr>
            <w:r w:rsidRPr="00B41EBB">
              <w:t>48,23</w:t>
            </w:r>
          </w:p>
        </w:tc>
        <w:tc>
          <w:tcPr>
            <w:tcW w:w="1134" w:type="dxa"/>
            <w:vAlign w:val="bottom"/>
          </w:tcPr>
          <w:p w:rsidR="00B52607" w:rsidRPr="00B41EBB" w:rsidRDefault="00B52607" w:rsidP="00615010">
            <w:pPr>
              <w:jc w:val="center"/>
            </w:pPr>
            <w:r w:rsidRPr="00B41EBB">
              <w:t>31,60</w:t>
            </w:r>
          </w:p>
        </w:tc>
        <w:tc>
          <w:tcPr>
            <w:tcW w:w="1134" w:type="dxa"/>
            <w:vAlign w:val="bottom"/>
          </w:tcPr>
          <w:p w:rsidR="00B52607" w:rsidRPr="00B41EBB" w:rsidRDefault="00B52607" w:rsidP="00615010">
            <w:pPr>
              <w:jc w:val="center"/>
            </w:pPr>
            <w:r w:rsidRPr="00B41EBB">
              <w:t>31,60</w:t>
            </w:r>
          </w:p>
        </w:tc>
      </w:tr>
      <w:tr w:rsidR="00B52607" w:rsidRPr="00B41EBB" w:rsidTr="00651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824" w:type="dxa"/>
            <w:shd w:val="clear" w:color="auto" w:fill="auto"/>
            <w:noWrap/>
            <w:vAlign w:val="bottom"/>
          </w:tcPr>
          <w:p w:rsidR="00B52607" w:rsidRPr="00B41EBB" w:rsidRDefault="00B52607" w:rsidP="00615010">
            <w:pPr>
              <w:rPr>
                <w:lang w:eastAsia="uk-UA"/>
              </w:rPr>
            </w:pPr>
            <w:r w:rsidRPr="00B41EBB">
              <w:rPr>
                <w:lang w:eastAsia="uk-UA"/>
              </w:rPr>
              <w:t>6. bmp</w:t>
            </w:r>
          </w:p>
        </w:tc>
        <w:tc>
          <w:tcPr>
            <w:tcW w:w="1304" w:type="dxa"/>
            <w:shd w:val="clear" w:color="auto" w:fill="auto"/>
            <w:noWrap/>
            <w:vAlign w:val="bottom"/>
          </w:tcPr>
          <w:p w:rsidR="00B52607" w:rsidRPr="00B41EBB" w:rsidRDefault="00B52607" w:rsidP="00615010">
            <w:pPr>
              <w:jc w:val="center"/>
              <w:rPr>
                <w:lang w:eastAsia="uk-UA"/>
              </w:rPr>
            </w:pPr>
            <w:r w:rsidRPr="00B41EBB">
              <w:rPr>
                <w:lang w:eastAsia="uk-UA"/>
              </w:rPr>
              <w:t>33,59</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26,17</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26,17</w:t>
            </w:r>
          </w:p>
        </w:tc>
        <w:tc>
          <w:tcPr>
            <w:tcW w:w="1134" w:type="dxa"/>
            <w:vAlign w:val="bottom"/>
          </w:tcPr>
          <w:p w:rsidR="00B52607" w:rsidRPr="00B41EBB" w:rsidRDefault="00B52607" w:rsidP="00615010">
            <w:pPr>
              <w:jc w:val="center"/>
            </w:pPr>
            <w:r w:rsidRPr="00B41EBB">
              <w:t>33,34</w:t>
            </w:r>
          </w:p>
        </w:tc>
        <w:tc>
          <w:tcPr>
            <w:tcW w:w="1134" w:type="dxa"/>
            <w:vAlign w:val="bottom"/>
          </w:tcPr>
          <w:p w:rsidR="00B52607" w:rsidRPr="00B41EBB" w:rsidRDefault="00B52607" w:rsidP="00615010">
            <w:pPr>
              <w:jc w:val="center"/>
            </w:pPr>
            <w:r w:rsidRPr="00B41EBB">
              <w:t>25,92</w:t>
            </w:r>
          </w:p>
        </w:tc>
        <w:tc>
          <w:tcPr>
            <w:tcW w:w="1134" w:type="dxa"/>
            <w:vAlign w:val="bottom"/>
          </w:tcPr>
          <w:p w:rsidR="00B52607" w:rsidRPr="00B41EBB" w:rsidRDefault="00B52607" w:rsidP="00615010">
            <w:pPr>
              <w:jc w:val="center"/>
            </w:pPr>
            <w:r w:rsidRPr="00B41EBB">
              <w:t>25,92</w:t>
            </w:r>
          </w:p>
        </w:tc>
      </w:tr>
      <w:tr w:rsidR="00B52607" w:rsidRPr="00B41EBB" w:rsidTr="00651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824" w:type="dxa"/>
            <w:shd w:val="clear" w:color="auto" w:fill="auto"/>
            <w:noWrap/>
            <w:vAlign w:val="bottom"/>
          </w:tcPr>
          <w:p w:rsidR="00B52607" w:rsidRPr="00B41EBB" w:rsidRDefault="00B52607" w:rsidP="00615010">
            <w:pPr>
              <w:rPr>
                <w:lang w:eastAsia="uk-UA"/>
              </w:rPr>
            </w:pPr>
            <w:r w:rsidRPr="00B41EBB">
              <w:rPr>
                <w:lang w:eastAsia="uk-UA"/>
              </w:rPr>
              <w:t>17. bmp</w:t>
            </w:r>
          </w:p>
        </w:tc>
        <w:tc>
          <w:tcPr>
            <w:tcW w:w="1304" w:type="dxa"/>
            <w:shd w:val="clear" w:color="auto" w:fill="auto"/>
            <w:noWrap/>
            <w:vAlign w:val="bottom"/>
          </w:tcPr>
          <w:p w:rsidR="00B52607" w:rsidRPr="00B41EBB" w:rsidRDefault="00B52607" w:rsidP="00615010">
            <w:pPr>
              <w:jc w:val="center"/>
              <w:rPr>
                <w:lang w:eastAsia="uk-UA"/>
              </w:rPr>
            </w:pPr>
            <w:r w:rsidRPr="00B41EBB">
              <w:rPr>
                <w:lang w:eastAsia="uk-UA"/>
              </w:rPr>
              <w:t>63,44</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38,73</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38,73</w:t>
            </w:r>
          </w:p>
        </w:tc>
        <w:tc>
          <w:tcPr>
            <w:tcW w:w="1134" w:type="dxa"/>
            <w:vAlign w:val="bottom"/>
          </w:tcPr>
          <w:p w:rsidR="00B52607" w:rsidRPr="00B41EBB" w:rsidRDefault="00B52607" w:rsidP="00615010">
            <w:pPr>
              <w:jc w:val="center"/>
            </w:pPr>
            <w:r w:rsidRPr="00B41EBB">
              <w:t>63,24</w:t>
            </w:r>
          </w:p>
        </w:tc>
        <w:tc>
          <w:tcPr>
            <w:tcW w:w="1134" w:type="dxa"/>
            <w:vAlign w:val="bottom"/>
          </w:tcPr>
          <w:p w:rsidR="00B52607" w:rsidRPr="00B41EBB" w:rsidRDefault="00B52607" w:rsidP="00615010">
            <w:pPr>
              <w:jc w:val="center"/>
            </w:pPr>
            <w:r w:rsidRPr="00B41EBB">
              <w:t>38,62</w:t>
            </w:r>
          </w:p>
        </w:tc>
        <w:tc>
          <w:tcPr>
            <w:tcW w:w="1134" w:type="dxa"/>
            <w:vAlign w:val="bottom"/>
          </w:tcPr>
          <w:p w:rsidR="00B52607" w:rsidRPr="00B41EBB" w:rsidRDefault="00B52607" w:rsidP="00615010">
            <w:pPr>
              <w:jc w:val="center"/>
            </w:pPr>
            <w:r w:rsidRPr="00B41EBB">
              <w:t>38,62</w:t>
            </w:r>
          </w:p>
        </w:tc>
      </w:tr>
      <w:tr w:rsidR="00B52607" w:rsidRPr="00B41EBB" w:rsidTr="00651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824" w:type="dxa"/>
            <w:shd w:val="clear" w:color="auto" w:fill="auto"/>
            <w:noWrap/>
            <w:vAlign w:val="bottom"/>
          </w:tcPr>
          <w:p w:rsidR="00B52607" w:rsidRPr="00B41EBB" w:rsidRDefault="00B52607" w:rsidP="00615010">
            <w:pPr>
              <w:rPr>
                <w:lang w:eastAsia="uk-UA"/>
              </w:rPr>
            </w:pPr>
            <w:r w:rsidRPr="00B41EBB">
              <w:rPr>
                <w:lang w:eastAsia="uk-UA"/>
              </w:rPr>
              <w:t>19. bmp</w:t>
            </w:r>
          </w:p>
        </w:tc>
        <w:tc>
          <w:tcPr>
            <w:tcW w:w="1304" w:type="dxa"/>
            <w:shd w:val="clear" w:color="auto" w:fill="auto"/>
            <w:noWrap/>
            <w:vAlign w:val="bottom"/>
          </w:tcPr>
          <w:p w:rsidR="00B52607" w:rsidRPr="00B41EBB" w:rsidRDefault="00B52607" w:rsidP="00615010">
            <w:pPr>
              <w:jc w:val="center"/>
              <w:rPr>
                <w:lang w:eastAsia="uk-UA"/>
              </w:rPr>
            </w:pPr>
            <w:r w:rsidRPr="00B41EBB">
              <w:rPr>
                <w:lang w:eastAsia="uk-UA"/>
              </w:rPr>
              <w:t>59,45</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39,03</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39,03</w:t>
            </w:r>
          </w:p>
        </w:tc>
        <w:tc>
          <w:tcPr>
            <w:tcW w:w="1134" w:type="dxa"/>
            <w:vAlign w:val="bottom"/>
          </w:tcPr>
          <w:p w:rsidR="00B52607" w:rsidRPr="00B41EBB" w:rsidRDefault="00B52607" w:rsidP="00615010">
            <w:pPr>
              <w:jc w:val="center"/>
            </w:pPr>
            <w:r w:rsidRPr="00B41EBB">
              <w:t>59,63</w:t>
            </w:r>
          </w:p>
        </w:tc>
        <w:tc>
          <w:tcPr>
            <w:tcW w:w="1134" w:type="dxa"/>
            <w:vAlign w:val="bottom"/>
          </w:tcPr>
          <w:p w:rsidR="00B52607" w:rsidRPr="00B41EBB" w:rsidRDefault="00B52607" w:rsidP="00615010">
            <w:pPr>
              <w:jc w:val="center"/>
            </w:pPr>
            <w:r w:rsidRPr="00B41EBB">
              <w:t>39,39</w:t>
            </w:r>
          </w:p>
        </w:tc>
        <w:tc>
          <w:tcPr>
            <w:tcW w:w="1134" w:type="dxa"/>
            <w:vAlign w:val="bottom"/>
          </w:tcPr>
          <w:p w:rsidR="00B52607" w:rsidRPr="00B41EBB" w:rsidRDefault="00B52607" w:rsidP="00615010">
            <w:pPr>
              <w:jc w:val="center"/>
            </w:pPr>
            <w:r w:rsidRPr="00B41EBB">
              <w:t>39,39</w:t>
            </w:r>
          </w:p>
        </w:tc>
      </w:tr>
      <w:tr w:rsidR="00B52607" w:rsidRPr="00B41EBB" w:rsidTr="00651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824" w:type="dxa"/>
            <w:shd w:val="clear" w:color="auto" w:fill="auto"/>
            <w:noWrap/>
            <w:vAlign w:val="bottom"/>
          </w:tcPr>
          <w:p w:rsidR="00B52607" w:rsidRPr="00B41EBB" w:rsidRDefault="00B52607" w:rsidP="00615010">
            <w:pPr>
              <w:rPr>
                <w:lang w:eastAsia="uk-UA"/>
              </w:rPr>
            </w:pPr>
            <w:r w:rsidRPr="00B41EBB">
              <w:rPr>
                <w:lang w:eastAsia="uk-UA"/>
              </w:rPr>
              <w:t>22. bmp</w:t>
            </w:r>
          </w:p>
        </w:tc>
        <w:tc>
          <w:tcPr>
            <w:tcW w:w="1304" w:type="dxa"/>
            <w:shd w:val="clear" w:color="auto" w:fill="auto"/>
            <w:noWrap/>
            <w:vAlign w:val="bottom"/>
          </w:tcPr>
          <w:p w:rsidR="00B52607" w:rsidRPr="00B41EBB" w:rsidRDefault="00B52607" w:rsidP="00615010">
            <w:pPr>
              <w:jc w:val="center"/>
              <w:rPr>
                <w:lang w:eastAsia="uk-UA"/>
              </w:rPr>
            </w:pPr>
            <w:r w:rsidRPr="00B41EBB">
              <w:rPr>
                <w:lang w:eastAsia="uk-UA"/>
              </w:rPr>
              <w:t>53,53</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39,19</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39,19</w:t>
            </w:r>
          </w:p>
        </w:tc>
        <w:tc>
          <w:tcPr>
            <w:tcW w:w="1134" w:type="dxa"/>
            <w:vAlign w:val="bottom"/>
          </w:tcPr>
          <w:p w:rsidR="00B52607" w:rsidRPr="00B41EBB" w:rsidRDefault="00B52607" w:rsidP="00615010">
            <w:pPr>
              <w:jc w:val="center"/>
            </w:pPr>
            <w:r w:rsidRPr="00B41EBB">
              <w:t>53,93</w:t>
            </w:r>
          </w:p>
        </w:tc>
        <w:tc>
          <w:tcPr>
            <w:tcW w:w="1134" w:type="dxa"/>
            <w:vAlign w:val="bottom"/>
          </w:tcPr>
          <w:p w:rsidR="00B52607" w:rsidRPr="00B41EBB" w:rsidRDefault="00B52607" w:rsidP="00615010">
            <w:pPr>
              <w:jc w:val="center"/>
            </w:pPr>
            <w:r w:rsidRPr="00B41EBB">
              <w:t>39,68</w:t>
            </w:r>
          </w:p>
        </w:tc>
        <w:tc>
          <w:tcPr>
            <w:tcW w:w="1134" w:type="dxa"/>
            <w:vAlign w:val="bottom"/>
          </w:tcPr>
          <w:p w:rsidR="00B52607" w:rsidRPr="00B41EBB" w:rsidRDefault="00B52607" w:rsidP="00615010">
            <w:pPr>
              <w:jc w:val="center"/>
            </w:pPr>
            <w:r w:rsidRPr="00B41EBB">
              <w:t>39,68</w:t>
            </w:r>
          </w:p>
        </w:tc>
      </w:tr>
      <w:tr w:rsidR="00B52607" w:rsidRPr="00B41EBB" w:rsidTr="00651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824" w:type="dxa"/>
            <w:shd w:val="clear" w:color="auto" w:fill="auto"/>
            <w:noWrap/>
            <w:vAlign w:val="bottom"/>
          </w:tcPr>
          <w:p w:rsidR="00B52607" w:rsidRPr="00B41EBB" w:rsidRDefault="00B52607" w:rsidP="00615010">
            <w:pPr>
              <w:rPr>
                <w:lang w:eastAsia="uk-UA"/>
              </w:rPr>
            </w:pPr>
            <w:r w:rsidRPr="00B41EBB">
              <w:rPr>
                <w:lang w:eastAsia="uk-UA"/>
              </w:rPr>
              <w:t>12. bmp</w:t>
            </w:r>
          </w:p>
        </w:tc>
        <w:tc>
          <w:tcPr>
            <w:tcW w:w="1304" w:type="dxa"/>
            <w:shd w:val="clear" w:color="auto" w:fill="auto"/>
            <w:noWrap/>
            <w:vAlign w:val="bottom"/>
          </w:tcPr>
          <w:p w:rsidR="00B52607" w:rsidRPr="00B41EBB" w:rsidRDefault="00B52607" w:rsidP="00615010">
            <w:pPr>
              <w:jc w:val="center"/>
              <w:rPr>
                <w:lang w:eastAsia="uk-UA"/>
              </w:rPr>
            </w:pPr>
            <w:r w:rsidRPr="00B41EBB">
              <w:rPr>
                <w:lang w:eastAsia="uk-UA"/>
              </w:rPr>
              <w:t>37,66</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34,75</w:t>
            </w:r>
          </w:p>
        </w:tc>
        <w:tc>
          <w:tcPr>
            <w:tcW w:w="1134" w:type="dxa"/>
            <w:shd w:val="clear" w:color="auto" w:fill="auto"/>
            <w:noWrap/>
            <w:vAlign w:val="bottom"/>
          </w:tcPr>
          <w:p w:rsidR="00B52607" w:rsidRPr="00B41EBB" w:rsidRDefault="00B52607" w:rsidP="00615010">
            <w:pPr>
              <w:jc w:val="center"/>
              <w:rPr>
                <w:lang w:eastAsia="uk-UA"/>
              </w:rPr>
            </w:pPr>
            <w:r w:rsidRPr="00B41EBB">
              <w:rPr>
                <w:lang w:eastAsia="uk-UA"/>
              </w:rPr>
              <w:t>34,75</w:t>
            </w:r>
          </w:p>
        </w:tc>
        <w:tc>
          <w:tcPr>
            <w:tcW w:w="1134" w:type="dxa"/>
            <w:vAlign w:val="bottom"/>
          </w:tcPr>
          <w:p w:rsidR="00B52607" w:rsidRPr="00B41EBB" w:rsidRDefault="00B52607" w:rsidP="00615010">
            <w:pPr>
              <w:jc w:val="center"/>
            </w:pPr>
            <w:r w:rsidRPr="00B41EBB">
              <w:t>38,09</w:t>
            </w:r>
          </w:p>
        </w:tc>
        <w:tc>
          <w:tcPr>
            <w:tcW w:w="1134" w:type="dxa"/>
            <w:vAlign w:val="bottom"/>
          </w:tcPr>
          <w:p w:rsidR="00B52607" w:rsidRPr="00B41EBB" w:rsidRDefault="00B52607" w:rsidP="00615010">
            <w:pPr>
              <w:jc w:val="center"/>
            </w:pPr>
            <w:r w:rsidRPr="00B41EBB">
              <w:t>35,16</w:t>
            </w:r>
          </w:p>
        </w:tc>
        <w:tc>
          <w:tcPr>
            <w:tcW w:w="1134" w:type="dxa"/>
            <w:vAlign w:val="bottom"/>
          </w:tcPr>
          <w:p w:rsidR="00B52607" w:rsidRPr="00B41EBB" w:rsidRDefault="00B52607" w:rsidP="00615010">
            <w:pPr>
              <w:jc w:val="center"/>
            </w:pPr>
            <w:r w:rsidRPr="00B41EBB">
              <w:t>35,16</w:t>
            </w:r>
          </w:p>
        </w:tc>
      </w:tr>
      <w:tr w:rsidR="00B52607" w:rsidRPr="00B41EBB" w:rsidTr="00651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824" w:type="dxa"/>
            <w:shd w:val="clear" w:color="auto" w:fill="auto"/>
            <w:noWrap/>
            <w:vAlign w:val="bottom"/>
          </w:tcPr>
          <w:p w:rsidR="00B52607" w:rsidRPr="00B41EBB" w:rsidRDefault="00B52607" w:rsidP="00615010">
            <w:pPr>
              <w:rPr>
                <w:lang w:eastAsia="uk-UA"/>
              </w:rPr>
            </w:pPr>
            <w:r w:rsidRPr="00B41EBB">
              <w:rPr>
                <w:lang w:eastAsia="uk-UA"/>
              </w:rPr>
              <w:t>Середнє</w:t>
            </w:r>
          </w:p>
        </w:tc>
        <w:tc>
          <w:tcPr>
            <w:tcW w:w="1304" w:type="dxa"/>
            <w:shd w:val="clear" w:color="auto" w:fill="auto"/>
            <w:noWrap/>
            <w:vAlign w:val="bottom"/>
          </w:tcPr>
          <w:p w:rsidR="00B52607" w:rsidRPr="00B41EBB" w:rsidRDefault="00B52607" w:rsidP="00615010">
            <w:pPr>
              <w:jc w:val="center"/>
            </w:pPr>
            <w:r w:rsidRPr="00B41EBB">
              <w:t>57,71</w:t>
            </w:r>
          </w:p>
        </w:tc>
        <w:tc>
          <w:tcPr>
            <w:tcW w:w="1134" w:type="dxa"/>
            <w:shd w:val="clear" w:color="auto" w:fill="auto"/>
            <w:noWrap/>
            <w:vAlign w:val="bottom"/>
          </w:tcPr>
          <w:p w:rsidR="00B52607" w:rsidRPr="00B41EBB" w:rsidRDefault="00B52607" w:rsidP="00615010">
            <w:pPr>
              <w:jc w:val="center"/>
            </w:pPr>
            <w:r w:rsidRPr="00B41EBB">
              <w:t>39,09</w:t>
            </w:r>
          </w:p>
        </w:tc>
        <w:tc>
          <w:tcPr>
            <w:tcW w:w="1134" w:type="dxa"/>
            <w:shd w:val="clear" w:color="auto" w:fill="auto"/>
            <w:noWrap/>
            <w:vAlign w:val="bottom"/>
          </w:tcPr>
          <w:p w:rsidR="00B52607" w:rsidRPr="00B41EBB" w:rsidRDefault="00B52607" w:rsidP="00615010">
            <w:pPr>
              <w:jc w:val="center"/>
            </w:pPr>
            <w:r w:rsidRPr="00B41EBB">
              <w:t>39,09</w:t>
            </w:r>
          </w:p>
        </w:tc>
        <w:tc>
          <w:tcPr>
            <w:tcW w:w="1134" w:type="dxa"/>
            <w:vAlign w:val="bottom"/>
          </w:tcPr>
          <w:p w:rsidR="00B52607" w:rsidRPr="00B41EBB" w:rsidRDefault="00B52607" w:rsidP="00615010">
            <w:pPr>
              <w:jc w:val="center"/>
            </w:pPr>
            <w:r w:rsidRPr="00B41EBB">
              <w:t>57,77</w:t>
            </w:r>
          </w:p>
        </w:tc>
        <w:tc>
          <w:tcPr>
            <w:tcW w:w="1134" w:type="dxa"/>
            <w:vAlign w:val="bottom"/>
          </w:tcPr>
          <w:p w:rsidR="00B52607" w:rsidRPr="00B41EBB" w:rsidRDefault="00B52607" w:rsidP="00615010">
            <w:pPr>
              <w:jc w:val="center"/>
            </w:pPr>
            <w:r w:rsidRPr="00B41EBB">
              <w:t>39,29</w:t>
            </w:r>
          </w:p>
        </w:tc>
        <w:tc>
          <w:tcPr>
            <w:tcW w:w="1134" w:type="dxa"/>
            <w:vAlign w:val="bottom"/>
          </w:tcPr>
          <w:p w:rsidR="00B52607" w:rsidRPr="00B41EBB" w:rsidRDefault="00B52607" w:rsidP="00615010">
            <w:pPr>
              <w:jc w:val="center"/>
            </w:pPr>
            <w:r w:rsidRPr="00B41EBB">
              <w:t>39,29</w:t>
            </w:r>
          </w:p>
        </w:tc>
      </w:tr>
    </w:tbl>
    <w:p w:rsidR="00B52607" w:rsidRPr="00B41EBB" w:rsidRDefault="00B52607" w:rsidP="00615010">
      <w:pPr>
        <w:ind w:firstLine="709"/>
      </w:pPr>
      <w:r w:rsidRPr="00B41EBB">
        <w:t>За результатами аналізу кодування/декодування з використанням субдискретизації в</w:t>
      </w:r>
      <w:r w:rsidRPr="00B41EBB">
        <w:rPr>
          <w:i/>
        </w:rPr>
        <w:t xml:space="preserve"> сBX2X3</w:t>
      </w:r>
      <w:r w:rsidRPr="00B41EBB">
        <w:t xml:space="preserve"> та апроксимації колірних компонент </w:t>
      </w:r>
      <w:r w:rsidRPr="00B41EBB">
        <w:rPr>
          <w:i/>
        </w:rPr>
        <w:t>X2</w:t>
      </w:r>
      <w:r w:rsidRPr="00B41EBB">
        <w:t xml:space="preserve">, </w:t>
      </w:r>
      <w:r w:rsidRPr="00B41EBB">
        <w:rPr>
          <w:i/>
        </w:rPr>
        <w:t>X3</w:t>
      </w:r>
      <w:r w:rsidRPr="00B41EBB">
        <w:t xml:space="preserve"> встановлено, що пікове відношення сигнал/шум для всіх трьох каналів перевищує 30 дБ для всіх зображень.</w:t>
      </w:r>
    </w:p>
    <w:p w:rsidR="00B52607" w:rsidRPr="00B41EBB" w:rsidRDefault="00B52607" w:rsidP="00615010">
      <w:pPr>
        <w:ind w:firstLine="709"/>
      </w:pPr>
      <w:r w:rsidRPr="00B41EBB">
        <w:t>На рис. 1 представлені вхідне фотореалістичне зображення та результати його субдискретизації з використанням схеми 4:1:0.</w:t>
      </w:r>
    </w:p>
    <w:p w:rsidR="00B52607" w:rsidRPr="00B41EBB" w:rsidRDefault="007A6F40" w:rsidP="00615010">
      <w:pPr>
        <w:ind w:firstLine="709"/>
        <w:jc w:val="both"/>
      </w:pPr>
      <w:r>
        <w:rPr>
          <w:noProof/>
        </w:rPr>
        <w:pict>
          <v:group id="_x0000_s1160" style="position:absolute;left:0;text-align:left;margin-left:43.4pt;margin-top:7.45pt;width:405pt;height:126pt;z-index:6" coordorigin="2002,9414" coordsize="8100,2520" o:allowoverlap="f">
            <v:shape id="_x0000_s1161" type="#_x0000_t75" style="position:absolute;left:6428;top:9414;width:2687;height:1699">
              <v:imagedata r:id="rId208" o:title="Рис1_иS"/>
            </v:shape>
            <v:shape id="_x0000_s1162" type="#_x0000_t75" style="position:absolute;left:2671;top:9414;width:2716;height:1703">
              <v:imagedata r:id="rId209" o:title="Рис1_sS"/>
            </v:shape>
            <v:shapetype id="_x0000_t202" coordsize="21600,21600" o:spt="202" path="m,l,21600r21600,l21600,xe">
              <v:stroke joinstyle="miter"/>
              <v:path gradientshapeok="t" o:connecttype="rect"/>
            </v:shapetype>
            <v:shape id="_x0000_s1163" type="#_x0000_t202" style="position:absolute;left:2002;top:11134;width:8100;height:800" stroked="f">
              <v:textbox style="mso-next-textbox:#_x0000_s1163">
                <w:txbxContent>
                  <w:p w:rsidR="00CB6DB9" w:rsidRPr="00C76163" w:rsidRDefault="00CB6DB9" w:rsidP="00B52607">
                    <w:pPr>
                      <w:rPr>
                        <w:sz w:val="22"/>
                      </w:rPr>
                    </w:pPr>
                    <w:r>
                      <w:t xml:space="preserve">             </w:t>
                    </w:r>
                    <w:r w:rsidRPr="00C76163">
                      <w:rPr>
                        <w:sz w:val="22"/>
                      </w:rPr>
                      <w:t xml:space="preserve">Вхідне зображення             </w:t>
                    </w:r>
                    <w:r>
                      <w:rPr>
                        <w:sz w:val="22"/>
                      </w:rPr>
                      <w:tab/>
                    </w:r>
                    <w:r>
                      <w:rPr>
                        <w:sz w:val="22"/>
                      </w:rPr>
                      <w:tab/>
                    </w:r>
                    <w:r w:rsidRPr="00C76163">
                      <w:rPr>
                        <w:sz w:val="22"/>
                      </w:rPr>
                      <w:t xml:space="preserve">      Оброблене зображення</w:t>
                    </w:r>
                  </w:p>
                  <w:p w:rsidR="00CB6DB9" w:rsidRDefault="00CB6DB9" w:rsidP="00B52607">
                    <w:pPr>
                      <w:spacing w:before="120"/>
                      <w:jc w:val="center"/>
                    </w:pPr>
                    <w:r w:rsidRPr="008F305A">
                      <w:t xml:space="preserve">Рисунок 1 </w:t>
                    </w:r>
                    <w:r>
                      <w:t>–</w:t>
                    </w:r>
                    <w:r w:rsidRPr="008F305A">
                      <w:t xml:space="preserve"> Результати субдискретизації </w:t>
                    </w:r>
                    <w:r>
                      <w:t>фотореалістичного зображення</w:t>
                    </w:r>
                  </w:p>
                </w:txbxContent>
              </v:textbox>
            </v:shape>
            <w10:wrap type="topAndBottom"/>
          </v:group>
        </w:pict>
      </w:r>
      <w:r w:rsidR="00B52607" w:rsidRPr="00B41EBB">
        <w:t>Як видно з наведених результатів, субдискретизація з використанням схеми 4:1:0 не приводить до візуально відчутних спотворень кольорів та розмивання границь.</w:t>
      </w:r>
    </w:p>
    <w:p w:rsidR="00B52607" w:rsidRPr="00B41EBB" w:rsidRDefault="007A6F40" w:rsidP="00615010">
      <w:pPr>
        <w:ind w:firstLine="709"/>
        <w:jc w:val="both"/>
      </w:pPr>
      <w:r>
        <w:rPr>
          <w:noProof/>
        </w:rPr>
        <w:pict>
          <v:group id="_x0000_s1164" style="position:absolute;left:0;text-align:left;margin-left:33pt;margin-top:17.4pt;width:415.35pt;height:131.45pt;z-index:7" coordorigin="1674,1459" coordsize="8307,2629" o:allowoverlap="f">
            <v:shape id="_x0000_s1165" type="#_x0000_t75" style="position:absolute;left:4712;top:1459;width:2058;height:1699" o:allowoverlap="f">
              <v:imagedata r:id="rId210" o:title="Рис2_иR"/>
            </v:shape>
            <v:shape id="_x0000_s1166" type="#_x0000_t75" style="position:absolute;left:2059;top:1459;width:2058;height:1699">
              <v:imagedata r:id="rId211" o:title="Рис2_сR"/>
            </v:shape>
            <v:shape id="_x0000_s1167" type="#_x0000_t75" style="position:absolute;left:7360;top:1459;width:1973;height:1702">
              <v:imagedata r:id="rId212" o:title="Рис2_сКО"/>
            </v:shape>
            <v:shape id="_x0000_s1168" type="#_x0000_t202" style="position:absolute;left:1674;top:3294;width:8307;height:794" stroked="f">
              <v:textbox style="mso-next-textbox:#_x0000_s1168">
                <w:txbxContent>
                  <w:p w:rsidR="00CB6DB9" w:rsidRPr="00981872" w:rsidRDefault="00CB6DB9" w:rsidP="00B52607">
                    <w:pPr>
                      <w:ind w:firstLine="708"/>
                      <w:rPr>
                        <w:sz w:val="22"/>
                      </w:rPr>
                    </w:pPr>
                    <w:r w:rsidRPr="00981872">
                      <w:rPr>
                        <w:sz w:val="22"/>
                      </w:rPr>
                      <w:t>Вхідне</w:t>
                    </w:r>
                    <w:r w:rsidRPr="00981872">
                      <w:rPr>
                        <w:sz w:val="22"/>
                      </w:rPr>
                      <w:tab/>
                    </w:r>
                    <w:r w:rsidRPr="00981872">
                      <w:rPr>
                        <w:sz w:val="22"/>
                      </w:rPr>
                      <w:tab/>
                    </w:r>
                    <w:r w:rsidRPr="00981872">
                      <w:rPr>
                        <w:sz w:val="22"/>
                      </w:rPr>
                      <w:tab/>
                    </w:r>
                    <w:r w:rsidRPr="00981872">
                      <w:rPr>
                        <w:sz w:val="22"/>
                      </w:rPr>
                      <w:tab/>
                      <w:t xml:space="preserve">Оброблене           </w:t>
                    </w:r>
                    <w:r>
                      <w:rPr>
                        <w:sz w:val="22"/>
                      </w:rPr>
                      <w:t xml:space="preserve">   </w:t>
                    </w:r>
                    <w:r w:rsidRPr="00981872">
                      <w:rPr>
                        <w:sz w:val="22"/>
                      </w:rPr>
                      <w:t xml:space="preserve">    Карта відмінностей</w:t>
                    </w:r>
                  </w:p>
                  <w:p w:rsidR="00CB6DB9" w:rsidRPr="00441AB5" w:rsidRDefault="00CB6DB9" w:rsidP="00B52607">
                    <w:pPr>
                      <w:jc w:val="center"/>
                    </w:pPr>
                    <w:r w:rsidRPr="00441AB5">
                      <w:t>Рисунок 2</w:t>
                    </w:r>
                    <w:r>
                      <w:t xml:space="preserve"> – Субдискретизація синтетичного зображення</w:t>
                    </w:r>
                  </w:p>
                </w:txbxContent>
              </v:textbox>
            </v:shape>
            <w10:wrap type="topAndBottom"/>
          </v:group>
        </w:pict>
      </w:r>
      <w:r w:rsidR="00B52607" w:rsidRPr="00B41EBB">
        <w:t xml:space="preserve">На рис. 2 наведені результати субдискретизації синтетичного зображення за схемою 4:1:0, а також карта колірних відмінностей між вхідним зображенням та обробленими. </w:t>
      </w:r>
    </w:p>
    <w:p w:rsidR="00B52607" w:rsidRPr="00B41EBB" w:rsidRDefault="00B52607" w:rsidP="00615010">
      <w:pPr>
        <w:ind w:firstLine="709"/>
        <w:jc w:val="both"/>
      </w:pPr>
      <w:r w:rsidRPr="00B41EBB">
        <w:t>Як видно з рис. 2, найбільші помилки інтерполяції групуються в області границь між контрастними колірними регіонами. Однак, при використанні запропонованих методів інтерполяції, спотворення границь візуально не відчутні. Слід також зазначити, що для зображень з великою кількістю колірних градієнтів та з тонкими лініями слід використовувати бікубічну інтерполяцію, що забезпечує більш високу якість візуального сприйняття у порівнянні з білінійною.</w:t>
      </w:r>
    </w:p>
    <w:p w:rsidR="00B52607" w:rsidRPr="00B41EBB" w:rsidRDefault="00B52607" w:rsidP="00615010">
      <w:pPr>
        <w:ind w:firstLine="709"/>
        <w:jc w:val="both"/>
      </w:pPr>
      <w:r w:rsidRPr="00B41EBB">
        <w:t>Запропонований у даній роботі, підхід щодо субдискретизації хроматичних компонент у стискуючому просторі із використанням білінійної та бікубічної інтерполяцій при його відновленні дозволяє одержувати високу якість зображень, навіть при використанні схеми 4:1:0, що практично не використовується при стиску статичних зображень.</w:t>
      </w:r>
    </w:p>
    <w:p w:rsidR="00B52607" w:rsidRPr="00B41EBB" w:rsidRDefault="00B52607" w:rsidP="00615010">
      <w:pPr>
        <w:ind w:firstLine="709"/>
      </w:pPr>
    </w:p>
    <w:p w:rsidR="00B52607" w:rsidRPr="00B41EBB" w:rsidRDefault="00B52607" w:rsidP="00615010">
      <w:pPr>
        <w:jc w:val="center"/>
      </w:pPr>
      <w:r w:rsidRPr="00B41EBB">
        <w:t>Список літератури:</w:t>
      </w:r>
    </w:p>
    <w:p w:rsidR="00B52607" w:rsidRPr="00B41EBB" w:rsidRDefault="00B52607" w:rsidP="0045206B">
      <w:pPr>
        <w:numPr>
          <w:ilvl w:val="0"/>
          <w:numId w:val="7"/>
        </w:numPr>
        <w:tabs>
          <w:tab w:val="clear" w:pos="720"/>
          <w:tab w:val="num" w:pos="900"/>
          <w:tab w:val="left" w:pos="1080"/>
        </w:tabs>
        <w:ind w:left="0" w:firstLine="540"/>
        <w:jc w:val="both"/>
      </w:pPr>
      <w:r w:rsidRPr="00B41EBB">
        <w:rPr>
          <w:lang w:val="en-GB"/>
        </w:rPr>
        <w:t>Kerr</w:t>
      </w:r>
      <w:r w:rsidRPr="00B41EBB">
        <w:t xml:space="preserve"> </w:t>
      </w:r>
      <w:r w:rsidRPr="00B41EBB">
        <w:rPr>
          <w:lang w:val="en-GB"/>
        </w:rPr>
        <w:t>Douglas</w:t>
      </w:r>
      <w:r w:rsidRPr="00B41EBB">
        <w:t xml:space="preserve"> </w:t>
      </w:r>
      <w:r w:rsidRPr="00B41EBB">
        <w:rPr>
          <w:lang w:val="en-GB"/>
        </w:rPr>
        <w:t>A</w:t>
      </w:r>
      <w:r w:rsidRPr="00B41EBB">
        <w:t xml:space="preserve">. </w:t>
      </w:r>
      <w:r w:rsidRPr="00B41EBB">
        <w:rPr>
          <w:lang w:val="en-GB"/>
        </w:rPr>
        <w:t>Chrominance</w:t>
      </w:r>
      <w:r w:rsidRPr="00B41EBB">
        <w:t xml:space="preserve"> </w:t>
      </w:r>
      <w:r w:rsidRPr="00B41EBB">
        <w:rPr>
          <w:lang w:val="en-GB"/>
        </w:rPr>
        <w:t>Subsampling</w:t>
      </w:r>
      <w:r w:rsidRPr="00B41EBB">
        <w:t xml:space="preserve"> </w:t>
      </w:r>
      <w:r w:rsidRPr="00B41EBB">
        <w:rPr>
          <w:lang w:val="en-GB"/>
        </w:rPr>
        <w:t>in</w:t>
      </w:r>
      <w:r w:rsidRPr="00B41EBB">
        <w:t xml:space="preserve"> </w:t>
      </w:r>
      <w:r w:rsidRPr="00B41EBB">
        <w:rPr>
          <w:lang w:val="en-GB"/>
        </w:rPr>
        <w:t>Digital</w:t>
      </w:r>
      <w:r w:rsidRPr="00B41EBB">
        <w:t xml:space="preserve"> </w:t>
      </w:r>
      <w:r w:rsidRPr="00B41EBB">
        <w:rPr>
          <w:lang w:val="en-GB"/>
        </w:rPr>
        <w:t>Images</w:t>
      </w:r>
      <w:r w:rsidRPr="00B41EBB">
        <w:t xml:space="preserve"> 2010 [Електронний ресурс]. – Режим доступу: </w:t>
      </w:r>
      <w:r w:rsidRPr="00B41EBB">
        <w:rPr>
          <w:lang w:val="en-GB"/>
        </w:rPr>
        <w:t>http</w:t>
      </w:r>
      <w:r w:rsidRPr="00B41EBB">
        <w:t>://</w:t>
      </w:r>
      <w:r w:rsidRPr="00B41EBB">
        <w:rPr>
          <w:lang w:val="en-GB"/>
        </w:rPr>
        <w:t>doug</w:t>
      </w:r>
      <w:r w:rsidRPr="00B41EBB">
        <w:t>.</w:t>
      </w:r>
      <w:r w:rsidRPr="00B41EBB">
        <w:rPr>
          <w:lang w:val="en-GB"/>
        </w:rPr>
        <w:t>kerr</w:t>
      </w:r>
      <w:r w:rsidRPr="00B41EBB">
        <w:t>.</w:t>
      </w:r>
      <w:r w:rsidRPr="00B41EBB">
        <w:rPr>
          <w:lang w:val="en-GB"/>
        </w:rPr>
        <w:t>home</w:t>
      </w:r>
      <w:r w:rsidRPr="00B41EBB">
        <w:t>.</w:t>
      </w:r>
      <w:r w:rsidRPr="00B41EBB">
        <w:rPr>
          <w:lang w:val="en-GB"/>
        </w:rPr>
        <w:t>att</w:t>
      </w:r>
      <w:r w:rsidRPr="00B41EBB">
        <w:t>.</w:t>
      </w:r>
      <w:r w:rsidRPr="00B41EBB">
        <w:rPr>
          <w:lang w:val="en-GB"/>
        </w:rPr>
        <w:t>net</w:t>
      </w:r>
      <w:r w:rsidRPr="00B41EBB">
        <w:t xml:space="preserve">/ </w:t>
      </w:r>
      <w:r w:rsidRPr="00B41EBB">
        <w:rPr>
          <w:lang w:val="en-GB"/>
        </w:rPr>
        <w:t>pumpkin</w:t>
      </w:r>
      <w:r w:rsidRPr="00B41EBB">
        <w:t xml:space="preserve">/ </w:t>
      </w:r>
      <w:r w:rsidRPr="00B41EBB">
        <w:rPr>
          <w:lang w:val="en-GB"/>
        </w:rPr>
        <w:t>Subsampling</w:t>
      </w:r>
      <w:r w:rsidRPr="00B41EBB">
        <w:t>.</w:t>
      </w:r>
      <w:r w:rsidRPr="00B41EBB">
        <w:rPr>
          <w:lang w:val="en-GB"/>
        </w:rPr>
        <w:t>pdf</w:t>
      </w:r>
      <w:r w:rsidRPr="00B41EBB">
        <w:t>. – Дата доступу: 17.06.2011</w:t>
      </w:r>
    </w:p>
    <w:p w:rsidR="00B52607" w:rsidRPr="00B41EBB" w:rsidRDefault="00B52607" w:rsidP="0045206B">
      <w:pPr>
        <w:numPr>
          <w:ilvl w:val="0"/>
          <w:numId w:val="7"/>
        </w:numPr>
        <w:tabs>
          <w:tab w:val="clear" w:pos="720"/>
          <w:tab w:val="left" w:pos="900"/>
          <w:tab w:val="num" w:pos="1080"/>
        </w:tabs>
        <w:ind w:left="0" w:firstLine="540"/>
        <w:jc w:val="both"/>
        <w:rPr>
          <w:lang w:val="en-GB"/>
        </w:rPr>
      </w:pPr>
      <w:r w:rsidRPr="00B41EBB">
        <w:rPr>
          <w:lang w:val="en-GB"/>
        </w:rPr>
        <w:t xml:space="preserve">Poynton Charles. Digital Video and HDTV: Algorithms and Interfaces. </w:t>
      </w:r>
      <w:smartTag w:uri="urn:schemas-microsoft-com:office:smarttags" w:element="country-region">
        <w:smartTag w:uri="urn:schemas-microsoft-com:office:smarttags" w:element="place">
          <w:r w:rsidRPr="00B41EBB">
            <w:rPr>
              <w:lang w:val="en-GB"/>
            </w:rPr>
            <w:t>USA</w:t>
          </w:r>
        </w:smartTag>
      </w:smartTag>
      <w:r w:rsidRPr="00B41EBB">
        <w:rPr>
          <w:lang w:val="en-GB"/>
        </w:rPr>
        <w:t xml:space="preserve">: Morgan Kaufmann Publishers, 2003 [Електронний ресурс]. – Режим доступу: http://ea-rtu.tuke.sk/archiv/Pristupny/DigitalVideoAndHDTVAlgorithmsAndInterfaces.pdf. </w:t>
      </w:r>
      <w:r w:rsidR="00E52A0F" w:rsidRPr="00E52A0F">
        <w:rPr>
          <w:lang w:val="en-GB"/>
        </w:rPr>
        <w:t>–</w:t>
      </w:r>
      <w:r w:rsidRPr="00B41EBB">
        <w:rPr>
          <w:lang w:val="en-GB"/>
        </w:rPr>
        <w:t xml:space="preserve"> Дата доступу: 24.06.2011</w:t>
      </w:r>
    </w:p>
    <w:p w:rsidR="00B52607" w:rsidRPr="00B41EBB" w:rsidRDefault="00B52607" w:rsidP="0045206B">
      <w:pPr>
        <w:numPr>
          <w:ilvl w:val="0"/>
          <w:numId w:val="7"/>
        </w:numPr>
        <w:tabs>
          <w:tab w:val="clear" w:pos="720"/>
          <w:tab w:val="num" w:pos="900"/>
          <w:tab w:val="num" w:pos="1080"/>
        </w:tabs>
        <w:ind w:left="0" w:firstLine="540"/>
        <w:jc w:val="both"/>
        <w:rPr>
          <w:lang w:val="en-GB"/>
        </w:rPr>
      </w:pPr>
      <w:r w:rsidRPr="00B41EBB">
        <w:rPr>
          <w:lang w:val="en-GB"/>
        </w:rPr>
        <w:t>Graeme Nattress Chroma Sampling: An Investigation, 2008 [Електронний ресурс] – Режим доступу: http://www.nattress.com/Chroma_Investigation/chroma-sampling.htm. – Дата доступу: 24.06.2011</w:t>
      </w:r>
    </w:p>
    <w:p w:rsidR="00B52607" w:rsidRPr="00B41EBB" w:rsidRDefault="00B52607" w:rsidP="00615010">
      <w:pPr>
        <w:jc w:val="right"/>
        <w:rPr>
          <w:i/>
          <w:lang w:val="uk-UA"/>
        </w:rPr>
      </w:pPr>
    </w:p>
    <w:p w:rsidR="00B52607" w:rsidRPr="00B41EBB" w:rsidRDefault="00B52607" w:rsidP="00615010">
      <w:pPr>
        <w:jc w:val="right"/>
        <w:rPr>
          <w:i/>
          <w:lang w:val="uk-UA"/>
        </w:rPr>
      </w:pPr>
    </w:p>
    <w:p w:rsidR="00B52607" w:rsidRPr="00B41EBB" w:rsidRDefault="00B52607" w:rsidP="00615010">
      <w:pPr>
        <w:jc w:val="right"/>
        <w:rPr>
          <w:i/>
          <w:lang w:val="uk-UA"/>
        </w:rPr>
      </w:pPr>
    </w:p>
    <w:p w:rsidR="00A21DBF" w:rsidRPr="00B41EBB" w:rsidRDefault="00A21DBF" w:rsidP="00615010">
      <w:pPr>
        <w:jc w:val="right"/>
        <w:rPr>
          <w:i/>
          <w:lang w:val="uk-UA"/>
        </w:rPr>
      </w:pPr>
    </w:p>
    <w:p w:rsidR="00B52607" w:rsidRPr="00B41EBB" w:rsidRDefault="00B52607" w:rsidP="00615010">
      <w:pPr>
        <w:jc w:val="right"/>
        <w:rPr>
          <w:i/>
          <w:lang w:val="uk-UA"/>
        </w:rPr>
      </w:pPr>
      <w:r w:rsidRPr="00B41EBB">
        <w:rPr>
          <w:i/>
        </w:rPr>
        <w:t>Иваницкий А.М.</w:t>
      </w:r>
    </w:p>
    <w:p w:rsidR="00B52607" w:rsidRPr="00B41EBB" w:rsidRDefault="00B52607" w:rsidP="00615010">
      <w:pPr>
        <w:jc w:val="right"/>
        <w:rPr>
          <w:i/>
          <w:lang w:val="uk-UA"/>
        </w:rPr>
      </w:pPr>
      <w:r w:rsidRPr="00B41EBB">
        <w:rPr>
          <w:i/>
          <w:lang w:val="uk-UA"/>
        </w:rPr>
        <w:t>Одесская национальная академ</w:t>
      </w:r>
      <w:r w:rsidR="00DC4ED0" w:rsidRPr="00B41EBB">
        <w:rPr>
          <w:i/>
          <w:lang w:val="uk-UA"/>
        </w:rPr>
        <w:t>и</w:t>
      </w:r>
      <w:r w:rsidRPr="00B41EBB">
        <w:rPr>
          <w:i/>
          <w:lang w:val="uk-UA"/>
        </w:rPr>
        <w:t>я связи</w:t>
      </w:r>
      <w:r w:rsidRPr="00B41EBB">
        <w:rPr>
          <w:i/>
        </w:rPr>
        <w:t xml:space="preserve"> им. А.С. Попова</w:t>
      </w:r>
    </w:p>
    <w:p w:rsidR="00A21DBF" w:rsidRPr="00B41EBB" w:rsidRDefault="00A21DBF" w:rsidP="00615010">
      <w:pPr>
        <w:jc w:val="right"/>
        <w:rPr>
          <w:i/>
          <w:lang w:val="uk-UA"/>
        </w:rPr>
      </w:pPr>
    </w:p>
    <w:p w:rsidR="00B52607" w:rsidRPr="00B41EBB" w:rsidRDefault="006548DB" w:rsidP="00615010">
      <w:pPr>
        <w:jc w:val="center"/>
        <w:rPr>
          <w:b/>
        </w:rPr>
      </w:pPr>
      <w:r w:rsidRPr="00B41EBB">
        <w:rPr>
          <w:b/>
        </w:rPr>
        <w:t xml:space="preserve">ВОЗМОЖНЫЕ ПЕРВООТКРЫВАТЕЛИ ЯВЛЕНИЯ </w:t>
      </w:r>
      <w:r w:rsidR="00B52607" w:rsidRPr="00B41EBB">
        <w:rPr>
          <w:b/>
        </w:rPr>
        <w:t>ВЫДЕЛЕНИЯ</w:t>
      </w:r>
      <w:r w:rsidRPr="00B41EBB">
        <w:rPr>
          <w:b/>
        </w:rPr>
        <w:t xml:space="preserve"> АКТИВНОЙ МОЩНОСТИ </w:t>
      </w:r>
      <w:r w:rsidR="00B52607" w:rsidRPr="00B41EBB">
        <w:rPr>
          <w:b/>
        </w:rPr>
        <w:t>РЕАК</w:t>
      </w:r>
      <w:r w:rsidRPr="00B41EBB">
        <w:rPr>
          <w:b/>
        </w:rPr>
        <w:t>ТИВНЫМИ</w:t>
      </w:r>
      <w:r w:rsidR="00B52607" w:rsidRPr="00B41EBB">
        <w:rPr>
          <w:b/>
        </w:rPr>
        <w:t xml:space="preserve"> ЭЛЕМЕНТАМИ</w:t>
      </w:r>
      <w:r w:rsidRPr="00B41EBB">
        <w:rPr>
          <w:b/>
        </w:rPr>
        <w:t xml:space="preserve"> </w:t>
      </w:r>
      <w:r w:rsidR="00B52607" w:rsidRPr="00B41EBB">
        <w:rPr>
          <w:b/>
        </w:rPr>
        <w:t>ЭЛЕКТРИЧЕСКОЙ ЦЕПИ</w:t>
      </w:r>
    </w:p>
    <w:p w:rsidR="00B52607" w:rsidRPr="00B41EBB" w:rsidRDefault="00B52607" w:rsidP="00615010">
      <w:pPr>
        <w:ind w:firstLine="708"/>
        <w:jc w:val="both"/>
        <w:rPr>
          <w:i/>
        </w:rPr>
      </w:pPr>
    </w:p>
    <w:p w:rsidR="00B52607" w:rsidRPr="00B41EBB" w:rsidRDefault="00B52607" w:rsidP="00615010">
      <w:pPr>
        <w:ind w:firstLine="709"/>
        <w:jc w:val="both"/>
        <w:rPr>
          <w:i/>
        </w:rPr>
      </w:pPr>
      <w:r w:rsidRPr="00B41EBB">
        <w:rPr>
          <w:i/>
        </w:rPr>
        <w:t>Аннотация. Показано, что Б.И.</w:t>
      </w:r>
      <w:r w:rsidR="00B41EBB">
        <w:rPr>
          <w:i/>
        </w:rPr>
        <w:t xml:space="preserve"> Блажкевич, В.А. Котельников и </w:t>
      </w:r>
      <w:r w:rsidRPr="00B41EBB">
        <w:rPr>
          <w:i/>
        </w:rPr>
        <w:t>А.М. Николаев могли быть первооткрывателями явления выделения активной мощности реактивными элементами электрической цепи.</w:t>
      </w:r>
    </w:p>
    <w:p w:rsidR="00B52607" w:rsidRPr="00B41EBB" w:rsidRDefault="00B52607" w:rsidP="00615010">
      <w:pPr>
        <w:ind w:firstLine="709"/>
        <w:jc w:val="both"/>
      </w:pPr>
    </w:p>
    <w:p w:rsidR="00B52607" w:rsidRPr="00B41EBB" w:rsidRDefault="00B52607" w:rsidP="001925D9">
      <w:pPr>
        <w:spacing w:line="221" w:lineRule="auto"/>
        <w:ind w:firstLine="709"/>
        <w:jc w:val="both"/>
      </w:pPr>
      <w:r w:rsidRPr="00B41EBB">
        <w:t>С открытием нового явления материального мира возникает проблема осознания специалистами сути этого явления. Это связано с тем, что научное мировоззрение исследователей мешает адекватно воспринимать суть нового явления. Исследователь, опираясь на знания своего научного мировоззрения, пытается проникнуть в суть нового явления.</w:t>
      </w:r>
      <w:r w:rsidRPr="00B41EBB">
        <w:rPr>
          <w:i/>
        </w:rPr>
        <w:t xml:space="preserve"> </w:t>
      </w:r>
      <w:r w:rsidRPr="00B41EBB">
        <w:t>Такое положение требует достаточно серьезного осмысления нового явления, что сопряжено с длительным процессом изучения этого явления. Для ускорения признания новых идей существует научный метод. Главный этап указанного метода</w:t>
      </w:r>
      <w:r w:rsidR="00256417" w:rsidRPr="00B41EBB">
        <w:t xml:space="preserve"> </w:t>
      </w:r>
      <w:r w:rsidR="00256417" w:rsidRPr="00256417">
        <w:t>–</w:t>
      </w:r>
      <w:r w:rsidR="00256417" w:rsidRPr="00B41EBB">
        <w:t xml:space="preserve"> </w:t>
      </w:r>
      <w:r w:rsidRPr="00B41EBB">
        <w:t>это проверка всякого научного положения опытным путем [1, 2]. Так как открытие принципиальным образом изменяет ранее известные теоретические представления, то новая теория должна удовлетворять принципу соответствия, выдвинутому Н. Бором в 1923 году [3], что является еще одним способом проверки правильности новой теории, а, следовательно, принцип соответствия помогает осознать новое явление. Сказанное выше относится и к новому явлению</w:t>
      </w:r>
      <w:r w:rsidR="00256417" w:rsidRPr="00B41EBB">
        <w:t xml:space="preserve"> </w:t>
      </w:r>
      <w:r w:rsidR="00256417" w:rsidRPr="00256417">
        <w:t>–</w:t>
      </w:r>
      <w:r w:rsidR="00256417" w:rsidRPr="00B41EBB">
        <w:t xml:space="preserve"> </w:t>
      </w:r>
      <w:r w:rsidRPr="00B41EBB">
        <w:t>явлению выделения активной мощности реактивными элементами электрической цепи [4], которое обосновывалось научным методом и постоянно проверялось принципом соответствия. Еще один прием может помочь осознанию реальности существования явления выделения активной мощности реактивными элементами электрической цепи. Для этого необходимо ответить на следующий вопрос: кто из исследователей в области теории электрических цепей и теоретической радиотехники мог бы прийти к осознанию существования явления выделения активной мощности реактивными элементами электрической цепи? Однако в литературе ответ на такой вопрос отсутствует. Поэтому целью настоящей работы является дать ответ на поставленный вопрос.</w:t>
      </w:r>
    </w:p>
    <w:p w:rsidR="00B52607" w:rsidRPr="00B41EBB" w:rsidRDefault="00B52607" w:rsidP="001925D9">
      <w:pPr>
        <w:spacing w:line="221" w:lineRule="auto"/>
        <w:ind w:firstLine="709"/>
        <w:jc w:val="both"/>
      </w:pPr>
      <w:r w:rsidRPr="00B41EBB">
        <w:t xml:space="preserve">Для ответа на поставленный вопрос потребуется знания формулы открытия явления выделения активной мощности реактивными элементами электрической цепи, которую можно найти в описании к заявке на открытие, опубликованному в [4]. Сформируем эту формулу на языке оригинала: </w:t>
      </w:r>
      <w:r w:rsidR="00342C97" w:rsidRPr="00342C97">
        <w:t>“</w:t>
      </w:r>
      <w:r w:rsidRPr="00B41EBB">
        <w:rPr>
          <w:lang w:val="uk-UA"/>
        </w:rPr>
        <w:t>Встановлено</w:t>
      </w:r>
      <w:r w:rsidRPr="00B41EBB">
        <w:t xml:space="preserve"> </w:t>
      </w:r>
      <w:r w:rsidRPr="00B41EBB">
        <w:rPr>
          <w:lang w:val="uk-UA"/>
        </w:rPr>
        <w:t>невідоме раніше явище виділення активної потужності реактивними елементами електричного кола, яке характеризується тим, що при дії на реактивний елемент електричним сигналом у виді синусоїди з амплітудою, яка змінюється з плином часу за експонентою, виникає активна потужність на реактивному елементі, зумовлена його фізичною сутністю та виявлена при компенсації втрат у пристроях, які реалізують реактивний елемент</w:t>
      </w:r>
      <w:r w:rsidR="00342C97" w:rsidRPr="00342C97">
        <w:t>”</w:t>
      </w:r>
      <w:r w:rsidRPr="00B41EBB">
        <w:rPr>
          <w:lang w:val="uk-UA"/>
        </w:rPr>
        <w:t xml:space="preserve">. </w:t>
      </w:r>
      <w:r w:rsidRPr="00B41EBB">
        <w:t xml:space="preserve">Приведем эту же формулу на русском языке: </w:t>
      </w:r>
      <w:r w:rsidR="00342C97" w:rsidRPr="00342C97">
        <w:t>“</w:t>
      </w:r>
      <w:r w:rsidRPr="00B41EBB">
        <w:t>Установлено неизвестное ранее явление выделения активной мощности реактивными элементами электрической цепи, которое характеризуется тем, что при воздействии на реактивный элемент электрическим сигналом в виде синусоиды с амплитудой, которая изменяется с течением времени по экспоненте, возникает активная мощность на реактивном элементе, обусловленная его физической сущностью и обнаруженная при компенсации потерь в устройствах, которые реализуют реактивный элемент</w:t>
      </w:r>
      <w:r w:rsidR="00342C97" w:rsidRPr="00342C97">
        <w:t>”</w:t>
      </w:r>
      <w:r w:rsidRPr="00B41EBB">
        <w:t xml:space="preserve">. Главные признаки формулы открытия явления </w:t>
      </w:r>
      <w:r w:rsidR="00256417" w:rsidRPr="00256417">
        <w:t>–</w:t>
      </w:r>
      <w:r w:rsidRPr="00B41EBB">
        <w:t xml:space="preserve"> это описание условий, при которых возможно наблюдение явления, и характеристика явления. В процитированной формуле описание условий, при которых возможно наблюдение явления,</w:t>
      </w:r>
      <w:r w:rsidR="00256417" w:rsidRPr="00B41EBB">
        <w:t xml:space="preserve"> </w:t>
      </w:r>
      <w:r w:rsidR="00256417" w:rsidRPr="00256417">
        <w:t>–</w:t>
      </w:r>
      <w:r w:rsidR="00256417" w:rsidRPr="00B41EBB">
        <w:t xml:space="preserve"> </w:t>
      </w:r>
      <w:r w:rsidRPr="00B41EBB">
        <w:t xml:space="preserve">это </w:t>
      </w:r>
      <w:r w:rsidR="00342C97" w:rsidRPr="00342C97">
        <w:t>“</w:t>
      </w:r>
      <w:r w:rsidRPr="00B41EBB">
        <w:t>при воздействии на реактивный элемент электрическим сигналом в виде синусоиды с амплитудой, которая изменяется с течением времени по экспоненте</w:t>
      </w:r>
      <w:r w:rsidR="00342C97" w:rsidRPr="00342C97">
        <w:t>”</w:t>
      </w:r>
      <w:r w:rsidRPr="00B41EBB">
        <w:t>; а характеристика явления</w:t>
      </w:r>
      <w:r w:rsidR="00256417" w:rsidRPr="00B41EBB">
        <w:t xml:space="preserve"> </w:t>
      </w:r>
      <w:r w:rsidR="00256417" w:rsidRPr="00256417">
        <w:t>–</w:t>
      </w:r>
      <w:r w:rsidR="00256417" w:rsidRPr="00B41EBB">
        <w:t xml:space="preserve"> </w:t>
      </w:r>
      <w:r w:rsidR="00342C97" w:rsidRPr="00342C97">
        <w:t>“</w:t>
      </w:r>
      <w:r w:rsidRPr="00B41EBB">
        <w:t>возникает активная мощность на реактивном элементе</w:t>
      </w:r>
      <w:r w:rsidR="00342C97" w:rsidRPr="00342C97">
        <w:t>”</w:t>
      </w:r>
      <w:r w:rsidRPr="00B41EBB">
        <w:t>.</w:t>
      </w:r>
    </w:p>
    <w:p w:rsidR="00B52607" w:rsidRPr="00B41EBB" w:rsidRDefault="00B52607" w:rsidP="001925D9">
      <w:pPr>
        <w:spacing w:line="221" w:lineRule="auto"/>
        <w:ind w:firstLine="709"/>
        <w:jc w:val="both"/>
      </w:pPr>
      <w:r w:rsidRPr="00B41EBB">
        <w:t>Анализ литературы показал, что первый признак формулы открытия явления имеется в работе Б.И. Блажкевича [5], где дан обобщенный символический метод анализа линейных электрических цепей, т.е. метод анализа при воздействии сигналом в виде синусоиды с амплитудой, которая изменяется с течением времени по экспоненте. Однако в работе [5] отсутствуют какие-либо сведения о том, что указанный сигнал является особенным, который может вызывать исследуемое явление. Таким образом, Б.И. Блажкевич находился в начале пути неосознанного движения к открытию.</w:t>
      </w:r>
    </w:p>
    <w:p w:rsidR="00B52607" w:rsidRPr="00B41EBB" w:rsidRDefault="00B52607" w:rsidP="001925D9">
      <w:pPr>
        <w:spacing w:line="223" w:lineRule="auto"/>
        <w:ind w:firstLine="709"/>
        <w:jc w:val="both"/>
      </w:pPr>
      <w:r w:rsidRPr="00B41EBB">
        <w:t>В работе В.А. Котельникова и А.М. Николаева [6]</w:t>
      </w:r>
      <w:r w:rsidRPr="00B41EBB">
        <w:rPr>
          <w:rStyle w:val="a4"/>
        </w:rPr>
        <w:footnoteReference w:customMarkFollows="1" w:id="2"/>
        <w:t>*)</w:t>
      </w:r>
      <w:r w:rsidRPr="00B41EBB">
        <w:t xml:space="preserve"> дано обобщение комплексного метода на амплитудно-модулированные (АМ) колебания. Рассмотрена задача анализа воздействия АМ колебаний на колебательные контуры и элементы этих контуров. Поставлен вопрос: можно ли для нахождения токов и напряжений при этом пользоваться обычным комплексным методом? Вначале рассмотрено воздействие АМ колебаний на конденсатор </w:t>
      </w:r>
      <w:r w:rsidRPr="00B41EBB">
        <w:rPr>
          <w:i/>
        </w:rPr>
        <w:t>С</w:t>
      </w:r>
      <w:r w:rsidRPr="00B41EBB">
        <w:t xml:space="preserve"> с напряжением</w:t>
      </w:r>
    </w:p>
    <w:p w:rsidR="00B52607" w:rsidRPr="00B41EBB" w:rsidRDefault="00B52607" w:rsidP="001925D9">
      <w:pPr>
        <w:spacing w:line="223" w:lineRule="auto"/>
        <w:ind w:firstLine="697"/>
        <w:jc w:val="right"/>
      </w:pPr>
      <w:r w:rsidRPr="00B41EBB">
        <w:rPr>
          <w:position w:val="-12"/>
        </w:rPr>
        <w:object w:dxaOrig="2360" w:dyaOrig="360">
          <v:shape id="_x0000_i1238" type="#_x0000_t75" style="width:118.05pt;height:18.4pt" o:ole="">
            <v:imagedata r:id="rId213" o:title=""/>
          </v:shape>
          <o:OLEObject Type="Embed" ProgID="Equation.3" ShapeID="_x0000_i1238" DrawAspect="Content" ObjectID="_1394963410" r:id="rId214"/>
        </w:object>
      </w:r>
      <w:r w:rsidRPr="00B41EBB">
        <w:t>,</w:t>
      </w:r>
      <w:r w:rsidRPr="00B41EBB">
        <w:tab/>
      </w:r>
      <w:r w:rsidRPr="00B41EBB">
        <w:tab/>
      </w:r>
      <w:r w:rsidRPr="00B41EBB">
        <w:tab/>
        <w:t xml:space="preserve">    </w:t>
      </w:r>
      <w:r w:rsidRPr="00B41EBB">
        <w:tab/>
        <w:t xml:space="preserve">     (1)</w:t>
      </w:r>
    </w:p>
    <w:p w:rsidR="00B52607" w:rsidRPr="00B41EBB" w:rsidRDefault="00B52607" w:rsidP="001925D9">
      <w:pPr>
        <w:spacing w:line="223" w:lineRule="auto"/>
        <w:jc w:val="both"/>
      </w:pPr>
      <w:r w:rsidRPr="00B41EBB">
        <w:t>где</w:t>
      </w:r>
      <w:r w:rsidRPr="00B41EBB">
        <w:rPr>
          <w:i/>
        </w:rPr>
        <w:t xml:space="preserve"> </w:t>
      </w:r>
      <w:r w:rsidRPr="00B41EBB">
        <w:rPr>
          <w:i/>
          <w:lang w:val="en-US"/>
        </w:rPr>
        <w:t>U</w:t>
      </w:r>
      <w:r w:rsidRPr="00B41EBB">
        <w:rPr>
          <w:i/>
          <w:vertAlign w:val="subscript"/>
          <w:lang w:val="en-US"/>
        </w:rPr>
        <w:t>m</w:t>
      </w:r>
      <w:r w:rsidRPr="00B41EBB">
        <w:t>(</w:t>
      </w:r>
      <w:r w:rsidRPr="00B41EBB">
        <w:rPr>
          <w:i/>
          <w:lang w:val="en-US"/>
        </w:rPr>
        <w:t>t</w:t>
      </w:r>
      <w:r w:rsidRPr="00B41EBB">
        <w:t>)</w:t>
      </w:r>
      <w:r w:rsidR="00011916" w:rsidRPr="00B41EBB">
        <w:t xml:space="preserve"> </w:t>
      </w:r>
      <w:r w:rsidR="00011916" w:rsidRPr="00256417">
        <w:t>–</w:t>
      </w:r>
      <w:r w:rsidR="00011916" w:rsidRPr="00B41EBB">
        <w:t xml:space="preserve"> </w:t>
      </w:r>
      <w:r w:rsidRPr="00B41EBB">
        <w:t xml:space="preserve">амплитуда напряжения колебаний высокой частоты </w:t>
      </w:r>
      <w:r w:rsidRPr="00B41EBB">
        <w:sym w:font="Symbol" w:char="F077"/>
      </w:r>
      <w:r w:rsidRPr="00B41EBB">
        <w:rPr>
          <w:vertAlign w:val="subscript"/>
        </w:rPr>
        <w:t>0</w:t>
      </w:r>
      <w:r w:rsidRPr="00B41EBB">
        <w:t>, которая изменяется во времени по тому же закону, по которому изменяется передаваемый сигнал низкой частоты, т.е. по произвольному закону.</w:t>
      </w:r>
    </w:p>
    <w:p w:rsidR="00B52607" w:rsidRPr="00B41EBB" w:rsidRDefault="00B52607" w:rsidP="001925D9">
      <w:pPr>
        <w:spacing w:line="223" w:lineRule="auto"/>
        <w:ind w:firstLine="709"/>
        <w:jc w:val="both"/>
      </w:pPr>
      <w:r w:rsidRPr="00B41EBB">
        <w:t xml:space="preserve">Найдено выражение тока емкости в комплексной форме </w:t>
      </w:r>
      <w:r w:rsidRPr="00B41EBB">
        <w:rPr>
          <w:i/>
          <w:lang w:val="uk-UA"/>
        </w:rPr>
        <w:t>І</w:t>
      </w:r>
      <w:r w:rsidRPr="00B41EBB">
        <w:rPr>
          <w:lang w:val="uk-UA"/>
        </w:rPr>
        <w:t xml:space="preserve"> </w:t>
      </w:r>
      <w:r w:rsidRPr="00B41EBB">
        <w:t>вида:</w:t>
      </w:r>
    </w:p>
    <w:p w:rsidR="00B52607" w:rsidRPr="00B41EBB" w:rsidRDefault="00B52607" w:rsidP="001925D9">
      <w:pPr>
        <w:spacing w:line="223" w:lineRule="auto"/>
        <w:ind w:firstLine="697"/>
        <w:jc w:val="right"/>
      </w:pPr>
      <w:r w:rsidRPr="00B41EBB">
        <w:rPr>
          <w:position w:val="-12"/>
        </w:rPr>
        <w:object w:dxaOrig="780" w:dyaOrig="360">
          <v:shape id="_x0000_i1239" type="#_x0000_t75" style="width:39.35pt;height:18.4pt" o:ole="">
            <v:imagedata r:id="rId215" o:title=""/>
          </v:shape>
          <o:OLEObject Type="Embed" ProgID="Equation.3" ShapeID="_x0000_i1239" DrawAspect="Content" ObjectID="_1394963411" r:id="rId216"/>
        </w:object>
      </w:r>
      <w:r w:rsidRPr="00B41EBB">
        <w:t>,</w:t>
      </w:r>
      <w:r w:rsidRPr="00B41EBB">
        <w:tab/>
      </w:r>
      <w:r w:rsidRPr="00B41EBB">
        <w:tab/>
      </w:r>
      <w:r w:rsidRPr="00B41EBB">
        <w:tab/>
      </w:r>
      <w:r w:rsidRPr="00B41EBB">
        <w:tab/>
      </w:r>
      <w:r w:rsidRPr="00B41EBB">
        <w:tab/>
        <w:t xml:space="preserve">       (2)</w:t>
      </w:r>
    </w:p>
    <w:p w:rsidR="00B52607" w:rsidRPr="00B41EBB" w:rsidRDefault="00B52607" w:rsidP="001925D9">
      <w:pPr>
        <w:spacing w:line="223" w:lineRule="auto"/>
        <w:jc w:val="both"/>
      </w:pPr>
      <w:r w:rsidRPr="00B41EBB">
        <w:t xml:space="preserve">где </w:t>
      </w:r>
      <w:r w:rsidRPr="00B41EBB">
        <w:rPr>
          <w:i/>
          <w:lang w:val="en-US"/>
        </w:rPr>
        <w:t>U</w:t>
      </w:r>
      <w:r w:rsidR="00011916" w:rsidRPr="00B41EBB">
        <w:t xml:space="preserve"> </w:t>
      </w:r>
      <w:r w:rsidR="00011916" w:rsidRPr="00256417">
        <w:t>–</w:t>
      </w:r>
      <w:r w:rsidR="00011916" w:rsidRPr="00B41EBB">
        <w:t xml:space="preserve"> </w:t>
      </w:r>
      <w:r w:rsidRPr="00B41EBB">
        <w:t>напряжение АМ колебания в комплексной форме;</w:t>
      </w:r>
    </w:p>
    <w:p w:rsidR="00B52607" w:rsidRPr="00B41EBB" w:rsidRDefault="00B52607" w:rsidP="001925D9">
      <w:pPr>
        <w:spacing w:line="223" w:lineRule="auto"/>
        <w:jc w:val="right"/>
      </w:pPr>
      <w:r w:rsidRPr="00B41EBB">
        <w:rPr>
          <w:position w:val="-12"/>
        </w:rPr>
        <w:object w:dxaOrig="1680" w:dyaOrig="360">
          <v:shape id="_x0000_i1240" type="#_x0000_t75" style="width:83.7pt;height:18.4pt" o:ole="">
            <v:imagedata r:id="rId217" o:title=""/>
          </v:shape>
          <o:OLEObject Type="Embed" ProgID="Equation.3" ShapeID="_x0000_i1240" DrawAspect="Content" ObjectID="_1394963412" r:id="rId218"/>
        </w:object>
      </w:r>
      <w:r w:rsidRPr="00B41EBB">
        <w:t>.</w:t>
      </w:r>
      <w:r w:rsidRPr="00B41EBB">
        <w:tab/>
      </w:r>
      <w:r w:rsidRPr="00B41EBB">
        <w:tab/>
      </w:r>
      <w:r w:rsidRPr="00B41EBB">
        <w:tab/>
      </w:r>
      <w:r w:rsidRPr="00B41EBB">
        <w:tab/>
        <w:t xml:space="preserve">             (3)</w:t>
      </w:r>
    </w:p>
    <w:p w:rsidR="00B52607" w:rsidRPr="00B41EBB" w:rsidRDefault="00B52607" w:rsidP="001925D9">
      <w:pPr>
        <w:spacing w:line="223" w:lineRule="auto"/>
        <w:jc w:val="both"/>
      </w:pPr>
      <w:r w:rsidRPr="00B41EBB">
        <w:t xml:space="preserve">Здесь </w:t>
      </w:r>
      <w:r w:rsidRPr="00B41EBB">
        <w:rPr>
          <w:position w:val="-6"/>
        </w:rPr>
        <w:object w:dxaOrig="800" w:dyaOrig="340">
          <v:shape id="_x0000_i1241" type="#_x0000_t75" style="width:40.2pt;height:16.75pt" o:ole="">
            <v:imagedata r:id="rId219" o:title=""/>
          </v:shape>
          <o:OLEObject Type="Embed" ProgID="Equation.3" ShapeID="_x0000_i1241" DrawAspect="Content" ObjectID="_1394963413" r:id="rId220"/>
        </w:object>
      </w:r>
      <w:r w:rsidRPr="00B41EBB">
        <w:t xml:space="preserve">; </w:t>
      </w:r>
      <w:r w:rsidRPr="00B41EBB">
        <w:rPr>
          <w:i/>
          <w:lang w:val="en-US"/>
        </w:rPr>
        <w:t>Y</w:t>
      </w:r>
      <w:r w:rsidRPr="00B41EBB">
        <w:rPr>
          <w:i/>
          <w:vertAlign w:val="subscript"/>
          <w:lang w:val="en-US"/>
        </w:rPr>
        <w:t>c</w:t>
      </w:r>
      <w:r w:rsidR="00B41EBB">
        <w:t xml:space="preserve"> –</w:t>
      </w:r>
      <w:r w:rsidRPr="00B41EBB">
        <w:t xml:space="preserve"> комплексная проводимость;</w:t>
      </w:r>
    </w:p>
    <w:p w:rsidR="00B52607" w:rsidRPr="00B41EBB" w:rsidRDefault="00B52607" w:rsidP="001925D9">
      <w:pPr>
        <w:spacing w:line="223" w:lineRule="auto"/>
        <w:jc w:val="right"/>
      </w:pPr>
      <w:r w:rsidRPr="00B41EBB">
        <w:rPr>
          <w:position w:val="-30"/>
        </w:rPr>
        <w:object w:dxaOrig="1980" w:dyaOrig="680">
          <v:shape id="_x0000_i1242" type="#_x0000_t75" style="width:98.8pt;height:34.35pt" o:ole="">
            <v:imagedata r:id="rId221" o:title=""/>
          </v:shape>
          <o:OLEObject Type="Embed" ProgID="Equation.3" ShapeID="_x0000_i1242" DrawAspect="Content" ObjectID="_1394963414" r:id="rId222"/>
        </w:object>
      </w:r>
      <w:r w:rsidRPr="00B41EBB">
        <w:t>.</w:t>
      </w:r>
      <w:r w:rsidRPr="00B41EBB">
        <w:tab/>
      </w:r>
      <w:r w:rsidRPr="00B41EBB">
        <w:tab/>
      </w:r>
      <w:r w:rsidRPr="00B41EBB">
        <w:tab/>
      </w:r>
      <w:r w:rsidRPr="00B41EBB">
        <w:tab/>
        <w:t xml:space="preserve">               (4)</w:t>
      </w:r>
    </w:p>
    <w:p w:rsidR="00B52607" w:rsidRPr="00B41EBB" w:rsidRDefault="00B52607" w:rsidP="001925D9">
      <w:pPr>
        <w:spacing w:line="223" w:lineRule="auto"/>
        <w:jc w:val="both"/>
      </w:pPr>
      <w:r w:rsidRPr="00B41EBB">
        <w:t xml:space="preserve">Формулы (3) и (4) </w:t>
      </w:r>
      <w:r w:rsidR="00342C97" w:rsidRPr="00342C97">
        <w:t>“</w:t>
      </w:r>
      <w:r w:rsidRPr="00B41EBB">
        <w:t xml:space="preserve">показывают, что если амплитуда напряжения, воздействующего на конденсатор, меняется, то проводимость </w:t>
      </w:r>
      <w:r w:rsidRPr="00B41EBB">
        <w:rPr>
          <w:i/>
          <w:lang w:val="en-US"/>
        </w:rPr>
        <w:t>Y</w:t>
      </w:r>
      <w:r w:rsidRPr="00B41EBB">
        <w:rPr>
          <w:i/>
          <w:vertAlign w:val="subscript"/>
          <w:lang w:val="en-US"/>
        </w:rPr>
        <w:t>c</w:t>
      </w:r>
      <w:r w:rsidRPr="00B41EBB">
        <w:t xml:space="preserve"> будет иметь активную составляющую </w:t>
      </w:r>
      <w:r w:rsidRPr="00B41EBB">
        <w:rPr>
          <w:position w:val="-12"/>
        </w:rPr>
        <w:object w:dxaOrig="960" w:dyaOrig="360">
          <v:shape id="_x0000_i1243" type="#_x0000_t75" style="width:47.7pt;height:18.4pt" o:ole="">
            <v:imagedata r:id="rId223" o:title=""/>
          </v:shape>
          <o:OLEObject Type="Embed" ProgID="Equation.3" ShapeID="_x0000_i1243" DrawAspect="Content" ObjectID="_1394963415" r:id="rId224"/>
        </w:object>
      </w:r>
      <w:r w:rsidRPr="00B41EBB">
        <w:t>. Эта активная составляющая положительна, когда амплитуда напряжения возрастает, и отрицательна, когда амплитуда напряжения убывает</w:t>
      </w:r>
      <w:r w:rsidR="00342C97" w:rsidRPr="00342C97">
        <w:t>”</w:t>
      </w:r>
      <w:r w:rsidRPr="00B41EBB">
        <w:t xml:space="preserve"> [6]. Далее там же показано, </w:t>
      </w:r>
      <w:r w:rsidR="00342C97" w:rsidRPr="00342C97">
        <w:t>“</w:t>
      </w:r>
      <w:r w:rsidRPr="00B41EBB">
        <w:t xml:space="preserve">что энергия, которая как бы тратится в активной проводимости </w:t>
      </w:r>
      <w:r w:rsidRPr="00B41EBB">
        <w:rPr>
          <w:position w:val="-12"/>
        </w:rPr>
        <w:object w:dxaOrig="520" w:dyaOrig="380">
          <v:shape id="_x0000_i1244" type="#_x0000_t75" style="width:25.95pt;height:19.25pt" o:ole="">
            <v:imagedata r:id="rId225" o:title=""/>
          </v:shape>
          <o:OLEObject Type="Embed" ProgID="Equation.3" ShapeID="_x0000_i1244" DrawAspect="Content" ObjectID="_1394963416" r:id="rId226"/>
        </w:object>
      </w:r>
      <w:r w:rsidRPr="00B41EBB">
        <w:t xml:space="preserve"> конденсатора за некоторое время от </w:t>
      </w:r>
      <w:r w:rsidRPr="00B41EBB">
        <w:rPr>
          <w:i/>
          <w:lang w:val="en-US"/>
        </w:rPr>
        <w:t>t</w:t>
      </w:r>
      <w:r w:rsidRPr="00B41EBB">
        <w:rPr>
          <w:vertAlign w:val="subscript"/>
        </w:rPr>
        <w:t>1</w:t>
      </w:r>
      <w:r w:rsidRPr="00B41EBB">
        <w:t xml:space="preserve"> до </w:t>
      </w:r>
      <w:r w:rsidRPr="00B41EBB">
        <w:rPr>
          <w:i/>
          <w:lang w:val="en-US"/>
        </w:rPr>
        <w:t>t</w:t>
      </w:r>
      <w:r w:rsidRPr="00B41EBB">
        <w:rPr>
          <w:vertAlign w:val="subscript"/>
        </w:rPr>
        <w:t>2</w:t>
      </w:r>
      <w:r w:rsidRPr="00B41EBB">
        <w:t>, равна приращению средней энергии поля конденсатора за это время</w:t>
      </w:r>
      <w:r w:rsidR="00342C97" w:rsidRPr="00342C97">
        <w:t>”</w:t>
      </w:r>
      <w:r w:rsidRPr="00B41EBB">
        <w:t>. Аналогичная картина наблюдается и для индуктивности.</w:t>
      </w:r>
    </w:p>
    <w:p w:rsidR="00B52607" w:rsidRPr="00B41EBB" w:rsidRDefault="00B52607" w:rsidP="001925D9">
      <w:pPr>
        <w:spacing w:line="223" w:lineRule="auto"/>
        <w:ind w:firstLine="709"/>
        <w:jc w:val="both"/>
      </w:pPr>
      <w:r w:rsidRPr="00B41EBB">
        <w:t xml:space="preserve">Краткое описание результатов, представленных в [6], говорит о том, что в работе </w:t>
      </w:r>
      <w:r w:rsidR="00011916" w:rsidRPr="00011916">
        <w:br/>
      </w:r>
      <w:r w:rsidRPr="00B41EBB">
        <w:t>В.А.</w:t>
      </w:r>
      <w:r w:rsidR="00011916" w:rsidRPr="00011916">
        <w:t xml:space="preserve"> </w:t>
      </w:r>
      <w:r w:rsidRPr="00B41EBB">
        <w:t xml:space="preserve">Котельникова и А.М. Николаева отсутствует первый признак формулы открытия рассматриваемого нового явления. Что касается второго признака, то и его так же нет. Однако имеется слабый намек на его существование, высказанный в фразе </w:t>
      </w:r>
      <w:r w:rsidR="00342C97" w:rsidRPr="00342C97">
        <w:t>“</w:t>
      </w:r>
      <w:r w:rsidRPr="00B41EBB">
        <w:t xml:space="preserve">энергия, которая как бы тратится в активной проводимости </w:t>
      </w:r>
      <w:r w:rsidRPr="00B41EBB">
        <w:rPr>
          <w:position w:val="-12"/>
        </w:rPr>
        <w:object w:dxaOrig="520" w:dyaOrig="380">
          <v:shape id="_x0000_i1245" type="#_x0000_t75" style="width:25.95pt;height:19.25pt" o:ole="">
            <v:imagedata r:id="rId227" o:title=""/>
          </v:shape>
          <o:OLEObject Type="Embed" ProgID="Equation.3" ShapeID="_x0000_i1245" DrawAspect="Content" ObjectID="_1394963417" r:id="rId228"/>
        </w:object>
      </w:r>
      <w:r w:rsidRPr="00B41EBB">
        <w:t xml:space="preserve"> конденсатора за некоторое время от </w:t>
      </w:r>
      <w:r w:rsidRPr="00B41EBB">
        <w:rPr>
          <w:i/>
          <w:lang w:val="en-US"/>
        </w:rPr>
        <w:t>t</w:t>
      </w:r>
      <w:r w:rsidRPr="00B41EBB">
        <w:rPr>
          <w:vertAlign w:val="subscript"/>
        </w:rPr>
        <w:t>1</w:t>
      </w:r>
      <w:r w:rsidRPr="00B41EBB">
        <w:t xml:space="preserve"> до </w:t>
      </w:r>
      <w:r w:rsidRPr="00B41EBB">
        <w:rPr>
          <w:i/>
          <w:lang w:val="en-US"/>
        </w:rPr>
        <w:t>t</w:t>
      </w:r>
      <w:r w:rsidRPr="00B41EBB">
        <w:rPr>
          <w:vertAlign w:val="subscript"/>
        </w:rPr>
        <w:t>2</w:t>
      </w:r>
      <w:r w:rsidR="00342C97" w:rsidRPr="00342C97">
        <w:t>”</w:t>
      </w:r>
      <w:r w:rsidRPr="00B41EBB">
        <w:t>.</w:t>
      </w:r>
    </w:p>
    <w:p w:rsidR="00B52607" w:rsidRPr="00B41EBB" w:rsidRDefault="00B52607" w:rsidP="001925D9">
      <w:pPr>
        <w:spacing w:line="223" w:lineRule="auto"/>
        <w:ind w:firstLine="709"/>
        <w:jc w:val="both"/>
      </w:pPr>
      <w:r w:rsidRPr="00B41EBB">
        <w:t>Следовательно, как в работе [5], так и в работе [6] отсутствуют главные признаки формулы открытия явления выделения активной мощности реактивными элементами электрической цепи.</w:t>
      </w:r>
    </w:p>
    <w:p w:rsidR="00B52607" w:rsidRPr="00B41EBB" w:rsidRDefault="00B52607" w:rsidP="001925D9">
      <w:pPr>
        <w:spacing w:line="223" w:lineRule="auto"/>
        <w:ind w:firstLine="709"/>
        <w:jc w:val="both"/>
      </w:pPr>
      <w:r w:rsidRPr="00B41EBB">
        <w:t>Однако, развивая каждую из указанных работ, можно было прийти к осознанию существования нового явления. Автор данной статьи прошел этот путь, начиная с работы [5].</w:t>
      </w:r>
    </w:p>
    <w:p w:rsidR="00B52607" w:rsidRPr="00B41EBB" w:rsidRDefault="00B52607" w:rsidP="001925D9">
      <w:pPr>
        <w:spacing w:line="223" w:lineRule="auto"/>
        <w:ind w:firstLine="709"/>
        <w:jc w:val="both"/>
      </w:pPr>
      <w:r w:rsidRPr="00B41EBB">
        <w:t>Можно было бы прийти к открытию обсуждаемого явления, развивая работу [6]. Покажем это. Если положить</w:t>
      </w:r>
    </w:p>
    <w:p w:rsidR="00B52607" w:rsidRPr="00B41EBB" w:rsidRDefault="00B52607" w:rsidP="001925D9">
      <w:pPr>
        <w:spacing w:line="223" w:lineRule="auto"/>
        <w:ind w:firstLine="697"/>
        <w:jc w:val="right"/>
      </w:pPr>
      <w:r w:rsidRPr="00B41EBB">
        <w:rPr>
          <w:rStyle w:val="a4"/>
          <w:position w:val="-12"/>
        </w:rPr>
        <w:object w:dxaOrig="1200" w:dyaOrig="380">
          <v:shape id="_x0000_i1246" type="#_x0000_t75" style="width:60.3pt;height:19.25pt" o:ole="">
            <v:imagedata r:id="rId229" o:title=""/>
          </v:shape>
          <o:OLEObject Type="Embed" ProgID="Equation.3" ShapeID="_x0000_i1246" DrawAspect="Content" ObjectID="_1394963418" r:id="rId230"/>
        </w:object>
      </w:r>
      <w:r w:rsidRPr="00B41EBB">
        <w:t>,</w:t>
      </w:r>
      <w:r w:rsidRPr="00B41EBB">
        <w:rPr>
          <w:rStyle w:val="a4"/>
        </w:rPr>
        <w:footnoteReference w:customMarkFollows="1" w:id="3"/>
        <w:t>*)</w:t>
      </w:r>
      <w:r w:rsidRPr="00B41EBB">
        <w:tab/>
      </w:r>
      <w:r w:rsidRPr="00B41EBB">
        <w:tab/>
      </w:r>
      <w:r w:rsidRPr="00B41EBB">
        <w:tab/>
      </w:r>
      <w:r w:rsidRPr="00B41EBB">
        <w:tab/>
        <w:t xml:space="preserve">                   (5)</w:t>
      </w:r>
    </w:p>
    <w:p w:rsidR="00B52607" w:rsidRPr="00B41EBB" w:rsidRDefault="00B52607" w:rsidP="001925D9">
      <w:pPr>
        <w:spacing w:line="223" w:lineRule="auto"/>
        <w:jc w:val="both"/>
      </w:pPr>
      <w:r w:rsidRPr="00B41EBB">
        <w:t>то</w:t>
      </w:r>
    </w:p>
    <w:p w:rsidR="00B52607" w:rsidRPr="00B41EBB" w:rsidRDefault="00B52607" w:rsidP="001925D9">
      <w:pPr>
        <w:spacing w:line="223" w:lineRule="auto"/>
        <w:ind w:firstLine="697"/>
        <w:jc w:val="right"/>
      </w:pPr>
      <w:r w:rsidRPr="00B41EBB">
        <w:rPr>
          <w:position w:val="-12"/>
        </w:rPr>
        <w:object w:dxaOrig="840" w:dyaOrig="360">
          <v:shape id="_x0000_i1247" type="#_x0000_t75" style="width:41.85pt;height:18.4pt" o:ole="">
            <v:imagedata r:id="rId231" o:title=""/>
          </v:shape>
          <o:OLEObject Type="Embed" ProgID="Equation.3" ShapeID="_x0000_i1247" DrawAspect="Content" ObjectID="_1394963419" r:id="rId232"/>
        </w:object>
      </w:r>
      <w:r w:rsidRPr="00B41EBB">
        <w:t>.</w:t>
      </w:r>
      <w:r w:rsidRPr="00B41EBB">
        <w:tab/>
      </w:r>
      <w:r w:rsidRPr="00B41EBB">
        <w:tab/>
        <w:t xml:space="preserve">    </w:t>
      </w:r>
      <w:r w:rsidRPr="00B41EBB">
        <w:tab/>
      </w:r>
      <w:r w:rsidRPr="00B41EBB">
        <w:tab/>
      </w:r>
      <w:r w:rsidRPr="00B41EBB">
        <w:tab/>
        <w:t xml:space="preserve">   (6)</w:t>
      </w:r>
    </w:p>
    <w:p w:rsidR="00B52607" w:rsidRPr="00B41EBB" w:rsidRDefault="00B52607" w:rsidP="001925D9">
      <w:pPr>
        <w:spacing w:line="223" w:lineRule="auto"/>
        <w:jc w:val="both"/>
      </w:pPr>
      <w:r w:rsidRPr="00B41EBB">
        <w:t>Подставив выражение (6) в формулу (3), получим</w:t>
      </w:r>
    </w:p>
    <w:p w:rsidR="00B52607" w:rsidRPr="00B41EBB" w:rsidRDefault="00B52607" w:rsidP="001925D9">
      <w:pPr>
        <w:spacing w:line="223" w:lineRule="auto"/>
        <w:ind w:firstLine="697"/>
        <w:jc w:val="right"/>
      </w:pPr>
      <w:r w:rsidRPr="00B41EBB">
        <w:rPr>
          <w:position w:val="-12"/>
        </w:rPr>
        <w:object w:dxaOrig="1700" w:dyaOrig="360">
          <v:shape id="_x0000_i1248" type="#_x0000_t75" style="width:85.4pt;height:18.4pt" o:ole="">
            <v:imagedata r:id="rId233" o:title=""/>
          </v:shape>
          <o:OLEObject Type="Embed" ProgID="Equation.3" ShapeID="_x0000_i1248" DrawAspect="Content" ObjectID="_1394963420" r:id="rId234"/>
        </w:object>
      </w:r>
      <w:r w:rsidRPr="00B41EBB">
        <w:t>.</w:t>
      </w:r>
      <w:r w:rsidRPr="00B41EBB">
        <w:tab/>
      </w:r>
      <w:r w:rsidRPr="00B41EBB">
        <w:tab/>
      </w:r>
      <w:r w:rsidRPr="00B41EBB">
        <w:tab/>
        <w:t xml:space="preserve">                    (7)</w:t>
      </w:r>
    </w:p>
    <w:p w:rsidR="00B52607" w:rsidRPr="00B41EBB" w:rsidRDefault="00B52607" w:rsidP="001925D9">
      <w:pPr>
        <w:spacing w:line="223" w:lineRule="auto"/>
        <w:ind w:firstLine="709"/>
        <w:jc w:val="both"/>
      </w:pPr>
      <w:r w:rsidRPr="00B41EBB">
        <w:t xml:space="preserve">Комплексная проводимость (3) с выражением для </w:t>
      </w:r>
      <w:r w:rsidRPr="00B41EBB">
        <w:sym w:font="Symbol" w:char="F067"/>
      </w:r>
      <w:r w:rsidRPr="00B41EBB">
        <w:rPr>
          <w:i/>
          <w:vertAlign w:val="subscript"/>
          <w:lang w:val="en-US"/>
        </w:rPr>
        <w:t>u</w:t>
      </w:r>
      <w:r w:rsidRPr="00B41EBB">
        <w:t xml:space="preserve">, описываемая формулой (4), является комплексной проводимостью двухполюсника с переменными от времени параметром </w:t>
      </w:r>
      <w:r w:rsidRPr="00B41EBB">
        <w:sym w:font="Symbol" w:char="F067"/>
      </w:r>
      <w:r w:rsidRPr="00B41EBB">
        <w:rPr>
          <w:i/>
          <w:vertAlign w:val="subscript"/>
          <w:lang w:val="en-US"/>
        </w:rPr>
        <w:t>u</w:t>
      </w:r>
      <w:r w:rsidRPr="00B41EBB">
        <w:rPr>
          <w:i/>
        </w:rPr>
        <w:t>С</w:t>
      </w:r>
      <w:r w:rsidRPr="00B41EBB">
        <w:t xml:space="preserve">, так как </w:t>
      </w:r>
      <w:r w:rsidRPr="00B41EBB">
        <w:sym w:font="Symbol" w:char="F067"/>
      </w:r>
      <w:r w:rsidRPr="00B41EBB">
        <w:rPr>
          <w:i/>
          <w:vertAlign w:val="subscript"/>
          <w:lang w:val="en-US"/>
        </w:rPr>
        <w:t>u</w:t>
      </w:r>
      <w:r w:rsidRPr="00B41EBB">
        <w:t xml:space="preserve"> меняется в общем случае по произвольному закону от </w:t>
      </w:r>
      <w:r w:rsidRPr="00B41EBB">
        <w:rPr>
          <w:i/>
          <w:lang w:val="en-US"/>
        </w:rPr>
        <w:t>t</w:t>
      </w:r>
      <w:r w:rsidRPr="00B41EBB">
        <w:t xml:space="preserve">, т.е. </w:t>
      </w:r>
      <w:r w:rsidRPr="00B41EBB">
        <w:rPr>
          <w:i/>
          <w:lang w:val="en-US"/>
        </w:rPr>
        <w:t>Y</w:t>
      </w:r>
      <w:r w:rsidRPr="00B41EBB">
        <w:rPr>
          <w:i/>
          <w:vertAlign w:val="subscript"/>
          <w:lang w:val="en-US"/>
        </w:rPr>
        <w:t>c</w:t>
      </w:r>
      <w:r w:rsidRPr="00B41EBB">
        <w:t xml:space="preserve"> описывает нестационарный двухполюсник. Поэтому трудно было увидеть истинную энергетическую картину, которая наблюдается в активной проводимости </w:t>
      </w:r>
      <w:r w:rsidRPr="00B41EBB">
        <w:sym w:font="Symbol" w:char="F067"/>
      </w:r>
      <w:r w:rsidRPr="00B41EBB">
        <w:rPr>
          <w:i/>
          <w:vertAlign w:val="subscript"/>
          <w:lang w:val="en-US"/>
        </w:rPr>
        <w:t>u</w:t>
      </w:r>
      <w:r w:rsidRPr="00B41EBB">
        <w:rPr>
          <w:i/>
        </w:rPr>
        <w:t>С</w:t>
      </w:r>
      <w:r w:rsidRPr="00B41EBB">
        <w:t xml:space="preserve">. Отсюда появилось выражение </w:t>
      </w:r>
      <w:r w:rsidR="00342C97" w:rsidRPr="00342C97">
        <w:t>“</w:t>
      </w:r>
      <w:r w:rsidRPr="00B41EBB">
        <w:t xml:space="preserve">энергия, которая </w:t>
      </w:r>
      <w:r w:rsidRPr="00B41EBB">
        <w:rPr>
          <w:i/>
        </w:rPr>
        <w:t>как бы</w:t>
      </w:r>
      <w:r w:rsidRPr="00B41EBB">
        <w:t xml:space="preserve"> тратится в активной проводимости </w:t>
      </w:r>
      <w:r w:rsidRPr="00B41EBB">
        <w:sym w:font="Symbol" w:char="F067"/>
      </w:r>
      <w:r w:rsidRPr="00B41EBB">
        <w:rPr>
          <w:i/>
          <w:vertAlign w:val="subscript"/>
          <w:lang w:val="en-US"/>
        </w:rPr>
        <w:t>u</w:t>
      </w:r>
      <w:r w:rsidRPr="00B41EBB">
        <w:rPr>
          <w:i/>
        </w:rPr>
        <w:t>С</w:t>
      </w:r>
      <w:r w:rsidR="000B3F42" w:rsidRPr="000B3F42">
        <w:t>”</w:t>
      </w:r>
      <w:r w:rsidRPr="00B41EBB">
        <w:t>.</w:t>
      </w:r>
    </w:p>
    <w:p w:rsidR="00B52607" w:rsidRPr="00B41EBB" w:rsidRDefault="00B52607" w:rsidP="001925D9">
      <w:pPr>
        <w:spacing w:line="223" w:lineRule="auto"/>
        <w:ind w:firstLine="709"/>
        <w:jc w:val="both"/>
      </w:pPr>
      <w:r w:rsidRPr="00B41EBB">
        <w:t xml:space="preserve">Комплексная проводимость (7), в которой учтено выражение (6), описывает проводимость стационарного двухполюсника. Подставив выражение (5) в равенство (1), получим формулу вида </w:t>
      </w:r>
    </w:p>
    <w:p w:rsidR="00B52607" w:rsidRPr="00B41EBB" w:rsidRDefault="00B52607" w:rsidP="001925D9">
      <w:pPr>
        <w:tabs>
          <w:tab w:val="left" w:pos="3623"/>
        </w:tabs>
        <w:spacing w:line="223" w:lineRule="auto"/>
        <w:ind w:firstLine="697"/>
        <w:jc w:val="right"/>
      </w:pPr>
      <w:r w:rsidRPr="00B41EBB">
        <w:rPr>
          <w:position w:val="-10"/>
        </w:rPr>
        <w:object w:dxaOrig="180" w:dyaOrig="340">
          <v:shape id="_x0000_i1249" type="#_x0000_t75" style="width:9.2pt;height:16.75pt" o:ole="">
            <v:imagedata r:id="rId235" o:title=""/>
          </v:shape>
          <o:OLEObject Type="Embed" ProgID="Equation.3" ShapeID="_x0000_i1249" DrawAspect="Content" ObjectID="_1394963421" r:id="rId236"/>
        </w:object>
      </w:r>
      <w:r w:rsidRPr="00B41EBB">
        <w:rPr>
          <w:position w:val="-10"/>
        </w:rPr>
        <w:object w:dxaOrig="180" w:dyaOrig="340">
          <v:shape id="_x0000_i1250" type="#_x0000_t75" style="width:9.2pt;height:16.75pt" o:ole="">
            <v:imagedata r:id="rId235" o:title=""/>
          </v:shape>
          <o:OLEObject Type="Embed" ProgID="Equation.3" ShapeID="_x0000_i1250" DrawAspect="Content" ObjectID="_1394963422" r:id="rId237"/>
        </w:object>
      </w:r>
      <w:r w:rsidRPr="00B41EBB">
        <w:rPr>
          <w:position w:val="-12"/>
        </w:rPr>
        <w:object w:dxaOrig="2380" w:dyaOrig="400">
          <v:shape id="_x0000_i1251" type="#_x0000_t75" style="width:118.9pt;height:20.1pt" o:ole="">
            <v:imagedata r:id="rId238" o:title=""/>
          </v:shape>
          <o:OLEObject Type="Embed" ProgID="Equation.3" ShapeID="_x0000_i1251" DrawAspect="Content" ObjectID="_1394963423" r:id="rId239"/>
        </w:object>
      </w:r>
      <w:r w:rsidRPr="00B41EBB">
        <w:t>.                                                     (8)</w:t>
      </w:r>
    </w:p>
    <w:p w:rsidR="00B52607" w:rsidRPr="00B41EBB" w:rsidRDefault="00B52607" w:rsidP="001925D9">
      <w:pPr>
        <w:tabs>
          <w:tab w:val="left" w:pos="3623"/>
        </w:tabs>
        <w:spacing w:line="223" w:lineRule="auto"/>
        <w:jc w:val="both"/>
      </w:pPr>
      <w:r w:rsidRPr="00B41EBB">
        <w:t>Из этой формулы видно то, что получено экспогармоническое воздействие, и, следовательно, можно продолжить развитие теории электрических цепей при экспофункциональных воздействиях, как это сделал автор данной работы.</w:t>
      </w:r>
    </w:p>
    <w:p w:rsidR="00B52607" w:rsidRPr="00B41EBB" w:rsidRDefault="00B52607" w:rsidP="001925D9">
      <w:pPr>
        <w:spacing w:line="223" w:lineRule="auto"/>
        <w:ind w:firstLine="709"/>
        <w:jc w:val="both"/>
      </w:pPr>
      <w:r w:rsidRPr="00B41EBB">
        <w:t>Из вышесказанного следует то, что Б.И. Блажкевич, В.А. Котельников и А.М. Николаев могли быть первооткрывателями явления выделения активной мощности реактивными элементами электрической цепи.</w:t>
      </w:r>
    </w:p>
    <w:p w:rsidR="00B52607" w:rsidRPr="00B41EBB" w:rsidRDefault="00B52607" w:rsidP="001925D9">
      <w:pPr>
        <w:tabs>
          <w:tab w:val="left" w:pos="3623"/>
        </w:tabs>
        <w:spacing w:line="223" w:lineRule="auto"/>
        <w:ind w:firstLine="709"/>
        <w:jc w:val="both"/>
      </w:pPr>
    </w:p>
    <w:p w:rsidR="00B52607" w:rsidRPr="00B41EBB" w:rsidRDefault="00B52607" w:rsidP="001925D9">
      <w:pPr>
        <w:tabs>
          <w:tab w:val="left" w:pos="3623"/>
        </w:tabs>
        <w:spacing w:line="223" w:lineRule="auto"/>
        <w:jc w:val="center"/>
      </w:pPr>
      <w:r w:rsidRPr="00B41EBB">
        <w:t>Список литературы:</w:t>
      </w:r>
    </w:p>
    <w:p w:rsidR="00B52607" w:rsidRPr="00B41EBB" w:rsidRDefault="00B52607" w:rsidP="001925D9">
      <w:pPr>
        <w:numPr>
          <w:ilvl w:val="0"/>
          <w:numId w:val="1"/>
        </w:numPr>
        <w:tabs>
          <w:tab w:val="left" w:pos="900"/>
          <w:tab w:val="left" w:pos="1080"/>
        </w:tabs>
        <w:spacing w:line="223" w:lineRule="auto"/>
        <w:ind w:left="0" w:firstLine="540"/>
        <w:jc w:val="both"/>
      </w:pPr>
      <w:r w:rsidRPr="00B41EBB">
        <w:t xml:space="preserve">Вернадский В.И. О науке. Том </w:t>
      </w:r>
      <w:r w:rsidRPr="00B41EBB">
        <w:rPr>
          <w:lang w:val="uk-UA"/>
        </w:rPr>
        <w:t xml:space="preserve">І </w:t>
      </w:r>
      <w:r w:rsidRPr="00B41EBB">
        <w:t>/ Вернадский В.И.</w:t>
      </w:r>
      <w:r w:rsidR="00011916" w:rsidRPr="00B41EBB">
        <w:t xml:space="preserve"> </w:t>
      </w:r>
      <w:r w:rsidR="00011916" w:rsidRPr="00256417">
        <w:t>–</w:t>
      </w:r>
      <w:r w:rsidR="00011916" w:rsidRPr="00B41EBB">
        <w:t xml:space="preserve"> </w:t>
      </w:r>
      <w:r w:rsidRPr="00B41EBB">
        <w:t xml:space="preserve">Дубна: Изд. центр </w:t>
      </w:r>
      <w:r w:rsidR="000B3F42" w:rsidRPr="000B3F42">
        <w:t>“</w:t>
      </w:r>
      <w:r w:rsidRPr="00B41EBB">
        <w:t>Феникс</w:t>
      </w:r>
      <w:r w:rsidR="000B3F42" w:rsidRPr="000B3F42">
        <w:t>”</w:t>
      </w:r>
      <w:r w:rsidRPr="00B41EBB">
        <w:t>, 1997.</w:t>
      </w:r>
      <w:r w:rsidR="00011916" w:rsidRPr="00B41EBB">
        <w:t xml:space="preserve"> </w:t>
      </w:r>
      <w:r w:rsidR="00011916" w:rsidRPr="00256417">
        <w:t>–</w:t>
      </w:r>
      <w:r w:rsidR="00011916" w:rsidRPr="00B41EBB">
        <w:t xml:space="preserve"> </w:t>
      </w:r>
      <w:r w:rsidRPr="00B41EBB">
        <w:t xml:space="preserve">Режим доступа к книге: </w:t>
      </w:r>
      <w:r w:rsidRPr="00B41EBB">
        <w:rPr>
          <w:lang w:val="en-US"/>
        </w:rPr>
        <w:t>http</w:t>
      </w:r>
      <w:r w:rsidRPr="00B41EBB">
        <w:t>://</w:t>
      </w:r>
      <w:r w:rsidRPr="00B41EBB">
        <w:rPr>
          <w:lang w:val="en-US"/>
        </w:rPr>
        <w:t>elibrary</w:t>
      </w:r>
      <w:r w:rsidRPr="00B41EBB">
        <w:t>.</w:t>
      </w:r>
      <w:r w:rsidRPr="00B41EBB">
        <w:rPr>
          <w:lang w:val="en-US"/>
        </w:rPr>
        <w:t>ru</w:t>
      </w:r>
      <w:r w:rsidRPr="00B41EBB">
        <w:t>/</w:t>
      </w:r>
      <w:r w:rsidRPr="00B41EBB">
        <w:rPr>
          <w:lang w:val="en-US"/>
        </w:rPr>
        <w:t>books</w:t>
      </w:r>
      <w:r w:rsidRPr="00B41EBB">
        <w:t>/</w:t>
      </w:r>
      <w:r w:rsidRPr="00B41EBB">
        <w:rPr>
          <w:lang w:val="en-US"/>
        </w:rPr>
        <w:t>vernadsky</w:t>
      </w:r>
      <w:r w:rsidRPr="00B41EBB">
        <w:t>/1.1.1.</w:t>
      </w:r>
      <w:r w:rsidRPr="00B41EBB">
        <w:rPr>
          <w:lang w:val="en-US"/>
        </w:rPr>
        <w:t>htm</w:t>
      </w:r>
      <w:r w:rsidRPr="00B41EBB">
        <w:t>.</w:t>
      </w:r>
    </w:p>
    <w:p w:rsidR="00B52607" w:rsidRPr="00B41EBB" w:rsidRDefault="00B52607" w:rsidP="001925D9">
      <w:pPr>
        <w:numPr>
          <w:ilvl w:val="0"/>
          <w:numId w:val="1"/>
        </w:numPr>
        <w:tabs>
          <w:tab w:val="left" w:pos="900"/>
          <w:tab w:val="left" w:pos="1080"/>
        </w:tabs>
        <w:spacing w:line="223" w:lineRule="auto"/>
        <w:ind w:left="0" w:firstLine="540"/>
        <w:jc w:val="both"/>
      </w:pPr>
      <w:r w:rsidRPr="00B41EBB">
        <w:t>Пуанкаре Анри. О науке: Пер. с франц. / Анри Пуанкаре.</w:t>
      </w:r>
      <w:r w:rsidR="00011916" w:rsidRPr="00B41EBB">
        <w:t xml:space="preserve"> </w:t>
      </w:r>
      <w:r w:rsidR="00011916" w:rsidRPr="00256417">
        <w:t>–</w:t>
      </w:r>
      <w:r w:rsidR="00011916" w:rsidRPr="00B41EBB">
        <w:t xml:space="preserve"> </w:t>
      </w:r>
      <w:r w:rsidRPr="00B41EBB">
        <w:t>М.: Наука, 1983.</w:t>
      </w:r>
      <w:r w:rsidR="00011916" w:rsidRPr="00B41EBB">
        <w:t xml:space="preserve"> </w:t>
      </w:r>
      <w:r w:rsidR="00011916" w:rsidRPr="00256417">
        <w:t>–</w:t>
      </w:r>
      <w:r w:rsidR="00011916" w:rsidRPr="00B41EBB">
        <w:t xml:space="preserve"> </w:t>
      </w:r>
      <w:r w:rsidRPr="00B41EBB">
        <w:t>560 с.</w:t>
      </w:r>
    </w:p>
    <w:p w:rsidR="00B52607" w:rsidRPr="00B41EBB" w:rsidRDefault="00B52607" w:rsidP="001925D9">
      <w:pPr>
        <w:numPr>
          <w:ilvl w:val="0"/>
          <w:numId w:val="1"/>
        </w:numPr>
        <w:tabs>
          <w:tab w:val="left" w:pos="900"/>
          <w:tab w:val="left" w:pos="1080"/>
          <w:tab w:val="left" w:pos="1440"/>
          <w:tab w:val="left" w:pos="3623"/>
        </w:tabs>
        <w:spacing w:line="223" w:lineRule="auto"/>
        <w:ind w:left="0" w:firstLine="540"/>
        <w:jc w:val="both"/>
      </w:pPr>
      <w:r w:rsidRPr="00B41EBB">
        <w:t>Завьялов О.И. Соответствия принцип / О.И. Завьялов. Физика. Большой энциклопедический словарь; гл.ред. А.М. Прохоров.</w:t>
      </w:r>
      <w:r w:rsidR="00011916" w:rsidRPr="00B41EBB">
        <w:t xml:space="preserve"> </w:t>
      </w:r>
      <w:r w:rsidR="00011916" w:rsidRPr="00256417">
        <w:t>–</w:t>
      </w:r>
      <w:r w:rsidR="00011916" w:rsidRPr="00B41EBB">
        <w:t xml:space="preserve"> </w:t>
      </w:r>
      <w:r w:rsidRPr="00B41EBB">
        <w:t>[4-е изд.].</w:t>
      </w:r>
      <w:r w:rsidR="00011916" w:rsidRPr="00B41EBB">
        <w:t xml:space="preserve"> </w:t>
      </w:r>
      <w:r w:rsidR="00011916" w:rsidRPr="00256417">
        <w:t>–</w:t>
      </w:r>
      <w:r w:rsidR="00011916" w:rsidRPr="00B41EBB">
        <w:t xml:space="preserve"> </w:t>
      </w:r>
      <w:r w:rsidRPr="00B41EBB">
        <w:t>М.:Большая Российская энциклопедия,1999.</w:t>
      </w:r>
      <w:r w:rsidR="00011916" w:rsidRPr="00B41EBB">
        <w:t xml:space="preserve"> </w:t>
      </w:r>
      <w:r w:rsidR="00011916" w:rsidRPr="00256417">
        <w:t>–</w:t>
      </w:r>
      <w:r w:rsidR="00011916" w:rsidRPr="00B41EBB">
        <w:t xml:space="preserve"> </w:t>
      </w:r>
      <w:r w:rsidRPr="00B41EBB">
        <w:t>944 с.</w:t>
      </w:r>
    </w:p>
    <w:p w:rsidR="00B52607" w:rsidRPr="00B41EBB" w:rsidRDefault="00B52607" w:rsidP="001925D9">
      <w:pPr>
        <w:numPr>
          <w:ilvl w:val="0"/>
          <w:numId w:val="1"/>
        </w:numPr>
        <w:tabs>
          <w:tab w:val="left" w:pos="900"/>
          <w:tab w:val="left" w:pos="1080"/>
        </w:tabs>
        <w:spacing w:line="223" w:lineRule="auto"/>
        <w:ind w:left="0" w:firstLine="540"/>
        <w:jc w:val="both"/>
        <w:rPr>
          <w:lang w:val="uk-UA"/>
        </w:rPr>
      </w:pPr>
      <w:r w:rsidRPr="00B41EBB">
        <w:rPr>
          <w:lang w:val="uk-UA"/>
        </w:rPr>
        <w:t>Іваницький А.М. Явище виділення активної потужності реактивними елементами електричного кола / Диплом на відкриття НВ № 3, зареєстровано 12.01.99; приорітет від 30.11.94 // Винахідник України.</w:t>
      </w:r>
      <w:r w:rsidR="00011916" w:rsidRPr="00B41EBB">
        <w:t xml:space="preserve"> </w:t>
      </w:r>
      <w:r w:rsidR="00011916" w:rsidRPr="00256417">
        <w:t>–</w:t>
      </w:r>
      <w:r w:rsidR="00011916" w:rsidRPr="00B41EBB">
        <w:t xml:space="preserve"> </w:t>
      </w:r>
      <w:r w:rsidRPr="00B41EBB">
        <w:rPr>
          <w:lang w:val="uk-UA"/>
        </w:rPr>
        <w:t>2’1999/1’2000.</w:t>
      </w:r>
      <w:r w:rsidR="00011916" w:rsidRPr="00B41EBB">
        <w:t xml:space="preserve"> </w:t>
      </w:r>
      <w:r w:rsidR="00011916" w:rsidRPr="00256417">
        <w:t>–</w:t>
      </w:r>
      <w:r w:rsidR="00011916" w:rsidRPr="00B41EBB">
        <w:t xml:space="preserve"> </w:t>
      </w:r>
      <w:r w:rsidRPr="00B41EBB">
        <w:rPr>
          <w:lang w:val="uk-UA"/>
        </w:rPr>
        <w:t>С. 121</w:t>
      </w:r>
      <w:r w:rsidR="00011916" w:rsidRPr="00B41EBB">
        <w:t xml:space="preserve"> </w:t>
      </w:r>
      <w:r w:rsidR="00011916" w:rsidRPr="00256417">
        <w:t>–</w:t>
      </w:r>
      <w:r w:rsidR="00011916" w:rsidRPr="00B41EBB">
        <w:t xml:space="preserve"> </w:t>
      </w:r>
      <w:r w:rsidRPr="00B41EBB">
        <w:rPr>
          <w:lang w:val="uk-UA"/>
        </w:rPr>
        <w:t>126.</w:t>
      </w:r>
    </w:p>
    <w:p w:rsidR="00B52607" w:rsidRPr="00B41EBB" w:rsidRDefault="00B52607" w:rsidP="001925D9">
      <w:pPr>
        <w:numPr>
          <w:ilvl w:val="0"/>
          <w:numId w:val="1"/>
        </w:numPr>
        <w:tabs>
          <w:tab w:val="left" w:pos="900"/>
          <w:tab w:val="left" w:pos="1080"/>
        </w:tabs>
        <w:spacing w:line="223" w:lineRule="auto"/>
        <w:ind w:left="0" w:firstLine="540"/>
        <w:jc w:val="both"/>
        <w:rPr>
          <w:lang w:val="uk-UA"/>
        </w:rPr>
      </w:pPr>
      <w:r w:rsidRPr="00B41EBB">
        <w:rPr>
          <w:lang w:val="uk-UA"/>
        </w:rPr>
        <w:t>Блажкевич Б.І. Основи теорії лінійних електричних кіл / Блажкевич Б.І.</w:t>
      </w:r>
      <w:r w:rsidR="00011916" w:rsidRPr="00011916">
        <w:rPr>
          <w:lang w:val="uk-UA"/>
        </w:rPr>
        <w:t xml:space="preserve"> – </w:t>
      </w:r>
      <w:r w:rsidRPr="00B41EBB">
        <w:rPr>
          <w:lang w:val="uk-UA"/>
        </w:rPr>
        <w:t>К.: Наукова думка, 1964.</w:t>
      </w:r>
      <w:r w:rsidR="00011916" w:rsidRPr="00011916">
        <w:rPr>
          <w:lang w:val="uk-UA"/>
        </w:rPr>
        <w:t xml:space="preserve"> – </w:t>
      </w:r>
      <w:r w:rsidRPr="00B41EBB">
        <w:rPr>
          <w:lang w:val="uk-UA"/>
        </w:rPr>
        <w:t>444 с.</w:t>
      </w:r>
    </w:p>
    <w:p w:rsidR="00B52607" w:rsidRPr="00CB6DB9" w:rsidRDefault="00B52607" w:rsidP="001925D9">
      <w:pPr>
        <w:numPr>
          <w:ilvl w:val="0"/>
          <w:numId w:val="1"/>
        </w:numPr>
        <w:tabs>
          <w:tab w:val="left" w:pos="900"/>
          <w:tab w:val="left" w:pos="1080"/>
        </w:tabs>
        <w:spacing w:line="19" w:lineRule="atLeast"/>
        <w:ind w:left="0" w:firstLine="540"/>
        <w:jc w:val="both"/>
        <w:rPr>
          <w:i/>
        </w:rPr>
      </w:pPr>
      <w:r w:rsidRPr="00B41EBB">
        <w:rPr>
          <w:lang w:val="uk-UA"/>
        </w:rPr>
        <w:t>Кот</w:t>
      </w:r>
      <w:r w:rsidRPr="00B41EBB">
        <w:t xml:space="preserve">ельников В.А. Основы радиотехники. Часть </w:t>
      </w:r>
      <w:r w:rsidRPr="00B41EBB">
        <w:rPr>
          <w:lang w:val="uk-UA"/>
        </w:rPr>
        <w:t>І</w:t>
      </w:r>
      <w:r w:rsidRPr="00B41EBB">
        <w:t xml:space="preserve"> / В.А. Котельников, А.М. Николаев.</w:t>
      </w:r>
      <w:r w:rsidR="00011916" w:rsidRPr="00B41EBB">
        <w:t xml:space="preserve"> </w:t>
      </w:r>
      <w:r w:rsidR="00011916" w:rsidRPr="00256417">
        <w:t>–</w:t>
      </w:r>
      <w:r w:rsidR="00011916" w:rsidRPr="00B41EBB">
        <w:t xml:space="preserve"> </w:t>
      </w:r>
      <w:r w:rsidRPr="00B41EBB">
        <w:t>М.: Связь и радио, 1950.</w:t>
      </w:r>
      <w:r w:rsidR="00011916" w:rsidRPr="00B41EBB">
        <w:t xml:space="preserve"> </w:t>
      </w:r>
      <w:r w:rsidR="00011916" w:rsidRPr="00256417">
        <w:t>–</w:t>
      </w:r>
      <w:r w:rsidR="00011916" w:rsidRPr="00B41EBB">
        <w:t xml:space="preserve"> </w:t>
      </w:r>
      <w:r w:rsidRPr="00B41EBB">
        <w:t>372 с.</w:t>
      </w:r>
    </w:p>
    <w:p w:rsidR="00CB6DB9" w:rsidRDefault="00CB6DB9" w:rsidP="00CB6DB9">
      <w:pPr>
        <w:tabs>
          <w:tab w:val="left" w:pos="900"/>
          <w:tab w:val="left" w:pos="1080"/>
        </w:tabs>
        <w:spacing w:line="19" w:lineRule="atLeast"/>
        <w:jc w:val="both"/>
      </w:pPr>
    </w:p>
    <w:p w:rsidR="00CB6DB9" w:rsidRDefault="00CB6DB9" w:rsidP="00CB6DB9">
      <w:pPr>
        <w:tabs>
          <w:tab w:val="left" w:pos="900"/>
          <w:tab w:val="left" w:pos="1080"/>
        </w:tabs>
        <w:spacing w:line="19" w:lineRule="atLeast"/>
        <w:jc w:val="both"/>
      </w:pPr>
    </w:p>
    <w:p w:rsidR="00CB6DB9" w:rsidRPr="00B41EBB" w:rsidRDefault="00CB6DB9" w:rsidP="00CB6DB9">
      <w:pPr>
        <w:tabs>
          <w:tab w:val="left" w:pos="900"/>
          <w:tab w:val="left" w:pos="1080"/>
        </w:tabs>
        <w:spacing w:line="19" w:lineRule="atLeast"/>
        <w:jc w:val="both"/>
        <w:rPr>
          <w:i/>
        </w:rPr>
      </w:pPr>
    </w:p>
    <w:p w:rsidR="00011916" w:rsidRPr="00662CFC" w:rsidRDefault="00011916" w:rsidP="00615010">
      <w:pPr>
        <w:jc w:val="right"/>
        <w:rPr>
          <w:i/>
        </w:rPr>
      </w:pPr>
    </w:p>
    <w:p w:rsidR="00B52607" w:rsidRPr="00B41EBB" w:rsidRDefault="00B52607" w:rsidP="00615010">
      <w:pPr>
        <w:jc w:val="right"/>
        <w:rPr>
          <w:i/>
          <w:lang w:val="uk-UA"/>
        </w:rPr>
      </w:pPr>
      <w:r w:rsidRPr="00B41EBB">
        <w:rPr>
          <w:i/>
        </w:rPr>
        <w:t>Искендерзаде Ш</w:t>
      </w:r>
      <w:r w:rsidRPr="00B41EBB">
        <w:rPr>
          <w:i/>
          <w:lang w:val="uk-UA"/>
        </w:rPr>
        <w:t xml:space="preserve">. </w:t>
      </w:r>
      <w:r w:rsidRPr="00B41EBB">
        <w:rPr>
          <w:i/>
        </w:rPr>
        <w:t>Г</w:t>
      </w:r>
      <w:r w:rsidRPr="00B41EBB">
        <w:rPr>
          <w:i/>
          <w:lang w:val="uk-UA"/>
        </w:rPr>
        <w:t>.</w:t>
      </w:r>
    </w:p>
    <w:p w:rsidR="00B52607" w:rsidRPr="00B41EBB" w:rsidRDefault="00B52607" w:rsidP="00615010">
      <w:pPr>
        <w:ind w:firstLine="709"/>
        <w:jc w:val="right"/>
        <w:rPr>
          <w:i/>
          <w:lang w:val="uk-UA"/>
        </w:rPr>
      </w:pPr>
      <w:r w:rsidRPr="00B41EBB">
        <w:rPr>
          <w:i/>
          <w:lang w:val="uk-UA"/>
        </w:rPr>
        <w:t>Одесская национальная академ</w:t>
      </w:r>
      <w:r w:rsidR="00D95CD1" w:rsidRPr="00B41EBB">
        <w:rPr>
          <w:i/>
          <w:lang w:val="uk-UA"/>
        </w:rPr>
        <w:t>и</w:t>
      </w:r>
      <w:r w:rsidRPr="00B41EBB">
        <w:rPr>
          <w:i/>
          <w:lang w:val="uk-UA"/>
        </w:rPr>
        <w:t>я связи им. А.С. Попова</w:t>
      </w:r>
    </w:p>
    <w:p w:rsidR="00B52607" w:rsidRPr="00B41EBB" w:rsidRDefault="00B52607" w:rsidP="00615010">
      <w:pPr>
        <w:jc w:val="center"/>
        <w:rPr>
          <w:bCs/>
          <w:lang w:val="uk-UA"/>
        </w:rPr>
      </w:pPr>
    </w:p>
    <w:p w:rsidR="00B52607" w:rsidRPr="00B41EBB" w:rsidRDefault="00B52607" w:rsidP="00615010">
      <w:pPr>
        <w:pStyle w:val="a9"/>
        <w:spacing w:after="0"/>
        <w:jc w:val="center"/>
        <w:rPr>
          <w:b/>
          <w:sz w:val="24"/>
          <w:szCs w:val="24"/>
          <w:lang w:val="uk-UA"/>
        </w:rPr>
      </w:pPr>
      <w:r w:rsidRPr="00B41EBB">
        <w:rPr>
          <w:b/>
          <w:sz w:val="24"/>
          <w:szCs w:val="24"/>
        </w:rPr>
        <w:t>ВНЕДРЕНИ</w:t>
      </w:r>
      <w:r w:rsidRPr="00B41EBB">
        <w:rPr>
          <w:b/>
          <w:sz w:val="24"/>
          <w:szCs w:val="24"/>
          <w:lang w:val="uk-UA"/>
        </w:rPr>
        <w:t>Е</w:t>
      </w:r>
      <w:r w:rsidRPr="00B41EBB">
        <w:rPr>
          <w:b/>
          <w:sz w:val="24"/>
          <w:szCs w:val="24"/>
        </w:rPr>
        <w:t xml:space="preserve"> НОВЫХ ИНФОРМАЦИОННЫХ</w:t>
      </w:r>
      <w:r w:rsidRPr="00B41EBB">
        <w:rPr>
          <w:b/>
          <w:sz w:val="24"/>
          <w:szCs w:val="24"/>
          <w:lang w:val="uk-UA"/>
        </w:rPr>
        <w:t xml:space="preserve"> ТЕХНОЛОГИЙ ДЛЯ ОЦЕНКИ КАЧЕСТВА СИНХРОННОГО ВЕЩАНИЯ</w:t>
      </w:r>
    </w:p>
    <w:p w:rsidR="00B52607" w:rsidRPr="00B41EBB" w:rsidRDefault="00B52607" w:rsidP="00615010">
      <w:pPr>
        <w:pStyle w:val="a9"/>
        <w:spacing w:after="0"/>
        <w:jc w:val="center"/>
        <w:rPr>
          <w:b/>
          <w:sz w:val="24"/>
          <w:szCs w:val="24"/>
          <w:lang w:val="uk-UA"/>
        </w:rPr>
      </w:pPr>
    </w:p>
    <w:p w:rsidR="00B52607" w:rsidRPr="00B41EBB" w:rsidRDefault="00B52607" w:rsidP="00615010">
      <w:pPr>
        <w:ind w:firstLine="709"/>
        <w:jc w:val="both"/>
        <w:rPr>
          <w:i/>
          <w:lang w:val="uk-UA"/>
        </w:rPr>
      </w:pPr>
      <w:r w:rsidRPr="00B41EBB">
        <w:rPr>
          <w:i/>
          <w:lang w:val="uk-UA"/>
        </w:rPr>
        <w:t>Аннотация. Рассматриваются</w:t>
      </w:r>
      <w:r w:rsidRPr="00FF2703">
        <w:rPr>
          <w:i/>
        </w:rPr>
        <w:t xml:space="preserve"> разработка</w:t>
      </w:r>
      <w:r w:rsidRPr="00B41EBB">
        <w:rPr>
          <w:i/>
          <w:lang w:val="uk-UA"/>
        </w:rPr>
        <w:t xml:space="preserve"> и</w:t>
      </w:r>
      <w:r w:rsidRPr="00FF2703">
        <w:rPr>
          <w:i/>
        </w:rPr>
        <w:t xml:space="preserve"> использование</w:t>
      </w:r>
      <w:r w:rsidRPr="00B41EBB">
        <w:rPr>
          <w:i/>
          <w:lang w:val="uk-UA"/>
        </w:rPr>
        <w:t xml:space="preserve"> компьютерной программы для оперативного определения зоны искажений синхронного вещания.</w:t>
      </w:r>
    </w:p>
    <w:p w:rsidR="00B52607" w:rsidRPr="00B41EBB" w:rsidRDefault="00B52607" w:rsidP="00615010">
      <w:pPr>
        <w:ind w:firstLine="709"/>
        <w:jc w:val="both"/>
        <w:rPr>
          <w:i/>
          <w:lang w:val="uk-UA"/>
        </w:rPr>
      </w:pPr>
    </w:p>
    <w:p w:rsidR="00B52607" w:rsidRPr="00B41EBB" w:rsidRDefault="00B52607" w:rsidP="00615010">
      <w:pPr>
        <w:ind w:firstLine="709"/>
        <w:jc w:val="both"/>
      </w:pPr>
      <w:r w:rsidRPr="00B41EBB">
        <w:t xml:space="preserve">При работе двух радиовещательных станций (РВС), находящихся одна от другой на расстоянии нескольких десятков километров, на одной частоте и передающих одну стереопрограму может быть организовано синхронное стереофоническое звуковое вещание, которое позволяет обеспечить заданную напряженность поля на обслуживаемой территории при меньшей мощности передатчиков, улучшить на приеме защитные отношения, повысить надежность и эффективность работы сети вещания в диапазоне ОВЧ. </w:t>
      </w:r>
    </w:p>
    <w:p w:rsidR="00B52607" w:rsidRPr="00CB6DB9" w:rsidRDefault="00B52607" w:rsidP="00CB6DB9">
      <w:pPr>
        <w:ind w:firstLine="709"/>
        <w:jc w:val="both"/>
      </w:pPr>
      <w:r w:rsidRPr="00B41EBB">
        <w:t xml:space="preserve">При синхронном звуковом вещании на части территории, находящейся примерно на равном расстоянии от первой и второй радиовещательных станций (РВС 1 и РВС 2), возможны искажения (рис. 1). </w:t>
      </w:r>
    </w:p>
    <w:p w:rsidR="00B52607" w:rsidRPr="00B41EBB" w:rsidRDefault="007A6F40" w:rsidP="00615010">
      <w:pPr>
        <w:jc w:val="center"/>
      </w:pPr>
      <w:r>
        <w:pict>
          <v:group id="_x0000_s1082" style="width:349.55pt;height:197.6pt;mso-position-horizontal-relative:char;mso-position-vertical-relative:line" coordorigin="1692,10340" coordsize="6991,3952">
            <v:shape id="_x0000_s1083" type="#_x0000_t202" style="position:absolute;left:1692;top:11099;width:1080;height:723" strokeweight="1.5pt">
              <v:textbox style="mso-next-textbox:#_x0000_s1083" inset="0,0,0,0">
                <w:txbxContent>
                  <w:p w:rsidR="00CB6DB9" w:rsidRPr="00255385" w:rsidRDefault="00CB6DB9" w:rsidP="00B52607">
                    <w:pPr>
                      <w:jc w:val="center"/>
                      <w:rPr>
                        <w:sz w:val="16"/>
                        <w:szCs w:val="16"/>
                      </w:rPr>
                    </w:pPr>
                  </w:p>
                  <w:p w:rsidR="00CB6DB9" w:rsidRPr="0045727C" w:rsidRDefault="00CB6DB9" w:rsidP="00B52607">
                    <w:pPr>
                      <w:jc w:val="center"/>
                    </w:pPr>
                    <w:r>
                      <w:t xml:space="preserve">РВС </w:t>
                    </w:r>
                    <w:r w:rsidRPr="0045727C">
                      <w:t>1</w:t>
                    </w:r>
                  </w:p>
                  <w:p w:rsidR="00CB6DB9" w:rsidRDefault="00CB6DB9" w:rsidP="00B52607"/>
                </w:txbxContent>
              </v:textbox>
            </v:shape>
            <v:shape id="_x0000_s1084" type="#_x0000_t202" style="position:absolute;left:7603;top:11129;width:1080;height:723" strokeweight="1.5pt">
              <v:textbox style="mso-next-textbox:#_x0000_s1084" inset="0,0,0,0">
                <w:txbxContent>
                  <w:p w:rsidR="00CB6DB9" w:rsidRPr="00255385" w:rsidRDefault="00CB6DB9" w:rsidP="00B52607">
                    <w:pPr>
                      <w:jc w:val="center"/>
                      <w:rPr>
                        <w:sz w:val="16"/>
                        <w:szCs w:val="16"/>
                      </w:rPr>
                    </w:pPr>
                  </w:p>
                  <w:p w:rsidR="00CB6DB9" w:rsidRPr="0045727C" w:rsidRDefault="00CB6DB9" w:rsidP="00B52607">
                    <w:pPr>
                      <w:jc w:val="center"/>
                      <w:rPr>
                        <w:lang w:val="en-US"/>
                      </w:rPr>
                    </w:pPr>
                    <w:r>
                      <w:t xml:space="preserve">РВС </w:t>
                    </w:r>
                    <w:r w:rsidRPr="0045727C">
                      <w:rPr>
                        <w:lang w:val="en-US"/>
                      </w:rPr>
                      <w:t>2</w:t>
                    </w:r>
                  </w:p>
                </w:txbxContent>
              </v:textbox>
            </v:shape>
            <v:shape id="_x0000_s1085" type="#_x0000_t202" style="position:absolute;left:4540;top:12880;width:1080;height:723" strokeweight="1.5pt">
              <v:textbox style="mso-next-textbox:#_x0000_s1085" inset="0,0,0,0">
                <w:txbxContent>
                  <w:p w:rsidR="00CB6DB9" w:rsidRPr="00255385" w:rsidRDefault="00CB6DB9" w:rsidP="00B52607">
                    <w:pPr>
                      <w:jc w:val="center"/>
                      <w:rPr>
                        <w:sz w:val="16"/>
                        <w:szCs w:val="16"/>
                      </w:rPr>
                    </w:pPr>
                  </w:p>
                  <w:p w:rsidR="00CB6DB9" w:rsidRPr="0045727C" w:rsidRDefault="00CB6DB9" w:rsidP="00B52607">
                    <w:pPr>
                      <w:jc w:val="center"/>
                      <w:rPr>
                        <w:lang w:val="uk-UA"/>
                      </w:rPr>
                    </w:pPr>
                    <w:r>
                      <w:rPr>
                        <w:lang w:val="uk-UA"/>
                      </w:rPr>
                      <w:t>Тьюнер</w:t>
                    </w:r>
                  </w:p>
                </w:txbxContent>
              </v:textbox>
            </v:shape>
            <v:line id="_x0000_s1086" style="position:absolute" from="2765,11471" to="5095,11471" strokeweight="1pt">
              <v:stroke endarrow="block"/>
            </v:line>
            <v:line id="_x0000_s1087" style="position:absolute;flip:x" from="5095,11471" to="7603,11471" strokeweight="1pt">
              <v:stroke endarrow="block"/>
            </v:line>
            <v:line id="_x0000_s1088" style="position:absolute" from="5095,11471" to="5095,12879" strokeweight="1pt">
              <v:stroke endarrow="block"/>
            </v:line>
            <v:line id="_x0000_s1089" style="position:absolute" from="4197,12575" to="7931,12575">
              <v:stroke dashstyle="dash"/>
            </v:line>
            <v:line id="_x0000_s1090" style="position:absolute" from="4506,12261" to="5046,12261" strokeweight="1pt">
              <v:stroke endarrow="block"/>
            </v:line>
            <v:shape id="_x0000_s1091" type="#_x0000_t202" style="position:absolute;left:2795;top:11916;width:1713;height:551" stroked="f" strokeweight="1.5pt">
              <v:textbox style="mso-next-textbox:#_x0000_s1091" inset="0,0,0,0">
                <w:txbxContent>
                  <w:p w:rsidR="00CB6DB9" w:rsidRPr="0045727C" w:rsidRDefault="00CB6DB9" w:rsidP="00B52607">
                    <w:pPr>
                      <w:jc w:val="center"/>
                    </w:pPr>
                    <w:r w:rsidRPr="0045727C">
                      <w:t>Направление движения</w:t>
                    </w:r>
                  </w:p>
                </w:txbxContent>
              </v:textbox>
            </v:shape>
            <v:line id="_x0000_s1092" style="position:absolute" from="4525,11243" to="5665,11243" strokeweight="1.5pt"/>
            <v:line id="_x0000_s1093" style="position:absolute;flip:y" from="4525,11129" to="4525,11357" strokeweight="1.5pt"/>
            <v:line id="_x0000_s1094" style="position:absolute;flip:y" from="5665,11129" to="5665,11357" strokeweight="1.5pt"/>
            <v:shape id="_x0000_s1095" type="#_x0000_t202" style="position:absolute;left:3638;top:10340;width:2937;height:684" stroked="f" strokeweight="1.5pt">
              <v:textbox style="mso-next-textbox:#_x0000_s1095" inset="0,0,0,0">
                <w:txbxContent>
                  <w:p w:rsidR="00CB6DB9" w:rsidRDefault="00CB6DB9" w:rsidP="00B52607">
                    <w:pPr>
                      <w:jc w:val="center"/>
                    </w:pPr>
                    <w:r w:rsidRPr="0045727C">
                      <w:rPr>
                        <w:color w:val="000000"/>
                      </w:rPr>
                      <w:t>Участок повышенных переходных помех</w:t>
                    </w:r>
                  </w:p>
                </w:txbxContent>
              </v:textbox>
            </v:shape>
            <v:shape id="_x0000_s1096" type="#_x0000_t202" style="position:absolute;left:6504;top:12876;width:1080;height:723" strokeweight="1.5pt">
              <v:textbox style="mso-next-textbox:#_x0000_s1096" inset="0,0,0,0">
                <w:txbxContent>
                  <w:p w:rsidR="00CB6DB9" w:rsidRPr="008E53F3" w:rsidRDefault="00CB6DB9" w:rsidP="00B52607">
                    <w:pPr>
                      <w:jc w:val="center"/>
                      <w:rPr>
                        <w:sz w:val="8"/>
                        <w:szCs w:val="8"/>
                      </w:rPr>
                    </w:pPr>
                  </w:p>
                  <w:p w:rsidR="00CB6DB9" w:rsidRPr="0045727C" w:rsidRDefault="00CB6DB9" w:rsidP="00B52607">
                    <w:pPr>
                      <w:jc w:val="center"/>
                      <w:rPr>
                        <w:lang w:val="uk-UA"/>
                      </w:rPr>
                    </w:pPr>
                    <w:r>
                      <w:rPr>
                        <w:lang w:val="uk-UA"/>
                      </w:rPr>
                      <w:t>Компью-тер</w:t>
                    </w:r>
                  </w:p>
                </w:txbxContent>
              </v:textbox>
            </v:shape>
            <v:line id="_x0000_s1097" style="position:absolute" from="4168,12595" to="4168,14292">
              <v:stroke dashstyle="dash"/>
            </v:line>
            <v:shape id="_x0000_s1098" type="#_x0000_t202" style="position:absolute;left:4478;top:13807;width:3115;height:307" stroked="f" strokeweight="1.5pt">
              <v:textbox style="mso-next-textbox:#_x0000_s1098" inset="0,0,0,0">
                <w:txbxContent>
                  <w:p w:rsidR="00CB6DB9" w:rsidRPr="0045727C" w:rsidRDefault="00CB6DB9" w:rsidP="00B52607">
                    <w:pPr>
                      <w:jc w:val="center"/>
                    </w:pPr>
                    <w:r>
                      <w:t>Оборудование в автомобиле</w:t>
                    </w:r>
                  </w:p>
                </w:txbxContent>
              </v:textbox>
            </v:shape>
            <v:line id="_x0000_s1099" style="position:absolute" from="4210,14285" to="7944,14285">
              <v:stroke dashstyle="dash"/>
            </v:line>
            <v:line id="_x0000_s1100" style="position:absolute" from="7935,12582" to="7935,14279">
              <v:stroke dashstyle="dash"/>
            </v:line>
            <v:line id="_x0000_s1101" style="position:absolute" from="5637,13071" to="6511,13071" strokeweight="1pt">
              <v:stroke endarrow="block"/>
            </v:line>
            <v:line id="_x0000_s1102" style="position:absolute" from="5624,13405" to="6498,13405" strokeweight="1pt">
              <v:stroke endarrow="block"/>
            </v:line>
            <w10:anchorlock/>
          </v:group>
        </w:pict>
      </w:r>
    </w:p>
    <w:p w:rsidR="00B52607" w:rsidRPr="00B41EBB" w:rsidRDefault="00B52607" w:rsidP="00615010">
      <w:pPr>
        <w:ind w:firstLine="567"/>
        <w:jc w:val="center"/>
      </w:pPr>
    </w:p>
    <w:p w:rsidR="00B52607" w:rsidRPr="00B41EBB" w:rsidRDefault="00B52607" w:rsidP="006A5766">
      <w:pPr>
        <w:jc w:val="center"/>
      </w:pPr>
      <w:r w:rsidRPr="00B41EBB">
        <w:t xml:space="preserve">Рисунок 1 – Структурная схема приема и записи </w:t>
      </w:r>
      <w:r w:rsidR="00FF2703" w:rsidRPr="00B41EBB">
        <w:t>сигналов</w:t>
      </w:r>
      <w:r w:rsidRPr="00B41EBB">
        <w:t xml:space="preserve"> синхронного радиовещания</w:t>
      </w:r>
    </w:p>
    <w:p w:rsidR="00B52607" w:rsidRPr="00B41EBB" w:rsidRDefault="00B52607" w:rsidP="00615010">
      <w:pPr>
        <w:ind w:firstLine="567"/>
        <w:jc w:val="both"/>
      </w:pPr>
    </w:p>
    <w:p w:rsidR="00B52607" w:rsidRPr="00B41EBB" w:rsidRDefault="00B52607" w:rsidP="00615010">
      <w:pPr>
        <w:ind w:firstLine="709"/>
        <w:jc w:val="both"/>
      </w:pPr>
      <w:r w:rsidRPr="00B41EBB">
        <w:t xml:space="preserve">Желательно так выбрать параметры передачи сигналов, обеспечивающих синхронный режим, чтобы эта зона искажений занимала как можно меньшую территорию и находилась вне населенного пункта. </w:t>
      </w:r>
    </w:p>
    <w:p w:rsidR="00B52607" w:rsidRPr="00B41EBB" w:rsidRDefault="00B52607" w:rsidP="00615010">
      <w:pPr>
        <w:ind w:firstLine="709"/>
        <w:jc w:val="both"/>
      </w:pPr>
      <w:r w:rsidRPr="00B41EBB">
        <w:t xml:space="preserve">Для решения задачи определения начала и конца зоны повышенных искажений синхронного радиовещания можно использовать способ определения участка синхронного радиовещания с повышенными переходными помехами [1], в котором необходима разработка сложного оборудования. </w:t>
      </w:r>
    </w:p>
    <w:p w:rsidR="00B52607" w:rsidRPr="00B41EBB" w:rsidRDefault="00B52607" w:rsidP="00615010">
      <w:pPr>
        <w:autoSpaceDE w:val="0"/>
        <w:autoSpaceDN w:val="0"/>
        <w:adjustRightInd w:val="0"/>
        <w:ind w:firstLine="709"/>
        <w:jc w:val="both"/>
      </w:pPr>
      <w:r w:rsidRPr="00B41EBB">
        <w:t>Более эффективным и технологичным является использование компьютерной программы на стадии анализа уровня переходных помех, по значению которого возможно определение зоны искажений.</w:t>
      </w:r>
    </w:p>
    <w:p w:rsidR="00B52607" w:rsidRPr="00B41EBB" w:rsidRDefault="00B52607" w:rsidP="00615010">
      <w:pPr>
        <w:autoSpaceDE w:val="0"/>
        <w:autoSpaceDN w:val="0"/>
        <w:adjustRightInd w:val="0"/>
        <w:ind w:firstLine="709"/>
        <w:jc w:val="both"/>
      </w:pPr>
      <w:r w:rsidRPr="00B41EBB">
        <w:t xml:space="preserve">В движущемся вдоль зоны искажений и за ее пределами автомобиле с помощью высококачественного </w:t>
      </w:r>
      <w:r w:rsidR="00FF2703" w:rsidRPr="00B41EBB">
        <w:t>тюнера</w:t>
      </w:r>
      <w:r w:rsidRPr="00B41EBB">
        <w:t xml:space="preserve"> производится прием </w:t>
      </w:r>
      <w:r w:rsidR="00FF2703" w:rsidRPr="00B41EBB">
        <w:t>сигналов</w:t>
      </w:r>
      <w:r w:rsidRPr="00B41EBB">
        <w:t xml:space="preserve"> синхронного радиовещания от РВС 1 и РВС 2, а выходные сигналы левого и правого стереоканалов поступают на входы звуковой платы компьютера и записываются в цифровом формате wav.</w:t>
      </w:r>
    </w:p>
    <w:p w:rsidR="00B52607" w:rsidRPr="00B41EBB" w:rsidRDefault="00B52607" w:rsidP="00615010">
      <w:pPr>
        <w:ind w:firstLine="709"/>
        <w:jc w:val="both"/>
      </w:pPr>
      <w:r w:rsidRPr="00B41EBB">
        <w:t xml:space="preserve">Компьютерная программа </w:t>
      </w:r>
      <w:r w:rsidR="000B3F42" w:rsidRPr="000B3F42">
        <w:t>“</w:t>
      </w:r>
      <w:r w:rsidRPr="00B41EBB">
        <w:t>Распределение переходных помех в сети синхронного радиовещания в зависимости от места нахождения в зоне повышенных переходных помех и за его пределами, времени движения вдоль зоны повышенных переходных помех или номера точки в зоне повышенных переходных помех</w:t>
      </w:r>
      <w:r w:rsidR="000B3F42" w:rsidRPr="000B3F42">
        <w:t>”</w:t>
      </w:r>
      <w:r w:rsidRPr="00B41EBB">
        <w:t xml:space="preserve"> [2], предназначена для оперативного определения зоны повышенных переходных помех в сети синхронного радиовещания в диапазоне ОВЧ. </w:t>
      </w:r>
    </w:p>
    <w:p w:rsidR="00B52607" w:rsidRPr="00B41EBB" w:rsidRDefault="00B52607" w:rsidP="00615010">
      <w:pPr>
        <w:ind w:firstLine="709"/>
        <w:jc w:val="both"/>
      </w:pPr>
      <w:r w:rsidRPr="00B41EBB">
        <w:t xml:space="preserve">При наблюдении на экране компьютера или на </w:t>
      </w:r>
      <w:r w:rsidR="00FF2703" w:rsidRPr="00B41EBB">
        <w:t>распечатанном</w:t>
      </w:r>
      <w:r w:rsidRPr="00B41EBB">
        <w:t xml:space="preserve"> рисунке распределений уровня переходных помех определяются границы превышения их предварительно заданного значения. По этим границам определяется зона повышенных переходных помех в сети синхронного радиовещания в зависимости от заданных программой условий зависимости. По желанию пользователя могут быть выбраны распределения уровней переходных помех в зависимости от места нахождения в зоне повышенных переходных помех и за ее пределами, времени движения вдоль зоны повышенных переходных помех с заданной скоростью или номера точки в зоне повышенных переходных помех.</w:t>
      </w:r>
    </w:p>
    <w:p w:rsidR="00B52607" w:rsidRPr="00B41EBB" w:rsidRDefault="00B52607" w:rsidP="00615010">
      <w:pPr>
        <w:ind w:firstLine="709"/>
        <w:jc w:val="both"/>
      </w:pPr>
      <w:r w:rsidRPr="00B41EBB">
        <w:t>Минимальные системные требования к компьютеру следующие: операционная система – Windows XP; тактовая частота процессора – 1 ГГц; объем оперативной памяти – 512 Мб; дополнительное программное обеспечение – MATLAB 6.5.</w:t>
      </w:r>
    </w:p>
    <w:p w:rsidR="00B52607" w:rsidRPr="00B41EBB" w:rsidRDefault="00B52607" w:rsidP="00615010">
      <w:pPr>
        <w:ind w:firstLine="709"/>
        <w:jc w:val="both"/>
      </w:pPr>
      <w:r w:rsidRPr="00B41EBB">
        <w:t>Компьютерная программа начинает работать по запросу в процессе выполнения программы при введенные необходимых исходных данных: названия, длительности интервала интегрирования, порогового уровня; параметров файла – размера, частоты дискретизации, точек квантования; задания количества циклов операций интегрирования.</w:t>
      </w:r>
    </w:p>
    <w:p w:rsidR="00B52607" w:rsidRPr="00B41EBB" w:rsidRDefault="00B52607" w:rsidP="00615010">
      <w:pPr>
        <w:ind w:firstLine="709"/>
        <w:jc w:val="both"/>
      </w:pPr>
      <w:r w:rsidRPr="00B41EBB">
        <w:t>Для обеспечения универсальности и требуемой точности расчетов уровней переходных помех в компьютерной программе производится задание продолжительности интервала усреднения от 5 до 60 с, из которых будет построено распределение переходных помех в сети синхронного радиовещания, а также порогового уровня, который определяет заданное допустимое значение переходных помех в границ</w:t>
      </w:r>
      <w:r w:rsidR="00B41EBB">
        <w:t>ах от минус 15 до минус 40 дБ.</w:t>
      </w:r>
    </w:p>
    <w:p w:rsidR="00B52607" w:rsidRPr="00B41EBB" w:rsidRDefault="00B52607" w:rsidP="00615010">
      <w:pPr>
        <w:ind w:firstLine="709"/>
        <w:jc w:val="both"/>
        <w:rPr>
          <w:b/>
          <w:lang w:val="uk-UA"/>
        </w:rPr>
      </w:pPr>
    </w:p>
    <w:p w:rsidR="00B52607" w:rsidRPr="00B41EBB" w:rsidRDefault="00B52607" w:rsidP="00615010">
      <w:pPr>
        <w:jc w:val="center"/>
        <w:rPr>
          <w:lang w:val="uk-UA"/>
        </w:rPr>
      </w:pPr>
      <w:r w:rsidRPr="00B41EBB">
        <w:rPr>
          <w:lang w:val="uk-UA"/>
        </w:rPr>
        <w:t>Список л</w:t>
      </w:r>
      <w:r w:rsidR="00D95CD1" w:rsidRPr="00B41EBB">
        <w:rPr>
          <w:lang w:val="uk-UA"/>
        </w:rPr>
        <w:t>и</w:t>
      </w:r>
      <w:r w:rsidRPr="00B41EBB">
        <w:rPr>
          <w:lang w:val="uk-UA"/>
        </w:rPr>
        <w:t>тератур</w:t>
      </w:r>
      <w:r w:rsidR="00D95CD1" w:rsidRPr="00B41EBB">
        <w:t>ы</w:t>
      </w:r>
      <w:r w:rsidRPr="00B41EBB">
        <w:rPr>
          <w:lang w:val="uk-UA"/>
        </w:rPr>
        <w:t>:</w:t>
      </w:r>
    </w:p>
    <w:p w:rsidR="00B52607" w:rsidRPr="00B41EBB" w:rsidRDefault="00B52607" w:rsidP="006A5766">
      <w:pPr>
        <w:pStyle w:val="a6"/>
        <w:numPr>
          <w:ilvl w:val="0"/>
          <w:numId w:val="27"/>
        </w:numPr>
        <w:tabs>
          <w:tab w:val="clear" w:pos="1276"/>
          <w:tab w:val="num" w:pos="720"/>
        </w:tabs>
        <w:spacing w:before="0" w:beforeAutospacing="0" w:after="0" w:afterAutospacing="0"/>
        <w:ind w:left="0" w:firstLine="540"/>
        <w:jc w:val="both"/>
      </w:pPr>
      <w:r w:rsidRPr="00B41EBB">
        <w:t xml:space="preserve"> Патент 41880, МПК Н04J 1/00. Спосіб визначення ділянки синхронного радіомовлення з підвищеними перехідними завадами / М.М. Балан, О.А. Виходець, (Україна). </w:t>
      </w:r>
      <w:r w:rsidRPr="00B41EBB">
        <w:rPr>
          <w:bCs/>
        </w:rPr>
        <w:t xml:space="preserve">Одеська національна академія зв’язку ім. О.С. Попова; заявл. </w:t>
      </w:r>
      <w:r w:rsidRPr="00B41EBB">
        <w:t>03.02.2009</w:t>
      </w:r>
      <w:r w:rsidRPr="00B41EBB">
        <w:rPr>
          <w:bCs/>
        </w:rPr>
        <w:t>; опубл. 10.06.2009, бюл. № 11.</w:t>
      </w:r>
    </w:p>
    <w:p w:rsidR="00B52607" w:rsidRPr="00B41EBB" w:rsidRDefault="00B52607" w:rsidP="006A5766">
      <w:pPr>
        <w:pStyle w:val="a6"/>
        <w:numPr>
          <w:ilvl w:val="0"/>
          <w:numId w:val="27"/>
        </w:numPr>
        <w:tabs>
          <w:tab w:val="clear" w:pos="1276"/>
          <w:tab w:val="num" w:pos="720"/>
        </w:tabs>
        <w:spacing w:before="0" w:beforeAutospacing="0" w:after="0" w:afterAutospacing="0"/>
        <w:ind w:left="0" w:firstLine="540"/>
        <w:jc w:val="both"/>
      </w:pPr>
      <w:r w:rsidRPr="00B41EBB">
        <w:t xml:space="preserve"> Комп’ютерна програма </w:t>
      </w:r>
      <w:r w:rsidR="000B3F42" w:rsidRPr="000B3F42">
        <w:t>“</w:t>
      </w:r>
      <w:r w:rsidRPr="00B41EBB">
        <w:t>Розподіл перехідних завад в мережі синхронного радіомовлення в залежності від місця знаходження в зоні підвищених перехідних завад та за її межами, часу руху вздовж зони підвищених перехідних завад або номера точки в зоні підвищених перехідних завад</w:t>
      </w:r>
      <w:r w:rsidR="000B3F42" w:rsidRPr="000B3F42">
        <w:t>”</w:t>
      </w:r>
      <w:r w:rsidRPr="00B41EBB">
        <w:t xml:space="preserve"> / M.M. Балан, С.М. Ганжа,</w:t>
      </w:r>
      <w:r w:rsidRPr="00B41EBB">
        <w:rPr>
          <w:bCs/>
        </w:rPr>
        <w:t xml:space="preserve"> Ш.Г. Іскендерзаде, С.В. Хомич. </w:t>
      </w:r>
      <w:r w:rsidRPr="00B41EBB">
        <w:t>Свідоцтво про реєстрацію авторського права на твір</w:t>
      </w:r>
      <w:r w:rsidRPr="00B41EBB">
        <w:rPr>
          <w:i/>
        </w:rPr>
        <w:t xml:space="preserve"> </w:t>
      </w:r>
      <w:r w:rsidRPr="00B41EBB">
        <w:t xml:space="preserve">№34031. </w:t>
      </w:r>
      <w:r w:rsidRPr="00B41EBB">
        <w:rPr>
          <w:bCs/>
        </w:rPr>
        <w:t xml:space="preserve">Одеська національна академія зв’язку ім. О.С. Попова. </w:t>
      </w:r>
      <w:r w:rsidRPr="00B41EBB">
        <w:t>Дата реєстрації 08.07.2010.</w:t>
      </w:r>
    </w:p>
    <w:p w:rsidR="00B52607" w:rsidRPr="00B41EBB" w:rsidRDefault="00B52607" w:rsidP="00615010">
      <w:pPr>
        <w:jc w:val="right"/>
        <w:rPr>
          <w:bCs/>
          <w:i/>
        </w:rPr>
      </w:pPr>
    </w:p>
    <w:p w:rsidR="00B52607" w:rsidRPr="00B41EBB" w:rsidRDefault="00B52607" w:rsidP="00615010">
      <w:pPr>
        <w:jc w:val="right"/>
        <w:rPr>
          <w:bCs/>
          <w:i/>
        </w:rPr>
      </w:pPr>
    </w:p>
    <w:p w:rsidR="00B52607" w:rsidRPr="00B41EBB" w:rsidRDefault="00B52607" w:rsidP="00615010">
      <w:pPr>
        <w:jc w:val="right"/>
        <w:rPr>
          <w:bCs/>
          <w:i/>
        </w:rPr>
      </w:pPr>
    </w:p>
    <w:p w:rsidR="00B52607" w:rsidRPr="00B41EBB" w:rsidRDefault="00B52607" w:rsidP="00615010">
      <w:pPr>
        <w:jc w:val="right"/>
        <w:rPr>
          <w:bCs/>
          <w:i/>
        </w:rPr>
      </w:pPr>
    </w:p>
    <w:p w:rsidR="00B52607" w:rsidRPr="00B41EBB" w:rsidRDefault="00B52607" w:rsidP="00615010">
      <w:pPr>
        <w:widowControl w:val="0"/>
        <w:autoSpaceDE w:val="0"/>
        <w:autoSpaceDN w:val="0"/>
        <w:adjustRightInd w:val="0"/>
        <w:jc w:val="right"/>
        <w:rPr>
          <w:rStyle w:val="af4"/>
          <w:b w:val="0"/>
          <w:sz w:val="24"/>
          <w:szCs w:val="24"/>
          <w:lang w:eastAsia="uk-UA"/>
        </w:rPr>
      </w:pPr>
      <w:r w:rsidRPr="00B41EBB">
        <w:rPr>
          <w:i/>
        </w:rPr>
        <w:t>Кобиленко О.І.</w:t>
      </w:r>
      <w:r w:rsidR="00DE140A" w:rsidRPr="00B41EBB">
        <w:rPr>
          <w:i/>
        </w:rPr>
        <w:t xml:space="preserve">, </w:t>
      </w:r>
      <w:r w:rsidR="00D95CD1" w:rsidRPr="00B41EBB">
        <w:rPr>
          <w:rStyle w:val="af4"/>
          <w:b w:val="0"/>
          <w:sz w:val="24"/>
          <w:szCs w:val="24"/>
          <w:lang w:eastAsia="uk-UA"/>
        </w:rPr>
        <w:t xml:space="preserve">Гофайзен О.В., </w:t>
      </w:r>
      <w:r w:rsidRPr="00B41EBB">
        <w:rPr>
          <w:rStyle w:val="af4"/>
          <w:b w:val="0"/>
          <w:sz w:val="24"/>
          <w:szCs w:val="24"/>
          <w:lang w:eastAsia="uk-UA"/>
        </w:rPr>
        <w:t>Ошаровська О.В.</w:t>
      </w:r>
    </w:p>
    <w:p w:rsidR="00B52607" w:rsidRPr="00B41EBB" w:rsidRDefault="00B52607" w:rsidP="00615010">
      <w:pPr>
        <w:jc w:val="right"/>
        <w:rPr>
          <w:lang w:val="uk-UA" w:eastAsia="en-US"/>
        </w:rPr>
      </w:pPr>
      <w:r w:rsidRPr="00B41EBB">
        <w:rPr>
          <w:i/>
        </w:rPr>
        <w:t>Одеська національна академія зв’язку ім. О.С. Попова</w:t>
      </w:r>
    </w:p>
    <w:p w:rsidR="00B52607" w:rsidRPr="00B41EBB" w:rsidRDefault="00B52607" w:rsidP="00615010">
      <w:pPr>
        <w:widowControl w:val="0"/>
        <w:autoSpaceDE w:val="0"/>
        <w:autoSpaceDN w:val="0"/>
        <w:adjustRightInd w:val="0"/>
        <w:jc w:val="right"/>
        <w:rPr>
          <w:lang w:eastAsia="uk-UA"/>
        </w:rPr>
      </w:pPr>
    </w:p>
    <w:p w:rsidR="00B52607" w:rsidRPr="00B41EBB" w:rsidRDefault="00B52607" w:rsidP="00615010">
      <w:pPr>
        <w:jc w:val="center"/>
        <w:rPr>
          <w:b/>
          <w:lang w:val="uk-UA" w:eastAsia="uk-UA"/>
        </w:rPr>
      </w:pPr>
      <w:r w:rsidRPr="00B41EBB">
        <w:rPr>
          <w:b/>
          <w:lang w:eastAsia="uk-UA"/>
        </w:rPr>
        <w:t>ВПРОВАДЖЕННЯ 3D ТЕХНОЛОГІЙ В ТЕЛЕВІЗІЙНОМУ МОВЛЕННІ</w:t>
      </w:r>
    </w:p>
    <w:p w:rsidR="00C7768A" w:rsidRPr="00B41EBB" w:rsidRDefault="00C7768A" w:rsidP="00615010">
      <w:pPr>
        <w:rPr>
          <w:b/>
          <w:lang w:val="uk-UA" w:eastAsia="uk-UA"/>
        </w:rPr>
      </w:pPr>
    </w:p>
    <w:p w:rsidR="00B52607" w:rsidRPr="00B41EBB" w:rsidRDefault="00B52607" w:rsidP="00615010">
      <w:pPr>
        <w:ind w:firstLine="709"/>
        <w:jc w:val="both"/>
        <w:rPr>
          <w:lang w:val="uk-UA" w:eastAsia="en-US"/>
        </w:rPr>
      </w:pPr>
      <w:r w:rsidRPr="00B41EBB">
        <w:t>В</w:t>
      </w:r>
      <w:r w:rsidRPr="00FF2703">
        <w:rPr>
          <w:lang w:val="uk-UA"/>
        </w:rPr>
        <w:t xml:space="preserve"> останні</w:t>
      </w:r>
      <w:r w:rsidRPr="00B41EBB">
        <w:t xml:space="preserve"> час в індустрії активно обговорюється впровадження</w:t>
      </w:r>
      <w:r w:rsidRPr="00FF2703">
        <w:rPr>
          <w:lang w:val="uk-UA"/>
        </w:rPr>
        <w:t xml:space="preserve"> об'ємного стереоскопічного</w:t>
      </w:r>
      <w:r w:rsidRPr="00B41EBB">
        <w:t xml:space="preserve"> 3D-телебачення (S3D ТБ).</w:t>
      </w:r>
      <w:r w:rsidRPr="00FF2703">
        <w:rPr>
          <w:lang w:val="uk-UA"/>
        </w:rPr>
        <w:t xml:space="preserve"> Даються</w:t>
      </w:r>
      <w:r w:rsidRPr="00E52A0F">
        <w:rPr>
          <w:lang w:val="uk-UA"/>
        </w:rPr>
        <w:t xml:space="preserve"> різні</w:t>
      </w:r>
      <w:r w:rsidRPr="00F95B53">
        <w:rPr>
          <w:lang w:val="uk-UA"/>
        </w:rPr>
        <w:t xml:space="preserve"> прогнози</w:t>
      </w:r>
      <w:r w:rsidRPr="00E52A0F">
        <w:rPr>
          <w:lang w:val="uk-UA"/>
        </w:rPr>
        <w:t xml:space="preserve"> </w:t>
      </w:r>
      <w:r w:rsidR="00F95B53">
        <w:rPr>
          <w:lang w:val="uk-UA"/>
        </w:rPr>
        <w:t xml:space="preserve">– </w:t>
      </w:r>
      <w:r w:rsidRPr="00E52A0F">
        <w:rPr>
          <w:lang w:val="uk-UA"/>
        </w:rPr>
        <w:t xml:space="preserve">від песимістичних (швидкої зміни тренда і появи тільки дешевих </w:t>
      </w:r>
      <w:r w:rsidRPr="00B41EBB">
        <w:t>S</w:t>
      </w:r>
      <w:r w:rsidRPr="00E52A0F">
        <w:rPr>
          <w:lang w:val="uk-UA"/>
        </w:rPr>
        <w:t>3</w:t>
      </w:r>
      <w:r w:rsidRPr="00B41EBB">
        <w:t>D</w:t>
      </w:r>
      <w:r w:rsidRPr="00E52A0F">
        <w:rPr>
          <w:lang w:val="uk-UA"/>
        </w:rPr>
        <w:t xml:space="preserve">-каналів) до найоптимістичніших (повного переходу на </w:t>
      </w:r>
      <w:r w:rsidRPr="00B41EBB">
        <w:t>S</w:t>
      </w:r>
      <w:r w:rsidRPr="00E52A0F">
        <w:rPr>
          <w:lang w:val="uk-UA"/>
        </w:rPr>
        <w:t>3</w:t>
      </w:r>
      <w:r w:rsidRPr="00B41EBB">
        <w:t>D</w:t>
      </w:r>
      <w:r w:rsidRPr="00E52A0F">
        <w:rPr>
          <w:lang w:val="uk-UA"/>
        </w:rPr>
        <w:t xml:space="preserve"> ТБ до 2023 року).</w:t>
      </w:r>
    </w:p>
    <w:p w:rsidR="00B52607" w:rsidRPr="00B41EBB" w:rsidRDefault="00B52607" w:rsidP="00615010">
      <w:pPr>
        <w:ind w:firstLine="709"/>
        <w:jc w:val="both"/>
      </w:pPr>
      <w:r w:rsidRPr="00B41EBB">
        <w:t>3D-телебачення вже активно входить в наше життя і 2010 рік стає роком реальних проектів. Активно йде виробництво S3D-телепродукції, здійснюється переклад популярних фільмів у формат S3D, прямі S3D-трансляції спортивних видовищ стають нормою життя. Всі основні виробники відеообладнання приступили до виробництва S3D-телевізорів, моніторів, проекторів і відеоінформаціонних систем відображення. Практично всі кабельні, супутникові та інтернет-оператори прагнуть ввести в дію канали S3D. Вже в багатьох країнах ведеться мовлення Direct TV 3D. Тим не менш повноцінного 3D-телебачення, з виділеним каналом мовлення в 3D, в Україні поки немає. Передумовою до його появи може стати перехід українських телеканалів на HD-мовлення, оскільки його пропускна здатність дозволяє передати кількість інформації, необхідне для трансляції 3D-контента.</w:t>
      </w:r>
    </w:p>
    <w:p w:rsidR="00B52607" w:rsidRPr="00B41EBB" w:rsidRDefault="00B52607" w:rsidP="00615010">
      <w:pPr>
        <w:ind w:firstLine="709"/>
        <w:jc w:val="both"/>
      </w:pPr>
      <w:r w:rsidRPr="00B41EBB">
        <w:t xml:space="preserve">Все це створює у пересічного телеглядача враження, що повноцінне рішення S3D вже доступно для нього. Однак з'ясовується, що все не так просто. Зокрема, отримання </w:t>
      </w:r>
      <w:r w:rsidR="000B3F42" w:rsidRPr="000B3F42">
        <w:t>“</w:t>
      </w:r>
      <w:r w:rsidRPr="00B41EBB">
        <w:t>третього виміру</w:t>
      </w:r>
      <w:r w:rsidR="000B3F42" w:rsidRPr="000B3F42">
        <w:t>”</w:t>
      </w:r>
      <w:r w:rsidRPr="00B41EBB">
        <w:t xml:space="preserve"> змусило поступитися якістю зображення </w:t>
      </w:r>
      <w:r w:rsidR="00E52A0F" w:rsidRPr="00B41EBB">
        <w:t>–</w:t>
      </w:r>
      <w:r w:rsidRPr="00B41EBB">
        <w:t xml:space="preserve"> щоб знизити витрати, телевізійні компанії прагнуть по максимуму використовувати наявну інфраструктуру виробництва і доставки контенту. Найпростіше це зробити, об'єднуючи зображення для правого і лівого ока в один HD-кадр, що й було зроблено на першому етапі розвитку S3D ТБ. Для розміщення двох зображень в одному кадрі використовуються різні методи. Всі ці технології передбачають втрату дозволу вихідного зображення в два рази.</w:t>
      </w:r>
    </w:p>
    <w:p w:rsidR="00B52607" w:rsidRPr="00B41EBB" w:rsidRDefault="00B52607" w:rsidP="00615010">
      <w:pPr>
        <w:ind w:firstLine="709"/>
        <w:jc w:val="both"/>
      </w:pPr>
      <w:r w:rsidRPr="00B41EBB">
        <w:t>У зв'язку з цим, на наступній фазі впровадження S3D ТВ, назріває необхідність передавати S3D-зображення без втрати роздільної здатності у форматі Full HD. На жаль, для здійснення цього поки що в світі немає єдиного узгодженого середовища. Для передачі Full HD S3D потрібно повністю передавати кадри як для лівого ока, так і для правого. Якщо нічого не змінювати в існуючій інфраструктурі, то для цього треба подвоїти смугу пропускання середовища поширення наприклад, супутникового або кабельного каналу.</w:t>
      </w:r>
    </w:p>
    <w:p w:rsidR="00B52607" w:rsidRPr="00B41EBB" w:rsidRDefault="00B52607" w:rsidP="00615010">
      <w:pPr>
        <w:ind w:firstLine="709"/>
        <w:jc w:val="both"/>
      </w:pPr>
      <w:r w:rsidRPr="00B41EBB">
        <w:t xml:space="preserve">Що стосується способів відтворення 3D контенту. Так на сьогоднішній день, незважаючи на широке поширення 3D-телевізорів з окулярами, цей спосіб показу має істотний недолік </w:t>
      </w:r>
      <w:r w:rsidR="00E52A0F" w:rsidRPr="00B41EBB">
        <w:t>–</w:t>
      </w:r>
      <w:r w:rsidRPr="00B41EBB">
        <w:t xml:space="preserve"> власне, необхідність надягати окуляри . Однак є 3D-дисплеї, що дозволяють відобразити об'ємне відео без окулярів. Найбільший розвиток і втілення у вигляді серійного виробництва пристроїв отримала технологія, яка використовує оптичний лінзовий растр для створення 3D-ефекту. Такий набір відеопотоків дозволяє створити перед екраном велику кількість зон стереобачення, перебуваючи в яких, глядач може бачити зображення об'ємним без окулярів. Причому у глядача з'являється можливість як би заглянути за об'єкти переднього плану і побачити (у деяких межах) приховані за ними елементи зображення.</w:t>
      </w:r>
    </w:p>
    <w:p w:rsidR="00B52607" w:rsidRPr="00B41EBB" w:rsidRDefault="00B52607" w:rsidP="00615010">
      <w:pPr>
        <w:ind w:firstLine="709"/>
        <w:jc w:val="both"/>
      </w:pPr>
      <w:r w:rsidRPr="00B41EBB">
        <w:t>Таким чином, впровадження систем 3D мовлення, пов'язане зі створенням відповідної інфраструктури, набуває чи малого розвитку. На сьогоднішній день основною рисою розвитку інформаційного суспільства є постійний прогрес телекомунікаційних, мовних і телевізійних технологій. У зв'язку з цим найважливішим завданням є знання поточного стану і напрямків подальшого розвитку технологій. Це дозволить в процесі реалізації та впровадження систем забезпечити достатню гнучкість і розширюваність інфраструктури.</w:t>
      </w:r>
    </w:p>
    <w:p w:rsidR="00B52607" w:rsidRPr="00B41EBB" w:rsidRDefault="00B52607" w:rsidP="00615010">
      <w:pPr>
        <w:ind w:firstLine="709"/>
        <w:jc w:val="both"/>
      </w:pPr>
    </w:p>
    <w:p w:rsidR="00B52607" w:rsidRPr="00B41EBB" w:rsidRDefault="00B52607" w:rsidP="00615010">
      <w:pPr>
        <w:jc w:val="center"/>
      </w:pPr>
      <w:r w:rsidRPr="00B41EBB">
        <w:t>Список літератури:</w:t>
      </w:r>
    </w:p>
    <w:p w:rsidR="00B52607" w:rsidRPr="00B41EBB" w:rsidRDefault="00B52607" w:rsidP="00652CFA">
      <w:pPr>
        <w:numPr>
          <w:ilvl w:val="1"/>
          <w:numId w:val="32"/>
        </w:numPr>
        <w:tabs>
          <w:tab w:val="num" w:pos="900"/>
        </w:tabs>
        <w:ind w:left="0" w:firstLine="540"/>
        <w:jc w:val="both"/>
      </w:pPr>
      <w:r w:rsidRPr="00B41EBB">
        <w:t>А.Ю. Поляков. Цифрове об'ємне телебачення 3DTV / / Техніка кіно і телебачення. № 1, 2009.</w:t>
      </w:r>
    </w:p>
    <w:p w:rsidR="00B52607" w:rsidRPr="00B41EBB" w:rsidRDefault="00B52607" w:rsidP="00652CFA">
      <w:pPr>
        <w:numPr>
          <w:ilvl w:val="1"/>
          <w:numId w:val="32"/>
        </w:numPr>
        <w:tabs>
          <w:tab w:val="num" w:pos="900"/>
        </w:tabs>
        <w:ind w:left="0" w:firstLine="540"/>
        <w:jc w:val="both"/>
      </w:pPr>
      <w:r w:rsidRPr="00B41EBB">
        <w:t xml:space="preserve">Науково-технічний журнал: </w:t>
      </w:r>
      <w:r w:rsidR="000B3F42">
        <w:rPr>
          <w:lang w:val="en-US"/>
        </w:rPr>
        <w:t>“</w:t>
      </w:r>
      <w:r w:rsidRPr="00B41EBB">
        <w:t>Технології</w:t>
      </w:r>
      <w:r w:rsidR="000B3F42">
        <w:rPr>
          <w:lang w:val="en-US"/>
        </w:rPr>
        <w:t>”</w:t>
      </w:r>
      <w:r w:rsidRPr="00B41EBB">
        <w:t xml:space="preserve"> 2010.</w:t>
      </w:r>
    </w:p>
    <w:p w:rsidR="00B52607" w:rsidRPr="00B41EBB" w:rsidRDefault="00B52607" w:rsidP="00652CFA">
      <w:pPr>
        <w:numPr>
          <w:ilvl w:val="1"/>
          <w:numId w:val="32"/>
        </w:numPr>
        <w:tabs>
          <w:tab w:val="num" w:pos="900"/>
        </w:tabs>
        <w:ind w:left="0" w:firstLine="540"/>
        <w:jc w:val="both"/>
      </w:pPr>
      <w:r w:rsidRPr="00B41EBB">
        <w:t>М.І. Кривошеєв. Міжнародна стандартизація цифрового телевізійного мовлення 2006. 928 з</w:t>
      </w:r>
    </w:p>
    <w:p w:rsidR="00B52607" w:rsidRPr="00B41EBB" w:rsidRDefault="00B52607" w:rsidP="00652CFA">
      <w:pPr>
        <w:numPr>
          <w:ilvl w:val="1"/>
          <w:numId w:val="32"/>
        </w:numPr>
        <w:tabs>
          <w:tab w:val="num" w:pos="900"/>
        </w:tabs>
        <w:ind w:left="0" w:firstLine="540"/>
        <w:jc w:val="both"/>
      </w:pPr>
      <w:r w:rsidRPr="00B41EBB">
        <w:t>Науково-технічний журнал: Broadcasting. Телебачення і радіомовлення 2010-2011</w:t>
      </w:r>
    </w:p>
    <w:p w:rsidR="00B52607" w:rsidRPr="00B41EBB" w:rsidRDefault="00B52607" w:rsidP="00615010">
      <w:pPr>
        <w:jc w:val="right"/>
        <w:rPr>
          <w:bCs/>
          <w:i/>
        </w:rPr>
      </w:pPr>
    </w:p>
    <w:p w:rsidR="00B52607" w:rsidRPr="00B41EBB" w:rsidRDefault="00B52607" w:rsidP="00615010">
      <w:pPr>
        <w:jc w:val="right"/>
        <w:rPr>
          <w:bCs/>
          <w:i/>
        </w:rPr>
      </w:pPr>
    </w:p>
    <w:p w:rsidR="00BF0B90" w:rsidRDefault="00BF0B90" w:rsidP="00040E34">
      <w:pPr>
        <w:spacing w:line="228" w:lineRule="auto"/>
        <w:ind w:left="720"/>
        <w:jc w:val="right"/>
        <w:rPr>
          <w:i/>
          <w:lang w:val="uk-UA"/>
        </w:rPr>
      </w:pPr>
    </w:p>
    <w:p w:rsidR="00BF0B90" w:rsidRDefault="00BF0B90" w:rsidP="00040E34">
      <w:pPr>
        <w:spacing w:line="228" w:lineRule="auto"/>
        <w:ind w:left="720"/>
        <w:jc w:val="right"/>
        <w:rPr>
          <w:i/>
          <w:lang w:val="uk-UA"/>
        </w:rPr>
      </w:pPr>
    </w:p>
    <w:p w:rsidR="00B52607" w:rsidRPr="00B41EBB" w:rsidRDefault="00B52607" w:rsidP="00040E34">
      <w:pPr>
        <w:spacing w:line="228" w:lineRule="auto"/>
        <w:ind w:left="720"/>
        <w:jc w:val="right"/>
        <w:rPr>
          <w:i/>
          <w:lang w:val="uk-UA"/>
        </w:rPr>
      </w:pPr>
      <w:r w:rsidRPr="00B41EBB">
        <w:rPr>
          <w:i/>
          <w:lang w:val="uk-UA"/>
        </w:rPr>
        <w:t>Лосєв Ю.І., Макаров</w:t>
      </w:r>
      <w:r w:rsidR="00BF0B90">
        <w:rPr>
          <w:i/>
          <w:lang w:val="uk-UA"/>
        </w:rPr>
        <w:t xml:space="preserve"> С.А., Рот С.М., </w:t>
      </w:r>
      <w:r w:rsidRPr="00B41EBB">
        <w:rPr>
          <w:i/>
          <w:lang w:val="uk-UA"/>
        </w:rPr>
        <w:t>Чекунова О.М.</w:t>
      </w:r>
    </w:p>
    <w:p w:rsidR="00B52607" w:rsidRPr="00B41EBB" w:rsidRDefault="00B52607" w:rsidP="00040E34">
      <w:pPr>
        <w:spacing w:line="228" w:lineRule="auto"/>
        <w:ind w:left="720"/>
        <w:jc w:val="right"/>
        <w:rPr>
          <w:i/>
        </w:rPr>
      </w:pPr>
      <w:r w:rsidRPr="00B41EBB">
        <w:rPr>
          <w:i/>
        </w:rPr>
        <w:t>Харківський університет Повітряних Сил ім. І.</w:t>
      </w:r>
      <w:r w:rsidR="00BF0B90">
        <w:rPr>
          <w:i/>
        </w:rPr>
        <w:t xml:space="preserve"> </w:t>
      </w:r>
      <w:r w:rsidRPr="00B41EBB">
        <w:rPr>
          <w:i/>
        </w:rPr>
        <w:t>Кожедуба</w:t>
      </w:r>
    </w:p>
    <w:p w:rsidR="00B52607" w:rsidRPr="00B41EBB" w:rsidRDefault="00B52607" w:rsidP="00040E34">
      <w:pPr>
        <w:spacing w:line="228" w:lineRule="auto"/>
        <w:jc w:val="center"/>
        <w:rPr>
          <w:i/>
        </w:rPr>
      </w:pPr>
    </w:p>
    <w:p w:rsidR="00B52607" w:rsidRPr="00B41EBB" w:rsidRDefault="00B52607" w:rsidP="00040E34">
      <w:pPr>
        <w:spacing w:line="228" w:lineRule="auto"/>
        <w:jc w:val="center"/>
        <w:rPr>
          <w:b/>
        </w:rPr>
      </w:pPr>
      <w:r w:rsidRPr="00B41EBB">
        <w:rPr>
          <w:b/>
        </w:rPr>
        <w:t>ШВИДКОДІЮЧА СИСТЕМА ФАЗОВОГО АВТОПІДСТРОЮВАННЯ З РОЗШИРЕНОЮ СМУГОЮ ЗАХОПЛЕННЯ ДЛЯ ПРИСТРОЇВ СИНТЕЗУ І СТАБІЛІЗАЦІЇ ЧАСТОТ</w:t>
      </w:r>
    </w:p>
    <w:p w:rsidR="00B52607" w:rsidRPr="00B41EBB" w:rsidRDefault="00B52607" w:rsidP="00040E34">
      <w:pPr>
        <w:spacing w:line="228" w:lineRule="auto"/>
        <w:ind w:left="720"/>
        <w:jc w:val="center"/>
        <w:rPr>
          <w:b/>
        </w:rPr>
      </w:pPr>
    </w:p>
    <w:p w:rsidR="00B52607" w:rsidRPr="00B41EBB" w:rsidRDefault="00B52607" w:rsidP="00040E34">
      <w:pPr>
        <w:spacing w:line="228" w:lineRule="auto"/>
        <w:ind w:firstLine="709"/>
        <w:jc w:val="both"/>
      </w:pPr>
      <w:r w:rsidRPr="00B41EBB">
        <w:rPr>
          <w:i/>
        </w:rPr>
        <w:t xml:space="preserve">Анотація. Розглядається математична модель швидкодіючої </w:t>
      </w:r>
      <w:r w:rsidRPr="00B41EBB">
        <w:rPr>
          <w:i/>
          <w:szCs w:val="28"/>
        </w:rPr>
        <w:t>системи фазового автопідстроювання частоти (ФАП) з динамічним регулюванням параметрів додаткового зворотного зв’язку за фазою за нелінійними законами управління при введенні фазового модуля</w:t>
      </w:r>
      <w:r w:rsidR="00B41EBB">
        <w:rPr>
          <w:i/>
          <w:szCs w:val="28"/>
        </w:rPr>
        <w:t>тора з інверсним включенням для</w:t>
      </w:r>
      <w:r w:rsidRPr="00B41EBB">
        <w:rPr>
          <w:i/>
          <w:szCs w:val="28"/>
        </w:rPr>
        <w:t xml:space="preserve"> розширення смуги захоплення системи ФАП.</w:t>
      </w:r>
    </w:p>
    <w:p w:rsidR="00B52607" w:rsidRPr="00B41EBB" w:rsidRDefault="00B52607" w:rsidP="00040E34">
      <w:pPr>
        <w:spacing w:line="228" w:lineRule="auto"/>
        <w:ind w:firstLine="709"/>
        <w:jc w:val="both"/>
      </w:pPr>
    </w:p>
    <w:p w:rsidR="00B52607" w:rsidRPr="00B41EBB" w:rsidRDefault="00B52607" w:rsidP="00040E34">
      <w:pPr>
        <w:spacing w:line="228" w:lineRule="auto"/>
        <w:ind w:firstLine="709"/>
        <w:jc w:val="both"/>
        <w:rPr>
          <w:szCs w:val="28"/>
        </w:rPr>
      </w:pPr>
      <w:r w:rsidRPr="00B41EBB">
        <w:t xml:space="preserve">На підставі розглянутих методів розширення смуги захоплення швидкодіючих систем ФАП [1] та методу фазових збурень розроблена функціональна схема </w:t>
      </w:r>
      <w:r w:rsidRPr="00B41EBB">
        <w:rPr>
          <w:szCs w:val="28"/>
        </w:rPr>
        <w:t xml:space="preserve">моделі швидкодіючої нелінійної системи ФАП з додатковими зворотними зв'язками за фазою та динамічним регулюванням крутизни модуляційної характеристики фазових модуляторів з розширеною смугою захоплення (рисунок 1), у якій: ОГ- опорний генератор; ФМ1, ФМ2 – перший і другий фазові модулятори відповідно; ФД1, ФД2 – перший і другий фазові детектори відповідно; ФНЧ1, ФНЧ2, ФНЧ3 – перший, другий і третій фільтри нижніх частот відповідно; ГКН – генератор керованої напруги; ФО – фазообертач. </w:t>
      </w:r>
    </w:p>
    <w:p w:rsidR="00B52607" w:rsidRPr="00B41EBB" w:rsidRDefault="00B52607" w:rsidP="00040E34">
      <w:pPr>
        <w:spacing w:line="228" w:lineRule="auto"/>
        <w:ind w:firstLine="720"/>
        <w:jc w:val="both"/>
      </w:pPr>
      <w:r w:rsidRPr="00B41EBB">
        <w:t>У порівнянні з відомими нелінійними системами ФАП розроблена схема містить одночасно два фазових модулятора з прямим та інверсним включенням, один із яких встановлюється в тракті сигналу опорного генератора, а другий – у ланцюгу зворотного зв'язку основного кола ФАП.</w:t>
      </w:r>
    </w:p>
    <w:p w:rsidR="00B52607" w:rsidRPr="00B41EBB" w:rsidRDefault="00B52607" w:rsidP="00615010">
      <w:pPr>
        <w:ind w:firstLine="709"/>
        <w:jc w:val="both"/>
      </w:pPr>
    </w:p>
    <w:p w:rsidR="00B52607" w:rsidRPr="00B41EBB" w:rsidRDefault="00B52607" w:rsidP="00615010">
      <w:pPr>
        <w:ind w:left="720"/>
        <w:jc w:val="both"/>
        <w:rPr>
          <w:i/>
        </w:rPr>
      </w:pPr>
    </w:p>
    <w:p w:rsidR="00B52607" w:rsidRPr="00B41EBB" w:rsidRDefault="00B52607" w:rsidP="00615010">
      <w:pPr>
        <w:ind w:left="720"/>
        <w:jc w:val="both"/>
        <w:rPr>
          <w:b/>
        </w:rPr>
      </w:pPr>
    </w:p>
    <w:p w:rsidR="00B52607" w:rsidRPr="00B41EBB" w:rsidRDefault="007A6F40" w:rsidP="00615010">
      <w:pPr>
        <w:ind w:left="720"/>
        <w:jc w:val="both"/>
        <w:rPr>
          <w:i/>
        </w:rPr>
      </w:pPr>
      <w:r w:rsidRPr="007A6F40">
        <w:rPr>
          <w:noProof/>
          <w:szCs w:val="28"/>
        </w:rPr>
        <w:pict>
          <v:group id="_x0000_s1107" style="position:absolute;left:0;text-align:left;margin-left:27.35pt;margin-top:-29.75pt;width:433.8pt;height:264.9pt;z-index:5" coordorigin="1491,5667" coordsize="8676,5298">
            <v:group id="_x0000_s1108" style="position:absolute;left:2339;top:5667;width:7813;height:4369" coordorigin="2405,8154" coordsize="8584,5449">
              <v:shape id="_x0000_s1109" type="#_x0000_t202" style="position:absolute;left:2566;top:8421;width:981;height:834">
                <v:textbox style="mso-next-textbox:#_x0000_s1109" inset="0,0,0,0">
                  <w:txbxContent>
                    <w:p w:rsidR="00CB6DB9" w:rsidRPr="00E51539" w:rsidRDefault="00CB6DB9" w:rsidP="00B52607">
                      <w:pPr>
                        <w:rPr>
                          <w:sz w:val="22"/>
                          <w:szCs w:val="22"/>
                        </w:rPr>
                      </w:pPr>
                      <w:r>
                        <w:rPr>
                          <w:sz w:val="22"/>
                          <w:szCs w:val="22"/>
                        </w:rPr>
                        <w:t xml:space="preserve">                 </w:t>
                      </w:r>
                    </w:p>
                    <w:p w:rsidR="00CB6DB9" w:rsidRPr="00DE2F58" w:rsidRDefault="00CB6DB9" w:rsidP="00B52607">
                      <w:pPr>
                        <w:jc w:val="center"/>
                        <w:rPr>
                          <w:szCs w:val="28"/>
                        </w:rPr>
                      </w:pPr>
                      <w:r w:rsidRPr="00DE2F58">
                        <w:rPr>
                          <w:szCs w:val="28"/>
                        </w:rPr>
                        <w:t>ОГ</w:t>
                      </w:r>
                    </w:p>
                  </w:txbxContent>
                </v:textbox>
              </v:shape>
              <v:line id="_x0000_s1110" style="position:absolute;flip:x" from="10591,8900" to="10591,11896"/>
              <v:line id="_x0000_s1111" style="position:absolute;flip:x" from="3552,8839" to="4140,8839">
                <v:stroke startarrow="block"/>
              </v:line>
              <v:shape id="_x0000_s1112" type="#_x0000_t202" style="position:absolute;left:4138;top:8446;width:1079;height:832">
                <v:textbox style="mso-next-textbox:#_x0000_s1112" inset="0,0,0,0">
                  <w:txbxContent>
                    <w:p w:rsidR="00CB6DB9" w:rsidRPr="00E51539" w:rsidRDefault="00CB6DB9" w:rsidP="00B52607">
                      <w:pPr>
                        <w:rPr>
                          <w:sz w:val="22"/>
                          <w:szCs w:val="22"/>
                        </w:rPr>
                      </w:pPr>
                      <w:r>
                        <w:t xml:space="preserve">                  </w:t>
                      </w:r>
                    </w:p>
                    <w:p w:rsidR="00CB6DB9" w:rsidRPr="00DE2F58" w:rsidRDefault="00CB6DB9" w:rsidP="00B52607">
                      <w:pPr>
                        <w:jc w:val="center"/>
                        <w:rPr>
                          <w:szCs w:val="28"/>
                        </w:rPr>
                      </w:pPr>
                      <w:r>
                        <w:rPr>
                          <w:szCs w:val="28"/>
                        </w:rPr>
                        <w:t>ФМ1</w:t>
                      </w:r>
                    </w:p>
                    <w:p w:rsidR="00CB6DB9" w:rsidRDefault="00CB6DB9" w:rsidP="00B52607"/>
                  </w:txbxContent>
                </v:textbox>
              </v:shape>
              <v:shape id="_x0000_s1113" type="#_x0000_t202" style="position:absolute;left:5859;top:8427;width:1079;height:833">
                <v:textbox style="mso-next-textbox:#_x0000_s1113" inset="0,0,0,0">
                  <w:txbxContent>
                    <w:p w:rsidR="00CB6DB9" w:rsidRPr="00805DF2" w:rsidRDefault="00CB6DB9" w:rsidP="00B52607">
                      <w:pPr>
                        <w:rPr>
                          <w:sz w:val="22"/>
                          <w:szCs w:val="22"/>
                        </w:rPr>
                      </w:pPr>
                      <w:r>
                        <w:t xml:space="preserve">                 </w:t>
                      </w:r>
                    </w:p>
                    <w:p w:rsidR="00CB6DB9" w:rsidRPr="00DE2F58" w:rsidRDefault="00CB6DB9" w:rsidP="00B52607">
                      <w:pPr>
                        <w:jc w:val="center"/>
                        <w:rPr>
                          <w:szCs w:val="28"/>
                        </w:rPr>
                      </w:pPr>
                      <w:r>
                        <w:rPr>
                          <w:szCs w:val="28"/>
                        </w:rPr>
                        <w:t>ФД1</w:t>
                      </w:r>
                    </w:p>
                    <w:p w:rsidR="00CB6DB9" w:rsidRDefault="00CB6DB9" w:rsidP="00B52607"/>
                  </w:txbxContent>
                </v:textbox>
              </v:shape>
              <v:shape id="_x0000_s1114" type="#_x0000_t202" style="position:absolute;left:9155;top:8459;width:1079;height:833">
                <v:textbox style="mso-next-textbox:#_x0000_s1114" inset="0,4mm,0,0">
                  <w:txbxContent>
                    <w:p w:rsidR="00CB6DB9" w:rsidRPr="00D22813" w:rsidRDefault="00CB6DB9" w:rsidP="00B52607">
                      <w:pPr>
                        <w:jc w:val="center"/>
                        <w:rPr>
                          <w:szCs w:val="28"/>
                        </w:rPr>
                      </w:pPr>
                      <w:r>
                        <w:rPr>
                          <w:szCs w:val="28"/>
                        </w:rPr>
                        <w:t>ГКН</w:t>
                      </w:r>
                    </w:p>
                  </w:txbxContent>
                </v:textbox>
              </v:shape>
              <v:shape id="_x0000_s1115" type="#_x0000_t202" style="position:absolute;left:7420;top:8435;width:1079;height:834">
                <v:textbox style="mso-next-textbox:#_x0000_s1115" inset="0,4mm,0,0">
                  <w:txbxContent>
                    <w:p w:rsidR="00CB6DB9" w:rsidRPr="00D22813" w:rsidRDefault="00CB6DB9" w:rsidP="00B52607">
                      <w:pPr>
                        <w:jc w:val="center"/>
                        <w:rPr>
                          <w:szCs w:val="28"/>
                        </w:rPr>
                      </w:pPr>
                      <w:r>
                        <w:rPr>
                          <w:szCs w:val="28"/>
                        </w:rPr>
                        <w:t>ФНЧ1</w:t>
                      </w:r>
                    </w:p>
                    <w:p w:rsidR="00CB6DB9" w:rsidRDefault="00CB6DB9" w:rsidP="00B52607"/>
                  </w:txbxContent>
                </v:textbox>
              </v:shape>
              <v:shape id="_x0000_s1116" type="#_x0000_t202" style="position:absolute;left:7700;top:9629;width:1112;height:834">
                <v:textbox style="mso-next-textbox:#_x0000_s1116" inset="0,4mm,0,0">
                  <w:txbxContent>
                    <w:p w:rsidR="00CB6DB9" w:rsidRPr="00B47095" w:rsidRDefault="00CB6DB9" w:rsidP="00B52607">
                      <w:pPr>
                        <w:jc w:val="center"/>
                      </w:pPr>
                      <w:r>
                        <w:rPr>
                          <w:szCs w:val="28"/>
                        </w:rPr>
                        <w:t>ФНЧ3</w:t>
                      </w:r>
                    </w:p>
                    <w:p w:rsidR="00CB6DB9" w:rsidRDefault="00CB6DB9" w:rsidP="00B52607"/>
                  </w:txbxContent>
                </v:textbox>
              </v:shape>
              <v:shape id="_x0000_s1117" type="#_x0000_t202" style="position:absolute;left:4306;top:10287;width:1079;height:833">
                <v:textbox style="mso-next-textbox:#_x0000_s1117" inset="0,0,0,0">
                  <w:txbxContent>
                    <w:p w:rsidR="00CB6DB9" w:rsidRPr="003E4C01" w:rsidRDefault="00CB6DB9" w:rsidP="00B52607">
                      <w:pPr>
                        <w:rPr>
                          <w:sz w:val="22"/>
                          <w:szCs w:val="22"/>
                        </w:rPr>
                      </w:pPr>
                      <w:r>
                        <w:t xml:space="preserve">                  </w:t>
                      </w:r>
                    </w:p>
                    <w:p w:rsidR="00CB6DB9" w:rsidRPr="00D22813" w:rsidRDefault="00CB6DB9" w:rsidP="00B52607">
                      <w:pPr>
                        <w:jc w:val="center"/>
                        <w:rPr>
                          <w:szCs w:val="28"/>
                        </w:rPr>
                      </w:pPr>
                      <w:r w:rsidRPr="00D22813">
                        <w:rPr>
                          <w:szCs w:val="28"/>
                        </w:rPr>
                        <w:t>Інвертор</w:t>
                      </w:r>
                    </w:p>
                  </w:txbxContent>
                </v:textbox>
              </v:shape>
              <v:line id="_x0000_s1118" style="position:absolute;flip:x y" from="5234,8848" to="5855,8853">
                <v:stroke startarrow="block"/>
              </v:line>
              <v:line id="_x0000_s1119" style="position:absolute;flip:x" from="10262,8865" to="10989,8865">
                <v:stroke startarrow="block"/>
              </v:line>
              <v:line id="_x0000_s1120" style="position:absolute;flip:y" from="8528,8871" to="9178,8871">
                <v:stroke endarrow="block"/>
              </v:line>
              <v:line id="_x0000_s1121" style="position:absolute;flip:x" from="7106,10022" to="7689,10022">
                <v:stroke startarrow="block"/>
              </v:line>
              <v:line id="_x0000_s1122" style="position:absolute;flip:x" from="6446,9269" to="6453,11902">
                <v:stroke startarrow="block"/>
              </v:line>
              <v:line id="_x0000_s1123" style="position:absolute;flip:x" from="3764,8862" to="3766,9865">
                <v:stroke endarrow="block"/>
              </v:line>
              <v:line id="_x0000_s1124" style="position:absolute;flip:x" from="4864,9315" to="4866,10295">
                <v:stroke startarrow="block"/>
              </v:line>
              <v:oval id="_x0000_s1125" style="position:absolute;left:10587;top:8840;width:49;height:49" fillcolor="black"/>
              <v:line id="_x0000_s1126" style="position:absolute" from="8276,13065" to="8276,13603"/>
              <v:shape id="_x0000_s1127" type="#_x0000_t202" style="position:absolute;left:3075;top:9838;width:1079;height:833">
                <v:textbox style="mso-next-textbox:#_x0000_s1127" inset="0,0,0,0">
                  <w:txbxContent>
                    <w:p w:rsidR="00CB6DB9" w:rsidRPr="003E4C01" w:rsidRDefault="00CB6DB9" w:rsidP="00B52607">
                      <w:pPr>
                        <w:rPr>
                          <w:sz w:val="22"/>
                          <w:szCs w:val="22"/>
                        </w:rPr>
                      </w:pPr>
                      <w:r>
                        <w:t xml:space="preserve">                 </w:t>
                      </w:r>
                    </w:p>
                    <w:p w:rsidR="00CB6DB9" w:rsidRPr="00D22813" w:rsidRDefault="00CB6DB9" w:rsidP="00B52607">
                      <w:pPr>
                        <w:jc w:val="center"/>
                        <w:rPr>
                          <w:szCs w:val="28"/>
                        </w:rPr>
                      </w:pPr>
                      <w:r>
                        <w:rPr>
                          <w:szCs w:val="28"/>
                        </w:rPr>
                        <w:t>ФО</w:t>
                      </w:r>
                    </w:p>
                  </w:txbxContent>
                </v:textbox>
              </v:shape>
              <v:shape id="_x0000_s1128" type="#_x0000_t202" style="position:absolute;left:3057;top:11402;width:1079;height:833">
                <v:textbox style="mso-next-textbox:#_x0000_s1128" inset="0,4mm,0,0">
                  <w:txbxContent>
                    <w:p w:rsidR="00CB6DB9" w:rsidRPr="00DE2F58" w:rsidRDefault="00CB6DB9" w:rsidP="00B52607">
                      <w:pPr>
                        <w:jc w:val="center"/>
                        <w:rPr>
                          <w:szCs w:val="28"/>
                        </w:rPr>
                      </w:pPr>
                      <w:r>
                        <w:rPr>
                          <w:szCs w:val="28"/>
                        </w:rPr>
                        <w:t>ФД2</w:t>
                      </w:r>
                    </w:p>
                    <w:p w:rsidR="00CB6DB9" w:rsidRDefault="00CB6DB9" w:rsidP="00B52607">
                      <w:pPr>
                        <w:jc w:val="center"/>
                        <w:rPr>
                          <w:sz w:val="22"/>
                          <w:szCs w:val="22"/>
                        </w:rPr>
                      </w:pPr>
                    </w:p>
                  </w:txbxContent>
                </v:textbox>
              </v:shape>
              <v:shape id="_x0000_s1129" type="#_x0000_t202" style="position:absolute;left:6712;top:12578;width:1079;height:833">
                <v:textbox style="mso-next-textbox:#_x0000_s1129" inset="0,4mm,0,0">
                  <w:txbxContent>
                    <w:p w:rsidR="00CB6DB9" w:rsidRPr="00B47095" w:rsidRDefault="00CB6DB9" w:rsidP="00B52607">
                      <w:pPr>
                        <w:jc w:val="center"/>
                      </w:pPr>
                      <w:r>
                        <w:rPr>
                          <w:szCs w:val="28"/>
                        </w:rPr>
                        <w:t>ФНЧ2</w:t>
                      </w:r>
                    </w:p>
                    <w:p w:rsidR="00CB6DB9" w:rsidRPr="003E4C01" w:rsidRDefault="00CB6DB9" w:rsidP="00B52607">
                      <w:pPr>
                        <w:spacing w:before="120"/>
                        <w:jc w:val="center"/>
                      </w:pPr>
                    </w:p>
                  </w:txbxContent>
                </v:textbox>
              </v:shape>
              <v:oval id="_x0000_s1130" style="position:absolute;left:3729;top:8831;width:49;height:48" fillcolor="black"/>
              <v:line id="_x0000_s1131" style="position:absolute;flip:x" from="3730,13032" to="6712,13032">
                <v:stroke startarrow="block"/>
              </v:line>
              <v:group id="_x0000_s1132" editas="canvas" style="position:absolute;left:3636;top:10467;width:7010;height:2607" coordorigin="2623,11430" coordsize="5929,2242">
                <o:lock v:ext="edit" aspectratio="t"/>
                <v:shape id="_x0000_s1133" type="#_x0000_t75" style="position:absolute;left:2623;top:11430;width:5929;height:2242" o:preferrelative="f">
                  <v:fill o:detectmouseclick="t"/>
                  <v:path o:extrusionok="t" o:connecttype="none"/>
                  <o:lock v:ext="edit" text="t"/>
                </v:shape>
                <v:line id="_x0000_s1134" style="position:absolute;flip:x" from="2673,11615" to="2674,12266">
                  <v:stroke endarrow="block"/>
                </v:line>
                <v:line id="_x0000_s1135" style="position:absolute;flip:y" from="6950,12640" to="8514,12641">
                  <v:stroke startarrow="block"/>
                </v:line>
                <v:line id="_x0000_s1136" style="position:absolute;flip:y" from="3036,12648" to="6051,12654">
                  <v:stroke startarrow="block"/>
                </v:line>
                <v:line id="_x0000_s1137" style="position:absolute" from="2722,12944" to="2725,13649"/>
                <v:line id="_x0000_s1138" style="position:absolute;flip:x" from="6532,13017" to="6540,13643">
                  <v:stroke startarrow="block"/>
                </v:line>
                <v:shape id="_x0000_s1139" type="#_x0000_t202" style="position:absolute;left:6028;top:12323;width:899;height:717">
                  <v:textbox style="mso-next-textbox:#_x0000_s1139" inset="0,4mm,0,0">
                    <w:txbxContent>
                      <w:p w:rsidR="00CB6DB9" w:rsidRPr="00DE2F58" w:rsidRDefault="00CB6DB9" w:rsidP="00B52607">
                        <w:pPr>
                          <w:jc w:val="center"/>
                          <w:rPr>
                            <w:szCs w:val="28"/>
                          </w:rPr>
                        </w:pPr>
                        <w:r>
                          <w:rPr>
                            <w:szCs w:val="28"/>
                          </w:rPr>
                          <w:t>ФМ2</w:t>
                        </w:r>
                      </w:p>
                      <w:p w:rsidR="00CB6DB9" w:rsidRPr="00A750F2" w:rsidRDefault="00CB6DB9" w:rsidP="00B52607">
                        <w:pPr>
                          <w:rPr>
                            <w:sz w:val="22"/>
                            <w:szCs w:val="22"/>
                          </w:rPr>
                        </w:pPr>
                        <w:r>
                          <w:t xml:space="preserve">                </w:t>
                        </w:r>
                      </w:p>
                      <w:p w:rsidR="00CB6DB9" w:rsidRDefault="00CB6DB9" w:rsidP="00B52607"/>
                    </w:txbxContent>
                  </v:textbox>
                </v:shape>
                <v:line id="_x0000_s1140" style="position:absolute" from="6548,11435" to="6550,12320">
                  <v:stroke endarrow="block"/>
                </v:line>
                <v:oval id="_x0000_s1141" style="position:absolute;left:4971;top:12629;width:41;height:41" fillcolor="black"/>
                <v:oval id="_x0000_s1142" style="position:absolute;left:6513;top:11662;width:41;height:44" fillcolor="black"/>
                <v:line id="_x0000_s1143" style="position:absolute" from="4088,11682" to="6533,11683">
                  <v:stroke startarrow="block"/>
                </v:line>
                <v:oval id="_x0000_s1144" style="position:absolute;left:6519;top:13608;width:42;height:41" fillcolor="black"/>
                <v:shape id="_x0000_s1145" type="#_x0000_t75" style="position:absolute;left:2661;top:11453;width:5891;height:2219" o:preferrelative="f">
                  <v:fill o:detectmouseclick="t"/>
                  <v:path o:extrusionok="t" o:connecttype="none"/>
                  <o:lock v:ext="edit" text="t"/>
                </v:shape>
                <v:line id="_x0000_s1146" style="position:absolute;flip:x" from="2673,11615" to="2674,12266">
                  <v:stroke endarrow="block"/>
                </v:line>
                <v:line id="_x0000_s1147" style="position:absolute;flip:y" from="3036,12648" to="6051,12649">
                  <v:stroke startarrow="block"/>
                </v:line>
                <v:line id="_x0000_s1148" style="position:absolute" from="2722,12944" to="2725,13649"/>
                <v:line id="_x0000_s1149" style="position:absolute;flip:x" from="6532,13017" to="6540,13643">
                  <v:stroke startarrow="block" endarrow="oval" endarrowwidth="narrow" endarrowlength="short"/>
                </v:line>
                <v:oval id="_x0000_s1150" style="position:absolute;left:4971;top:12629;width:41;height:41" fillcolor="black"/>
                <v:oval id="_x0000_s1151" style="position:absolute;left:6519;top:13608;width:42;height:41" fillcolor="black"/>
              </v:group>
              <v:line id="_x0000_s1152" style="position:absolute;flip:y" from="7779,13030" to="8279,13030"/>
              <v:line id="_x0000_s1153" style="position:absolute" from="2405,13596" to="8272,13596"/>
              <v:line id="_x0000_s1154" style="position:absolute;flip:x" from="2421,8154" to="2428,13602"/>
              <v:line id="_x0000_s1155" style="position:absolute" from="2423,8164" to="4660,8164"/>
              <v:line id="_x0000_s1156" style="position:absolute" from="4667,8177" to="4667,8434">
                <v:stroke endarrow="block"/>
              </v:line>
              <v:line id="_x0000_s1157" style="position:absolute" from="7101,8874" to="7103,10016">
                <v:stroke startarrow="oval" startarrowwidth="narrow" startarrowlength="short"/>
              </v:line>
              <v:line id="_x0000_s1158" style="position:absolute" from="6935,8850" to="7434,8850">
                <v:stroke endarrow="block"/>
              </v:line>
            </v:group>
            <v:shape id="_x0000_s1159" type="#_x0000_t202" style="position:absolute;left:1491;top:10103;width:8676;height:862" stroked="f">
              <v:textbox style="mso-next-textbox:#_x0000_s1159" inset=",0,,0">
                <w:txbxContent>
                  <w:p w:rsidR="00CB6DB9" w:rsidRPr="00421CD9" w:rsidRDefault="00CB6DB9" w:rsidP="00B52607">
                    <w:pPr>
                      <w:spacing w:after="240"/>
                      <w:jc w:val="center"/>
                      <w:rPr>
                        <w:szCs w:val="28"/>
                      </w:rPr>
                    </w:pPr>
                    <w:r>
                      <w:rPr>
                        <w:szCs w:val="28"/>
                      </w:rPr>
                      <w:t>Рисунок 1 -</w:t>
                    </w:r>
                    <w:r w:rsidRPr="00421CD9">
                      <w:rPr>
                        <w:szCs w:val="28"/>
                      </w:rPr>
                      <w:t xml:space="preserve"> Функціональна схема </w:t>
                    </w:r>
                    <w:r>
                      <w:rPr>
                        <w:szCs w:val="28"/>
                      </w:rPr>
                      <w:t xml:space="preserve">моделі </w:t>
                    </w:r>
                    <w:r w:rsidRPr="00421CD9">
                      <w:rPr>
                        <w:szCs w:val="28"/>
                      </w:rPr>
                      <w:t>швидкодіючої нелінійної системи ФАП</w:t>
                    </w:r>
                    <w:r>
                      <w:rPr>
                        <w:szCs w:val="28"/>
                      </w:rPr>
                      <w:t xml:space="preserve"> </w:t>
                    </w:r>
                    <w:r w:rsidRPr="00421CD9">
                      <w:rPr>
                        <w:szCs w:val="28"/>
                      </w:rPr>
                      <w:t>з розширеною смугою захоплення</w:t>
                    </w:r>
                    <w:r>
                      <w:rPr>
                        <w:szCs w:val="28"/>
                      </w:rPr>
                      <w:t xml:space="preserve"> </w:t>
                    </w:r>
                    <w:r w:rsidRPr="000E2ACB">
                      <w:rPr>
                        <w:szCs w:val="28"/>
                      </w:rPr>
                      <w:t xml:space="preserve">та динамічним регулюванням </w:t>
                    </w:r>
                    <w:r>
                      <w:rPr>
                        <w:szCs w:val="28"/>
                      </w:rPr>
                      <w:t xml:space="preserve">крутизни </w:t>
                    </w:r>
                    <w:r>
                      <w:rPr>
                        <w:color w:val="000000"/>
                        <w:spacing w:val="-1"/>
                        <w:szCs w:val="28"/>
                      </w:rPr>
                      <w:t xml:space="preserve">модуляційної характеристики </w:t>
                    </w:r>
                    <w:r w:rsidRPr="00596E3F">
                      <w:rPr>
                        <w:color w:val="000000"/>
                        <w:spacing w:val="-1"/>
                        <w:szCs w:val="28"/>
                      </w:rPr>
                      <w:t>фазових модулятор</w:t>
                    </w:r>
                    <w:r>
                      <w:rPr>
                        <w:color w:val="000000"/>
                        <w:spacing w:val="-1"/>
                        <w:szCs w:val="28"/>
                      </w:rPr>
                      <w:t>ів</w:t>
                    </w:r>
                  </w:p>
                  <w:p w:rsidR="00CB6DB9" w:rsidRDefault="00CB6DB9" w:rsidP="00B52607">
                    <w:pPr>
                      <w:spacing w:after="240"/>
                      <w:jc w:val="center"/>
                    </w:pPr>
                  </w:p>
                </w:txbxContent>
              </v:textbox>
            </v:shape>
          </v:group>
        </w:pict>
      </w:r>
      <w:r w:rsidR="00B52607" w:rsidRPr="00B41EBB">
        <w:rPr>
          <w:i/>
        </w:rPr>
        <w:t xml:space="preserve"> </w:t>
      </w:r>
    </w:p>
    <w:p w:rsidR="00B52607" w:rsidRPr="00B41EBB" w:rsidRDefault="00B52607" w:rsidP="00615010"/>
    <w:p w:rsidR="00B52607" w:rsidRPr="00B41EBB" w:rsidRDefault="00B52607" w:rsidP="00615010"/>
    <w:p w:rsidR="00B52607" w:rsidRPr="00B41EBB" w:rsidRDefault="00B52607" w:rsidP="00615010"/>
    <w:p w:rsidR="00B52607" w:rsidRPr="00B41EBB" w:rsidRDefault="00B52607" w:rsidP="00615010"/>
    <w:p w:rsidR="00B52607" w:rsidRPr="00B41EBB" w:rsidRDefault="00B52607" w:rsidP="00615010"/>
    <w:p w:rsidR="00B52607" w:rsidRPr="00B41EBB" w:rsidRDefault="00B52607" w:rsidP="00615010"/>
    <w:p w:rsidR="00B52607" w:rsidRPr="00B41EBB" w:rsidRDefault="00B52607" w:rsidP="00615010"/>
    <w:p w:rsidR="00B52607" w:rsidRPr="00B41EBB" w:rsidRDefault="00B52607" w:rsidP="00615010"/>
    <w:p w:rsidR="00B52607" w:rsidRPr="00B41EBB" w:rsidRDefault="00B52607" w:rsidP="00615010"/>
    <w:p w:rsidR="00B52607" w:rsidRPr="00B41EBB" w:rsidRDefault="00B52607" w:rsidP="00615010"/>
    <w:p w:rsidR="00B52607" w:rsidRPr="00B41EBB" w:rsidRDefault="00B52607" w:rsidP="00615010"/>
    <w:p w:rsidR="00B52607" w:rsidRPr="00B41EBB" w:rsidRDefault="00B52607" w:rsidP="00615010"/>
    <w:p w:rsidR="00B52607" w:rsidRPr="00B41EBB" w:rsidRDefault="00B52607" w:rsidP="00615010"/>
    <w:p w:rsidR="00B52607" w:rsidRPr="00B41EBB" w:rsidRDefault="00B52607" w:rsidP="00615010">
      <w:pPr>
        <w:spacing w:before="480"/>
        <w:ind w:firstLine="720"/>
        <w:jc w:val="both"/>
        <w:rPr>
          <w:lang w:val="uk-UA"/>
        </w:rPr>
      </w:pPr>
    </w:p>
    <w:p w:rsidR="00B52607" w:rsidRPr="00B41EBB" w:rsidRDefault="00B52607" w:rsidP="00615010">
      <w:pPr>
        <w:spacing w:before="240"/>
        <w:ind w:firstLine="709"/>
        <w:jc w:val="both"/>
        <w:rPr>
          <w:szCs w:val="28"/>
          <w:lang w:val="uk-UA"/>
        </w:rPr>
      </w:pPr>
      <w:r w:rsidRPr="00B41EBB">
        <w:rPr>
          <w:szCs w:val="28"/>
          <w:lang w:val="uk-UA"/>
        </w:rPr>
        <w:t>Диференційне рівняння відносно різниці фаз сигн</w:t>
      </w:r>
      <w:r w:rsidR="00B41EBB">
        <w:rPr>
          <w:szCs w:val="28"/>
          <w:lang w:val="uk-UA"/>
        </w:rPr>
        <w:t xml:space="preserve">алів на виході ФД1 має вигляд: </w:t>
      </w:r>
    </w:p>
    <w:p w:rsidR="00B52607" w:rsidRPr="00B41EBB" w:rsidRDefault="00B52607" w:rsidP="00615010">
      <w:pPr>
        <w:spacing w:before="240"/>
        <w:jc w:val="center"/>
        <w:rPr>
          <w:szCs w:val="28"/>
        </w:rPr>
      </w:pPr>
      <w:r w:rsidRPr="00B41EBB">
        <w:rPr>
          <w:position w:val="-20"/>
          <w:szCs w:val="28"/>
        </w:rPr>
        <w:object w:dxaOrig="8220" w:dyaOrig="580">
          <v:shape id="_x0000_i1252" type="#_x0000_t75" style="width:445.4pt;height:31pt" o:ole="">
            <v:imagedata r:id="rId240" o:title=""/>
            <o:lock v:ext="edit" aspectratio="f"/>
          </v:shape>
          <o:OLEObject Type="Embed" ProgID="Equation.3" ShapeID="_x0000_i1252" DrawAspect="Content" ObjectID="_1394963424" r:id="rId241"/>
        </w:object>
      </w:r>
      <w:r w:rsidRPr="00B41EBB">
        <w:rPr>
          <w:szCs w:val="28"/>
        </w:rPr>
        <w:t xml:space="preserve"> (1)</w:t>
      </w:r>
    </w:p>
    <w:p w:rsidR="00B52607" w:rsidRPr="00B41EBB" w:rsidRDefault="00B52607" w:rsidP="00040E34">
      <w:pPr>
        <w:spacing w:before="240" w:line="230" w:lineRule="auto"/>
        <w:jc w:val="both"/>
      </w:pPr>
      <w:r w:rsidRPr="00B41EBB">
        <w:t xml:space="preserve">де </w:t>
      </w:r>
      <w:r w:rsidRPr="00B41EBB">
        <w:rPr>
          <w:position w:val="-10"/>
        </w:rPr>
        <w:object w:dxaOrig="940" w:dyaOrig="340">
          <v:shape id="_x0000_i1253" type="#_x0000_t75" style="width:46.9pt;height:16.75pt" o:ole="">
            <v:imagedata r:id="rId242" o:title=""/>
          </v:shape>
          <o:OLEObject Type="Embed" ProgID="Equation.3" ShapeID="_x0000_i1253" DrawAspect="Content" ObjectID="_1394963425" r:id="rId243"/>
        </w:object>
      </w:r>
      <w:r w:rsidRPr="00B41EBB">
        <w:t xml:space="preserve"> – максимальна перестройка ГКН; </w:t>
      </w:r>
      <w:r w:rsidRPr="00B41EBB">
        <w:rPr>
          <w:position w:val="-10"/>
        </w:rPr>
        <w:object w:dxaOrig="1120" w:dyaOrig="340">
          <v:shape id="_x0000_i1254" type="#_x0000_t75" style="width:56.1pt;height:16.75pt" o:ole="">
            <v:imagedata r:id="rId244" o:title=""/>
          </v:shape>
          <o:OLEObject Type="Embed" ProgID="Equation.3" ShapeID="_x0000_i1254" DrawAspect="Content" ObjectID="_1394963426" r:id="rId245"/>
        </w:object>
      </w:r>
      <w:r w:rsidRPr="00B41EBB">
        <w:t xml:space="preserve"> – максимальний динамічний діапазон ФМ1; </w:t>
      </w:r>
      <w:r w:rsidRPr="00B41EBB">
        <w:rPr>
          <w:position w:val="-10"/>
        </w:rPr>
        <w:object w:dxaOrig="1160" w:dyaOrig="340">
          <v:shape id="_x0000_i1255" type="#_x0000_t75" style="width:57.75pt;height:16.75pt" o:ole="">
            <v:imagedata r:id="rId246" o:title=""/>
          </v:shape>
          <o:OLEObject Type="Embed" ProgID="Equation.3" ShapeID="_x0000_i1255" DrawAspect="Content" ObjectID="_1394963427" r:id="rId247"/>
        </w:object>
      </w:r>
      <w:r w:rsidRPr="00B41EBB">
        <w:t xml:space="preserve">– максимальний динамічний діапазон ФМ2; </w:t>
      </w:r>
      <w:r w:rsidRPr="00B41EBB">
        <w:rPr>
          <w:position w:val="-10"/>
        </w:rPr>
        <w:object w:dxaOrig="1340" w:dyaOrig="340">
          <v:shape id="_x0000_i1256" type="#_x0000_t75" style="width:67pt;height:16.75pt" o:ole="">
            <v:imagedata r:id="rId248" o:title=""/>
          </v:shape>
          <o:OLEObject Type="Embed" ProgID="Equation.3" ShapeID="_x0000_i1256" DrawAspect="Content" ObjectID="_1394963428" r:id="rId249"/>
        </w:object>
      </w:r>
      <w:r w:rsidRPr="00B41EBB">
        <w:t xml:space="preserve">- нормований коефіцієнт регулювання крутизни модуляційної характеристики ФМ1; </w:t>
      </w:r>
      <w:r w:rsidRPr="00B41EBB">
        <w:rPr>
          <w:position w:val="-22"/>
        </w:rPr>
        <w:object w:dxaOrig="2120" w:dyaOrig="620">
          <v:shape id="_x0000_i1257" type="#_x0000_t75" style="width:106.35pt;height:31pt" o:ole="">
            <v:imagedata r:id="rId250" o:title=""/>
          </v:shape>
          <o:OLEObject Type="Embed" ProgID="Equation.3" ShapeID="_x0000_i1257" DrawAspect="Content" ObjectID="_1394963429" r:id="rId251"/>
        </w:object>
      </w:r>
      <w:r w:rsidRPr="00B41EBB">
        <w:t xml:space="preserve"> – відносна початкова розстройка ГКН за частотою; </w:t>
      </w:r>
      <w:r w:rsidRPr="00B41EBB">
        <w:rPr>
          <w:position w:val="-12"/>
        </w:rPr>
        <w:object w:dxaOrig="1500" w:dyaOrig="360">
          <v:shape id="_x0000_i1258" type="#_x0000_t75" style="width:75.35pt;height:18.4pt" o:ole="">
            <v:imagedata r:id="rId252" o:title=""/>
          </v:shape>
          <o:OLEObject Type="Embed" ProgID="Equation.3" ShapeID="_x0000_i1258" DrawAspect="Content" ObjectID="_1394963430" r:id="rId253"/>
        </w:object>
      </w:r>
      <w:r w:rsidRPr="00B41EBB">
        <w:t xml:space="preserve"> – початкова розстройка ГКН за частотою; </w:t>
      </w:r>
      <w:r w:rsidRPr="00B41EBB">
        <w:rPr>
          <w:position w:val="-10"/>
        </w:rPr>
        <w:object w:dxaOrig="279" w:dyaOrig="340">
          <v:shape id="_x0000_i1259" type="#_x0000_t75" style="width:14.25pt;height:16.75pt" o:ole="">
            <v:imagedata r:id="rId254" o:title=""/>
          </v:shape>
          <o:OLEObject Type="Embed" ProgID="Equation.3" ShapeID="_x0000_i1259" DrawAspect="Content" ObjectID="_1394963431" r:id="rId255"/>
        </w:object>
      </w:r>
      <w:r w:rsidRPr="00B41EBB">
        <w:t xml:space="preserve"> – крутизна характеристики </w:t>
      </w:r>
      <w:r w:rsidRPr="00B41EBB">
        <w:rPr>
          <w:position w:val="-10"/>
        </w:rPr>
        <w:object w:dxaOrig="680" w:dyaOrig="340">
          <v:shape id="_x0000_i1260" type="#_x0000_t75" style="width:34.35pt;height:16.75pt" o:ole="">
            <v:imagedata r:id="rId256" o:title=""/>
          </v:shape>
          <o:OLEObject Type="Embed" ProgID="Equation.3" ShapeID="_x0000_i1260" DrawAspect="Content" ObjectID="_1394963432" r:id="rId257"/>
        </w:object>
      </w:r>
      <w:r w:rsidRPr="00B41EBB">
        <w:t xml:space="preserve">; </w:t>
      </w:r>
      <w:r w:rsidRPr="00B41EBB">
        <w:rPr>
          <w:position w:val="-10"/>
        </w:rPr>
        <w:object w:dxaOrig="340" w:dyaOrig="340">
          <v:shape id="_x0000_i1261" type="#_x0000_t75" style="width:20.1pt;height:20.95pt" o:ole="">
            <v:imagedata r:id="rId258" o:title=""/>
          </v:shape>
          <o:OLEObject Type="Embed" ProgID="Equation.3" ShapeID="_x0000_i1261" DrawAspect="Content" ObjectID="_1394963433" r:id="rId259"/>
        </w:object>
      </w:r>
      <w:r w:rsidRPr="00B41EBB">
        <w:t xml:space="preserve"> – крутизна модуляційної характеристики ФМ1; </w:t>
      </w:r>
      <w:r w:rsidRPr="00B41EBB">
        <w:rPr>
          <w:position w:val="-10"/>
        </w:rPr>
        <w:object w:dxaOrig="380" w:dyaOrig="340">
          <v:shape id="_x0000_i1262" type="#_x0000_t75" style="width:19.25pt;height:16.75pt" o:ole="">
            <v:imagedata r:id="rId260" o:title=""/>
          </v:shape>
          <o:OLEObject Type="Embed" ProgID="Equation.3" ShapeID="_x0000_i1262" DrawAspect="Content" ObjectID="_1394963434" r:id="rId261"/>
        </w:object>
      </w:r>
      <w:r w:rsidRPr="00B41EBB">
        <w:t xml:space="preserve"> – крутизна модуляційної характеристики ФМ2; </w:t>
      </w:r>
      <w:r w:rsidRPr="00B41EBB">
        <w:rPr>
          <w:position w:val="-6"/>
        </w:rPr>
        <w:object w:dxaOrig="220" w:dyaOrig="220">
          <v:shape id="_x0000_i1263" type="#_x0000_t75" style="width:10.9pt;height:10.9pt" o:ole="">
            <v:imagedata r:id="rId262" o:title=""/>
          </v:shape>
          <o:OLEObject Type="Embed" ProgID="Equation.3" ShapeID="_x0000_i1263" DrawAspect="Content" ObjectID="_1394963435" r:id="rId263"/>
        </w:object>
      </w:r>
      <w:r w:rsidRPr="00B41EBB">
        <w:t xml:space="preserve"> – середня частота настройки ГКН; </w:t>
      </w:r>
      <w:r w:rsidRPr="00B41EBB">
        <w:rPr>
          <w:position w:val="-10"/>
        </w:rPr>
        <w:object w:dxaOrig="300" w:dyaOrig="340">
          <v:shape id="_x0000_i1264" type="#_x0000_t75" style="width:15.05pt;height:16.75pt" o:ole="" fillcolor="window">
            <v:imagedata r:id="rId264" o:title=""/>
          </v:shape>
          <o:OLEObject Type="Embed" ProgID="Equation.3" ShapeID="_x0000_i1264" DrawAspect="Content" ObjectID="_1394963436" r:id="rId265"/>
        </w:object>
      </w:r>
      <w:r w:rsidR="001170F9" w:rsidRPr="00B41EBB">
        <w:t>–</w:t>
      </w:r>
      <w:r w:rsidRPr="00B41EBB">
        <w:t xml:space="preserve"> коефіцієнт перетворення частоти ГКН; </w:t>
      </w:r>
      <w:r w:rsidRPr="00B41EBB">
        <w:rPr>
          <w:position w:val="-10"/>
        </w:rPr>
        <w:object w:dxaOrig="620" w:dyaOrig="340">
          <v:shape id="_x0000_i1265" type="#_x0000_t75" style="width:31pt;height:16.75pt" o:ole="">
            <v:imagedata r:id="rId266" o:title=""/>
          </v:shape>
          <o:OLEObject Type="Embed" ProgID="Equation.3" ShapeID="_x0000_i1265" DrawAspect="Content" ObjectID="_1394963437" r:id="rId267"/>
        </w:object>
      </w:r>
      <w:r w:rsidRPr="00B41EBB">
        <w:t xml:space="preserve"> – передаточна функція ФНЧ1; </w:t>
      </w:r>
      <w:r w:rsidRPr="00B41EBB">
        <w:rPr>
          <w:position w:val="-10"/>
        </w:rPr>
        <w:object w:dxaOrig="639" w:dyaOrig="340">
          <v:shape id="_x0000_i1266" type="#_x0000_t75" style="width:31.8pt;height:16.75pt" o:ole="" fillcolor="window">
            <v:imagedata r:id="rId268" o:title=""/>
          </v:shape>
          <o:OLEObject Type="Embed" ProgID="Equation.3" ShapeID="_x0000_i1266" DrawAspect="Content" ObjectID="_1394963438" r:id="rId269"/>
        </w:object>
      </w:r>
      <w:r w:rsidRPr="00B41EBB">
        <w:t xml:space="preserve"> – передаточна функція ФНЧ2; </w:t>
      </w:r>
      <w:r w:rsidRPr="00B41EBB">
        <w:rPr>
          <w:position w:val="-12"/>
        </w:rPr>
        <w:object w:dxaOrig="639" w:dyaOrig="360">
          <v:shape id="_x0000_i1267" type="#_x0000_t75" style="width:31.8pt;height:18.4pt" o:ole="">
            <v:imagedata r:id="rId270" o:title=""/>
          </v:shape>
          <o:OLEObject Type="Embed" ProgID="Equation.3" ShapeID="_x0000_i1267" DrawAspect="Content" ObjectID="_1394963439" r:id="rId271"/>
        </w:object>
      </w:r>
      <w:r w:rsidRPr="00B41EBB">
        <w:t xml:space="preserve"> – передаточна функція ФНЧ3; </w:t>
      </w:r>
      <w:r w:rsidRPr="00B41EBB">
        <w:rPr>
          <w:position w:val="-10"/>
        </w:rPr>
        <w:object w:dxaOrig="300" w:dyaOrig="340">
          <v:shape id="_x0000_i1268" type="#_x0000_t75" style="width:15.05pt;height:16.75pt" o:ole="" fillcolor="window">
            <v:imagedata r:id="rId272" o:title=""/>
          </v:shape>
          <o:OLEObject Type="Embed" ProgID="Equation.3" ShapeID="_x0000_i1268" DrawAspect="Content" ObjectID="_1394963440" r:id="rId273"/>
        </w:object>
      </w:r>
      <w:r w:rsidRPr="00B41EBB">
        <w:t xml:space="preserve"> – максимальна напруга на виході ФД1; </w:t>
      </w:r>
      <w:r w:rsidRPr="00B41EBB">
        <w:rPr>
          <w:position w:val="-10"/>
        </w:rPr>
        <w:object w:dxaOrig="320" w:dyaOrig="340">
          <v:shape id="_x0000_i1269" type="#_x0000_t75" style="width:15.9pt;height:16.75pt" o:ole="" fillcolor="window">
            <v:imagedata r:id="rId274" o:title=""/>
          </v:shape>
          <o:OLEObject Type="Embed" ProgID="Equation.3" ShapeID="_x0000_i1269" DrawAspect="Content" ObjectID="_1394963441" r:id="rId275"/>
        </w:object>
      </w:r>
      <w:r w:rsidRPr="00B41EBB">
        <w:t xml:space="preserve"> – максимальна напруга на виході ФД2; </w:t>
      </w:r>
      <w:r w:rsidRPr="00B41EBB">
        <w:rPr>
          <w:position w:val="-10"/>
        </w:rPr>
        <w:object w:dxaOrig="840" w:dyaOrig="340">
          <v:shape id="_x0000_i1270" type="#_x0000_t75" style="width:41.85pt;height:16.75pt" o:ole="" fillcolor="window">
            <v:imagedata r:id="rId276" o:title=""/>
          </v:shape>
          <o:OLEObject Type="Embed" ProgID="Equation.3" ShapeID="_x0000_i1270" DrawAspect="Content" ObjectID="_1394963442" r:id="rId277"/>
        </w:object>
      </w:r>
      <w:r w:rsidRPr="00B41EBB">
        <w:t xml:space="preserve"> – нормована характеристика ФД1; </w:t>
      </w:r>
      <w:r w:rsidRPr="00B41EBB">
        <w:rPr>
          <w:position w:val="-10"/>
        </w:rPr>
        <w:object w:dxaOrig="1560" w:dyaOrig="340">
          <v:shape id="_x0000_i1271" type="#_x0000_t75" style="width:77.85pt;height:16.75pt" o:ole="" fillcolor="window">
            <v:imagedata r:id="rId278" o:title=""/>
          </v:shape>
          <o:OLEObject Type="Embed" ProgID="Equation.3" ShapeID="_x0000_i1271" DrawAspect="Content" ObjectID="_1394963443" r:id="rId279"/>
        </w:object>
      </w:r>
      <w:r w:rsidRPr="00B41EBB">
        <w:t xml:space="preserve"> – нормована характеристика ФД2; </w:t>
      </w:r>
      <w:r w:rsidRPr="00B41EBB">
        <w:rPr>
          <w:position w:val="-10"/>
        </w:rPr>
        <w:object w:dxaOrig="540" w:dyaOrig="320">
          <v:shape id="_x0000_i1272" type="#_x0000_t75" style="width:26.8pt;height:15.9pt" o:ole="">
            <v:imagedata r:id="rId280" o:title=""/>
          </v:shape>
          <o:OLEObject Type="Embed" ProgID="Equation.3" ShapeID="_x0000_i1272" DrawAspect="Content" ObjectID="_1394963444" r:id="rId281"/>
        </w:object>
      </w:r>
      <w:r w:rsidRPr="00B41EBB">
        <w:t xml:space="preserve"> – фазовий зсув сигналу у ФО.</w:t>
      </w:r>
    </w:p>
    <w:p w:rsidR="00B52607" w:rsidRPr="00B41EBB" w:rsidRDefault="00B52607" w:rsidP="00040E34">
      <w:pPr>
        <w:spacing w:line="230" w:lineRule="auto"/>
        <w:ind w:firstLine="708"/>
        <w:jc w:val="both"/>
      </w:pPr>
      <w:r w:rsidRPr="00B41EBB">
        <w:t xml:space="preserve">Враховуючи значення функцій </w:t>
      </w:r>
      <w:r w:rsidRPr="00B41EBB">
        <w:rPr>
          <w:position w:val="-10"/>
        </w:rPr>
        <w:object w:dxaOrig="1980" w:dyaOrig="340">
          <v:shape id="_x0000_i1273" type="#_x0000_t75" style="width:98.8pt;height:16.75pt" o:ole="">
            <v:imagedata r:id="rId282" o:title=""/>
          </v:shape>
          <o:OLEObject Type="Embed" ProgID="Equation.3" ShapeID="_x0000_i1273" DrawAspect="Content" ObjectID="_1394963445" r:id="rId283"/>
        </w:object>
      </w:r>
      <w:r w:rsidRPr="00B41EBB">
        <w:t xml:space="preserve">, </w:t>
      </w:r>
      <w:r w:rsidRPr="00B41EBB">
        <w:rPr>
          <w:position w:val="-14"/>
        </w:rPr>
        <w:object w:dxaOrig="4580" w:dyaOrig="400">
          <v:shape id="_x0000_i1274" type="#_x0000_t75" style="width:229.4pt;height:20.1pt" o:ole="">
            <v:imagedata r:id="rId284" o:title=""/>
          </v:shape>
          <o:OLEObject Type="Embed" ProgID="Equation.3" ShapeID="_x0000_i1274" DrawAspect="Content" ObjectID="_1394963446" r:id="rId285"/>
        </w:object>
      </w:r>
      <w:r w:rsidRPr="00B41EBB">
        <w:t xml:space="preserve"> при </w:t>
      </w:r>
      <w:r w:rsidRPr="00B41EBB">
        <w:rPr>
          <w:position w:val="-10"/>
        </w:rPr>
        <w:object w:dxaOrig="1140" w:dyaOrig="340">
          <v:shape id="_x0000_i1275" type="#_x0000_t75" style="width:56.95pt;height:16.75pt" o:ole="">
            <v:imagedata r:id="rId286" o:title=""/>
          </v:shape>
          <o:OLEObject Type="Embed" ProgID="Equation.3" ShapeID="_x0000_i1275" DrawAspect="Content" ObjectID="_1394963447" r:id="rId287"/>
        </w:object>
      </w:r>
      <w:r w:rsidRPr="00B41EBB">
        <w:t xml:space="preserve">, </w:t>
      </w:r>
      <w:r w:rsidRPr="00B41EBB">
        <w:rPr>
          <w:position w:val="-10"/>
        </w:rPr>
        <w:object w:dxaOrig="2760" w:dyaOrig="340">
          <v:shape id="_x0000_i1276" type="#_x0000_t75" style="width:138.15pt;height:16.75pt" o:ole="">
            <v:imagedata r:id="rId288" o:title=""/>
          </v:shape>
          <o:OLEObject Type="Embed" ProgID="Equation.3" ShapeID="_x0000_i1276" DrawAspect="Content" ObjectID="_1394963448" r:id="rId289"/>
        </w:object>
      </w:r>
      <w:r w:rsidRPr="00B41EBB">
        <w:t xml:space="preserve">, </w:t>
      </w:r>
      <w:r w:rsidRPr="00B41EBB">
        <w:rPr>
          <w:position w:val="-10"/>
        </w:rPr>
        <w:object w:dxaOrig="1860" w:dyaOrig="340">
          <v:shape id="_x0000_i1277" type="#_x0000_t75" style="width:92.95pt;height:16.75pt" o:ole="">
            <v:imagedata r:id="rId290" o:title=""/>
          </v:shape>
          <o:OLEObject Type="Embed" ProgID="Equation.3" ShapeID="_x0000_i1277" DrawAspect="Content" ObjectID="_1394963449" r:id="rId291"/>
        </w:object>
      </w:r>
      <w:r w:rsidRPr="00B41EBB">
        <w:t xml:space="preserve">, </w:t>
      </w:r>
      <w:r w:rsidRPr="00B41EBB">
        <w:rPr>
          <w:position w:val="-12"/>
        </w:rPr>
        <w:object w:dxaOrig="1840" w:dyaOrig="360">
          <v:shape id="_x0000_i1278" type="#_x0000_t75" style="width:92.1pt;height:18.4pt" o:ole="">
            <v:imagedata r:id="rId292" o:title=""/>
          </v:shape>
          <o:OLEObject Type="Embed" ProgID="Equation.3" ShapeID="_x0000_i1278" DrawAspect="Content" ObjectID="_1394963450" r:id="rId293"/>
        </w:object>
      </w:r>
      <w:r w:rsidRPr="00B41EBB">
        <w:t xml:space="preserve"> після перетворень диференці</w:t>
      </w:r>
      <w:r w:rsidR="00CB6DB9">
        <w:t>йне рівняння (1) приймає вигляд:</w:t>
      </w:r>
    </w:p>
    <w:p w:rsidR="00B52607" w:rsidRPr="00B41EBB" w:rsidRDefault="00B52607" w:rsidP="00040E34">
      <w:pPr>
        <w:spacing w:line="230" w:lineRule="auto"/>
        <w:jc w:val="center"/>
      </w:pPr>
      <w:r w:rsidRPr="00B41EBB">
        <w:rPr>
          <w:position w:val="-120"/>
        </w:rPr>
        <w:object w:dxaOrig="9999" w:dyaOrig="2640">
          <v:shape id="_x0000_i1279" type="#_x0000_t75" style="width:467.15pt;height:128.1pt" o:ole="">
            <v:imagedata r:id="rId294" o:title=""/>
          </v:shape>
          <o:OLEObject Type="Embed" ProgID="Equation.3" ShapeID="_x0000_i1279" DrawAspect="Content" ObjectID="_1394963451" r:id="rId295"/>
        </w:object>
      </w:r>
      <w:r w:rsidRPr="00B41EBB">
        <w:t>(2)</w:t>
      </w:r>
    </w:p>
    <w:p w:rsidR="00B52607" w:rsidRPr="00B41EBB" w:rsidRDefault="00B52607" w:rsidP="00040E34">
      <w:pPr>
        <w:spacing w:line="230" w:lineRule="auto"/>
        <w:ind w:firstLine="720"/>
        <w:jc w:val="both"/>
      </w:pPr>
      <w:r w:rsidRPr="00B41EBB">
        <w:t>При розгляді часового масштабу еволюції запропонованої системи ФАП отримаємо можливі типи рішень рівняння (1):</w:t>
      </w:r>
    </w:p>
    <w:p w:rsidR="00B52607" w:rsidRPr="00B41EBB" w:rsidRDefault="00B52607" w:rsidP="00040E34">
      <w:pPr>
        <w:spacing w:line="230" w:lineRule="auto"/>
        <w:ind w:firstLine="709"/>
        <w:jc w:val="both"/>
      </w:pPr>
      <w:r w:rsidRPr="00B41EBB">
        <w:t xml:space="preserve">1) Для ″швидкого″ режиму роботи системи, при якому </w:t>
      </w:r>
      <w:r w:rsidRPr="00B41EBB">
        <w:rPr>
          <w:position w:val="-12"/>
        </w:rPr>
        <w:object w:dxaOrig="900" w:dyaOrig="360">
          <v:shape id="_x0000_i1280" type="#_x0000_t75" style="width:45.2pt;height:18.4pt" o:ole="">
            <v:imagedata r:id="rId296" o:title=""/>
          </v:shape>
          <o:OLEObject Type="Embed" ProgID="Equation.3" ShapeID="_x0000_i1280" DrawAspect="Content" ObjectID="_1394963452" r:id="rId297"/>
        </w:object>
      </w:r>
      <w:r w:rsidRPr="00B41EBB">
        <w:t xml:space="preserve"> рівняння буде спрощене до виду:</w:t>
      </w:r>
    </w:p>
    <w:p w:rsidR="00B52607" w:rsidRPr="00B41EBB" w:rsidRDefault="00B52607" w:rsidP="00040E34">
      <w:pPr>
        <w:spacing w:line="230" w:lineRule="auto"/>
      </w:pPr>
      <w:r w:rsidRPr="00B41EBB">
        <w:t xml:space="preserve">                      </w:t>
      </w:r>
      <w:r w:rsidRPr="00B41EBB">
        <w:rPr>
          <w:position w:val="-34"/>
        </w:rPr>
        <w:object w:dxaOrig="7080" w:dyaOrig="800">
          <v:shape id="_x0000_i1281" type="#_x0000_t75" style="width:380.95pt;height:41.85pt" o:ole="">
            <v:imagedata r:id="rId298" o:title=""/>
          </v:shape>
          <o:OLEObject Type="Embed" ProgID="Equation.3" ShapeID="_x0000_i1281" DrawAspect="Content" ObjectID="_1394963453" r:id="rId299"/>
        </w:object>
      </w:r>
      <w:r w:rsidRPr="00B41EBB">
        <w:t xml:space="preserve">.     (3)                                </w:t>
      </w:r>
    </w:p>
    <w:p w:rsidR="00B52607" w:rsidRPr="00B41EBB" w:rsidRDefault="00B52607" w:rsidP="00040E34">
      <w:pPr>
        <w:spacing w:line="230" w:lineRule="auto"/>
        <w:ind w:firstLine="709"/>
        <w:jc w:val="both"/>
      </w:pPr>
      <w:r w:rsidRPr="00B41EBB">
        <w:t xml:space="preserve">2) Для режиму роботи системи при </w:t>
      </w:r>
      <w:r w:rsidRPr="00B41EBB">
        <w:rPr>
          <w:position w:val="-10"/>
        </w:rPr>
        <w:object w:dxaOrig="279" w:dyaOrig="340">
          <v:shape id="_x0000_i1282" type="#_x0000_t75" style="width:14.25pt;height:16.75pt" o:ole="">
            <v:imagedata r:id="rId300" o:title=""/>
          </v:shape>
          <o:OLEObject Type="Embed" ProgID="Equation.3" ShapeID="_x0000_i1282" DrawAspect="Content" ObjectID="_1394963454" r:id="rId301"/>
        </w:object>
      </w:r>
      <w:r w:rsidRPr="00B41EBB">
        <w:t>~</w:t>
      </w:r>
      <w:r w:rsidRPr="00B41EBB">
        <w:rPr>
          <w:position w:val="-12"/>
        </w:rPr>
        <w:object w:dxaOrig="279" w:dyaOrig="360">
          <v:shape id="_x0000_i1283" type="#_x0000_t75" style="width:14.25pt;height:18.4pt" o:ole="">
            <v:imagedata r:id="rId302" o:title=""/>
          </v:shape>
          <o:OLEObject Type="Embed" ProgID="Equation.3" ShapeID="_x0000_i1283" DrawAspect="Content" ObjectID="_1394963455" r:id="rId303"/>
        </w:object>
      </w:r>
      <w:r w:rsidRPr="00B41EBB">
        <w:t xml:space="preserve"> рівняння (1) отримаємо у вигляді:</w:t>
      </w:r>
    </w:p>
    <w:p w:rsidR="00B52607" w:rsidRPr="00B41EBB" w:rsidRDefault="00B52607" w:rsidP="00040E34">
      <w:pPr>
        <w:spacing w:line="230" w:lineRule="auto"/>
        <w:ind w:firstLine="709"/>
        <w:jc w:val="center"/>
      </w:pPr>
      <w:r w:rsidRPr="00B41EBB">
        <w:t xml:space="preserve">                </w:t>
      </w:r>
      <w:r w:rsidRPr="00B41EBB">
        <w:rPr>
          <w:position w:val="-30"/>
        </w:rPr>
        <w:object w:dxaOrig="5620" w:dyaOrig="820">
          <v:shape id="_x0000_i1284" type="#_x0000_t75" style="width:4in;height:42.7pt" o:ole="">
            <v:imagedata r:id="rId304" o:title=""/>
          </v:shape>
          <o:OLEObject Type="Embed" ProgID="Equation.3" ShapeID="_x0000_i1284" DrawAspect="Content" ObjectID="_1394963456" r:id="rId305"/>
        </w:object>
      </w:r>
      <w:r w:rsidRPr="00B41EBB">
        <w:t>.                              (4)</w:t>
      </w:r>
    </w:p>
    <w:p w:rsidR="00B52607" w:rsidRPr="00B41EBB" w:rsidRDefault="00B52607" w:rsidP="00040E34">
      <w:pPr>
        <w:spacing w:line="230" w:lineRule="auto"/>
        <w:ind w:firstLine="709"/>
        <w:jc w:val="both"/>
      </w:pPr>
      <w:r w:rsidRPr="00B41EBB">
        <w:t xml:space="preserve">3) Для проміжного режиму роботи при </w:t>
      </w:r>
      <w:r w:rsidRPr="00B41EBB">
        <w:rPr>
          <w:position w:val="-12"/>
        </w:rPr>
        <w:object w:dxaOrig="1900" w:dyaOrig="360">
          <v:shape id="_x0000_i1285" type="#_x0000_t75" style="width:94.6pt;height:18.4pt" o:ole="">
            <v:imagedata r:id="rId306" o:title=""/>
          </v:shape>
          <o:OLEObject Type="Embed" ProgID="Equation.3" ShapeID="_x0000_i1285" DrawAspect="Content" ObjectID="_1394963457" r:id="rId307"/>
        </w:object>
      </w:r>
      <w:r w:rsidRPr="00B41EBB">
        <w:t xml:space="preserve"> рівняння отримаємо у вигляді:</w:t>
      </w:r>
    </w:p>
    <w:p w:rsidR="00B52607" w:rsidRPr="00B41EBB" w:rsidRDefault="00B52607" w:rsidP="00040E34">
      <w:pPr>
        <w:pStyle w:val="af3"/>
        <w:spacing w:line="230" w:lineRule="auto"/>
        <w:jc w:val="center"/>
        <w:rPr>
          <w:sz w:val="24"/>
          <w:lang w:val="ru-RU"/>
        </w:rPr>
      </w:pPr>
      <w:r w:rsidRPr="00B41EBB">
        <w:rPr>
          <w:sz w:val="24"/>
          <w:lang w:val="uk-UA"/>
        </w:rPr>
        <w:t xml:space="preserve">                                          </w:t>
      </w:r>
      <w:r w:rsidRPr="00B41EBB">
        <w:rPr>
          <w:position w:val="-12"/>
          <w:sz w:val="24"/>
          <w:lang w:val="uk-UA"/>
        </w:rPr>
        <w:object w:dxaOrig="4220" w:dyaOrig="380">
          <v:shape id="_x0000_i1286" type="#_x0000_t75" style="width:223.55pt;height:20.1pt" o:ole="">
            <v:imagedata r:id="rId308" o:title=""/>
          </v:shape>
          <o:OLEObject Type="Embed" ProgID="Equation.3" ShapeID="_x0000_i1286" DrawAspect="Content" ObjectID="_1394963458" r:id="rId309"/>
        </w:object>
      </w:r>
      <w:r w:rsidRPr="00B41EBB">
        <w:rPr>
          <w:sz w:val="24"/>
          <w:lang w:val="uk-UA"/>
        </w:rPr>
        <w:t xml:space="preserve">         </w:t>
      </w:r>
      <w:r w:rsidRPr="00B41EBB">
        <w:rPr>
          <w:sz w:val="24"/>
          <w:lang w:val="ru-RU"/>
        </w:rPr>
        <w:t xml:space="preserve">                              (</w:t>
      </w:r>
      <w:r w:rsidRPr="00B41EBB">
        <w:rPr>
          <w:sz w:val="24"/>
          <w:lang w:val="uk-UA"/>
        </w:rPr>
        <w:t>5</w:t>
      </w:r>
      <w:r w:rsidRPr="00B41EBB">
        <w:rPr>
          <w:sz w:val="24"/>
          <w:lang w:val="ru-RU"/>
        </w:rPr>
        <w:t>)</w:t>
      </w:r>
    </w:p>
    <w:p w:rsidR="00B52607" w:rsidRPr="00B41EBB" w:rsidRDefault="00B52607" w:rsidP="00040E34">
      <w:pPr>
        <w:spacing w:line="230" w:lineRule="auto"/>
        <w:ind w:firstLine="709"/>
        <w:jc w:val="both"/>
      </w:pPr>
      <w:r w:rsidRPr="00B41EBB">
        <w:t xml:space="preserve">4) Для перехідного режиму роботи при </w:t>
      </w:r>
      <w:r w:rsidRPr="00B41EBB">
        <w:rPr>
          <w:position w:val="-10"/>
        </w:rPr>
        <w:object w:dxaOrig="1160" w:dyaOrig="340">
          <v:shape id="_x0000_i1287" type="#_x0000_t75" style="width:57.75pt;height:16.75pt" o:ole="">
            <v:imagedata r:id="rId310" o:title=""/>
          </v:shape>
          <o:OLEObject Type="Embed" ProgID="Equation.3" ShapeID="_x0000_i1287" DrawAspect="Content" ObjectID="_1394963459" r:id="rId311"/>
        </w:object>
      </w:r>
      <w:r w:rsidRPr="00B41EBB">
        <w:t xml:space="preserve"> отримаємо:</w:t>
      </w:r>
    </w:p>
    <w:p w:rsidR="00B52607" w:rsidRPr="00B41EBB" w:rsidRDefault="00B52607" w:rsidP="00040E34">
      <w:pPr>
        <w:spacing w:line="230" w:lineRule="auto"/>
        <w:jc w:val="center"/>
      </w:pPr>
      <w:r w:rsidRPr="00B41EBB">
        <w:t xml:space="preserve">                                     </w:t>
      </w:r>
      <w:r w:rsidRPr="00B41EBB">
        <w:rPr>
          <w:position w:val="-28"/>
        </w:rPr>
        <w:object w:dxaOrig="4060" w:dyaOrig="680">
          <v:shape id="_x0000_i1288" type="#_x0000_t75" style="width:209.3pt;height:35.15pt" o:ole="" fillcolor="window">
            <v:imagedata r:id="rId312" o:title=""/>
          </v:shape>
          <o:OLEObject Type="Embed" ProgID="Equation.3" ShapeID="_x0000_i1288" DrawAspect="Content" ObjectID="_1394963460" r:id="rId313"/>
        </w:object>
      </w:r>
      <w:r w:rsidRPr="00B41EBB">
        <w:t>.                                                (6)</w:t>
      </w:r>
    </w:p>
    <w:p w:rsidR="00B52607" w:rsidRPr="00B41EBB" w:rsidRDefault="00B52607" w:rsidP="00040E34">
      <w:pPr>
        <w:spacing w:line="230" w:lineRule="auto"/>
        <w:ind w:firstLine="709"/>
        <w:jc w:val="both"/>
      </w:pPr>
      <w:r w:rsidRPr="00B41EBB">
        <w:t xml:space="preserve">5) Для самого </w:t>
      </w:r>
      <w:r w:rsidR="000B3F42" w:rsidRPr="000B3F42">
        <w:t>“</w:t>
      </w:r>
      <w:r w:rsidRPr="00B41EBB">
        <w:t>повільного</w:t>
      </w:r>
      <w:r w:rsidR="000B3F42" w:rsidRPr="000B3F42">
        <w:t>”</w:t>
      </w:r>
      <w:r w:rsidRPr="00B41EBB">
        <w:t xml:space="preserve"> квазістатистичного режиму роботи системи при </w:t>
      </w:r>
      <w:r w:rsidRPr="00B41EBB">
        <w:rPr>
          <w:position w:val="-10"/>
        </w:rPr>
        <w:object w:dxaOrig="1200" w:dyaOrig="340">
          <v:shape id="_x0000_i1289" type="#_x0000_t75" style="width:60.3pt;height:16.75pt" o:ole="">
            <v:imagedata r:id="rId314" o:title=""/>
          </v:shape>
          <o:OLEObject Type="Embed" ProgID="Equation.3" ShapeID="_x0000_i1289" DrawAspect="Content" ObjectID="_1394963461" r:id="rId315"/>
        </w:object>
      </w:r>
      <w:r w:rsidRPr="00B41EBB">
        <w:t xml:space="preserve"> отримаємо:</w:t>
      </w:r>
    </w:p>
    <w:p w:rsidR="00B52607" w:rsidRPr="00B41EBB" w:rsidRDefault="00B52607" w:rsidP="00040E34">
      <w:pPr>
        <w:spacing w:line="230" w:lineRule="auto"/>
        <w:ind w:firstLine="720"/>
        <w:jc w:val="center"/>
      </w:pPr>
      <w:r w:rsidRPr="00B41EBB">
        <w:t xml:space="preserve">                        </w:t>
      </w:r>
      <w:r w:rsidRPr="00B41EBB">
        <w:rPr>
          <w:position w:val="-14"/>
        </w:rPr>
        <w:object w:dxaOrig="5460" w:dyaOrig="440">
          <v:shape id="_x0000_i1290" type="#_x0000_t75" style="width:279.65pt;height:24.3pt" o:ole="">
            <v:imagedata r:id="rId316" o:title=""/>
          </v:shape>
          <o:OLEObject Type="Embed" ProgID="Equation.3" ShapeID="_x0000_i1290" DrawAspect="Content" ObjectID="_1394963462" r:id="rId317"/>
        </w:object>
      </w:r>
      <w:r w:rsidRPr="00B41EBB">
        <w:t xml:space="preserve">                          (7)</w:t>
      </w:r>
    </w:p>
    <w:p w:rsidR="00B52607" w:rsidRPr="00B41EBB" w:rsidRDefault="00B52607" w:rsidP="00040E34">
      <w:pPr>
        <w:tabs>
          <w:tab w:val="left" w:pos="1260"/>
        </w:tabs>
        <w:spacing w:line="230" w:lineRule="auto"/>
        <w:jc w:val="center"/>
        <w:rPr>
          <w:lang w:val="uk-UA"/>
        </w:rPr>
      </w:pPr>
    </w:p>
    <w:p w:rsidR="00B52607" w:rsidRPr="00B41EBB" w:rsidRDefault="00B52607" w:rsidP="00040E34">
      <w:pPr>
        <w:tabs>
          <w:tab w:val="left" w:pos="1260"/>
        </w:tabs>
        <w:spacing w:line="230" w:lineRule="auto"/>
        <w:jc w:val="center"/>
      </w:pPr>
      <w:r w:rsidRPr="00B41EBB">
        <w:t>Список літератури:</w:t>
      </w:r>
    </w:p>
    <w:p w:rsidR="00B52607" w:rsidRDefault="00B52607" w:rsidP="00040E34">
      <w:pPr>
        <w:numPr>
          <w:ilvl w:val="0"/>
          <w:numId w:val="9"/>
        </w:numPr>
        <w:tabs>
          <w:tab w:val="clear" w:pos="720"/>
          <w:tab w:val="num" w:pos="0"/>
          <w:tab w:val="left" w:pos="900"/>
        </w:tabs>
        <w:spacing w:line="230" w:lineRule="auto"/>
        <w:ind w:left="0" w:firstLine="540"/>
        <w:jc w:val="both"/>
      </w:pPr>
      <w:r w:rsidRPr="00B41EBB">
        <w:t xml:space="preserve">Лосєв Ю.І. Методи розширення смуги захоплення швидкодіючих систем фазової автопідстройки частоти синтезаторів частот засобів радіозв'язку / Ю.І. Лосєв, С.А. Макаров, С.М. Рот // Системи обробки інформації – Х: ХУПС, 2010. – Вип. 9(90). – С. 67 </w:t>
      </w:r>
      <w:r w:rsidR="00E52A0F" w:rsidRPr="00B41EBB">
        <w:t>–</w:t>
      </w:r>
      <w:r w:rsidRPr="00B41EBB">
        <w:t xml:space="preserve"> 69.</w:t>
      </w:r>
    </w:p>
    <w:p w:rsidR="00CB6DB9" w:rsidRDefault="00CB6DB9" w:rsidP="00CB6DB9">
      <w:pPr>
        <w:tabs>
          <w:tab w:val="left" w:pos="900"/>
        </w:tabs>
        <w:spacing w:line="230" w:lineRule="auto"/>
        <w:jc w:val="both"/>
      </w:pPr>
    </w:p>
    <w:p w:rsidR="00CB6DB9" w:rsidRDefault="00CB6DB9" w:rsidP="00CB6DB9">
      <w:pPr>
        <w:tabs>
          <w:tab w:val="left" w:pos="900"/>
        </w:tabs>
        <w:spacing w:line="230" w:lineRule="auto"/>
        <w:jc w:val="both"/>
      </w:pPr>
    </w:p>
    <w:p w:rsidR="00CB6DB9" w:rsidRDefault="00CB6DB9" w:rsidP="00CB6DB9">
      <w:pPr>
        <w:tabs>
          <w:tab w:val="left" w:pos="900"/>
        </w:tabs>
        <w:spacing w:line="230" w:lineRule="auto"/>
        <w:jc w:val="both"/>
      </w:pPr>
    </w:p>
    <w:p w:rsidR="00CB6DB9" w:rsidRPr="00B41EBB" w:rsidRDefault="00CB6DB9" w:rsidP="00CB6DB9">
      <w:pPr>
        <w:tabs>
          <w:tab w:val="left" w:pos="900"/>
        </w:tabs>
        <w:spacing w:line="230" w:lineRule="auto"/>
        <w:jc w:val="both"/>
      </w:pPr>
    </w:p>
    <w:p w:rsidR="00B52607" w:rsidRPr="00B41EBB" w:rsidRDefault="00B52607" w:rsidP="00615010">
      <w:pPr>
        <w:jc w:val="right"/>
        <w:rPr>
          <w:i/>
        </w:rPr>
      </w:pPr>
      <w:r w:rsidRPr="00B41EBB">
        <w:rPr>
          <w:i/>
        </w:rPr>
        <w:t>Маковеенко Д.А.</w:t>
      </w:r>
    </w:p>
    <w:p w:rsidR="00B52607" w:rsidRPr="00B41EBB" w:rsidRDefault="00B52607" w:rsidP="00615010">
      <w:pPr>
        <w:jc w:val="right"/>
        <w:rPr>
          <w:i/>
        </w:rPr>
      </w:pPr>
      <w:r w:rsidRPr="00B41EBB">
        <w:rPr>
          <w:i/>
          <w:lang w:val="uk-UA"/>
        </w:rPr>
        <w:t>Одесская национальная академ</w:t>
      </w:r>
      <w:r w:rsidR="00940AB2" w:rsidRPr="00B41EBB">
        <w:rPr>
          <w:i/>
          <w:lang w:val="uk-UA"/>
        </w:rPr>
        <w:t>и</w:t>
      </w:r>
      <w:r w:rsidRPr="00B41EBB">
        <w:rPr>
          <w:i/>
          <w:lang w:val="uk-UA"/>
        </w:rPr>
        <w:t xml:space="preserve">я связи </w:t>
      </w:r>
      <w:r w:rsidRPr="00B41EBB">
        <w:rPr>
          <w:i/>
        </w:rPr>
        <w:t>им. А.С.</w:t>
      </w:r>
      <w:r w:rsidR="00391C4F">
        <w:rPr>
          <w:i/>
        </w:rPr>
        <w:t xml:space="preserve"> </w:t>
      </w:r>
      <w:r w:rsidRPr="00B41EBB">
        <w:rPr>
          <w:i/>
        </w:rPr>
        <w:t>Попова</w:t>
      </w:r>
    </w:p>
    <w:p w:rsidR="00B52607" w:rsidRPr="00B41EBB" w:rsidRDefault="00B52607" w:rsidP="00615010">
      <w:pPr>
        <w:ind w:left="720"/>
        <w:jc w:val="right"/>
      </w:pPr>
    </w:p>
    <w:p w:rsidR="00B52607" w:rsidRPr="00B41EBB" w:rsidRDefault="00B52607" w:rsidP="00615010">
      <w:pPr>
        <w:jc w:val="center"/>
        <w:rPr>
          <w:caps/>
        </w:rPr>
      </w:pPr>
      <w:r w:rsidRPr="00B41EBB">
        <w:rPr>
          <w:b/>
          <w:caps/>
        </w:rPr>
        <w:t xml:space="preserve">Исследование влияния параметров </w:t>
      </w:r>
      <w:r w:rsidRPr="00B41EBB">
        <w:rPr>
          <w:b/>
          <w:caps/>
          <w:lang w:val="en-US"/>
        </w:rPr>
        <w:t>SFR</w:t>
      </w:r>
      <w:r w:rsidRPr="00B41EBB">
        <w:rPr>
          <w:b/>
          <w:caps/>
        </w:rPr>
        <w:t xml:space="preserve"> на спектральную эффективность системы </w:t>
      </w:r>
      <w:r w:rsidRPr="00B41EBB">
        <w:rPr>
          <w:b/>
          <w:caps/>
          <w:lang w:val="en-US"/>
        </w:rPr>
        <w:t>LTE</w:t>
      </w:r>
    </w:p>
    <w:p w:rsidR="00B52607" w:rsidRPr="00B41EBB" w:rsidRDefault="00B52607" w:rsidP="00615010">
      <w:pPr>
        <w:ind w:firstLine="720"/>
        <w:jc w:val="center"/>
      </w:pPr>
    </w:p>
    <w:p w:rsidR="00B52607" w:rsidRPr="00B41EBB" w:rsidRDefault="00B52607" w:rsidP="00615010">
      <w:pPr>
        <w:ind w:firstLine="709"/>
        <w:jc w:val="both"/>
        <w:rPr>
          <w:i/>
        </w:rPr>
      </w:pPr>
      <w:r w:rsidRPr="00B41EBB">
        <w:rPr>
          <w:i/>
        </w:rPr>
        <w:t>Аннотация</w:t>
      </w:r>
      <w:r w:rsidRPr="00B41EBB">
        <w:rPr>
          <w:i/>
          <w:lang w:val="uk-UA"/>
        </w:rPr>
        <w:t xml:space="preserve">. </w:t>
      </w:r>
      <w:r w:rsidRPr="00B41EBB">
        <w:rPr>
          <w:i/>
        </w:rPr>
        <w:t xml:space="preserve">Рассмотрены особенности частотно-территориального планирования системы </w:t>
      </w:r>
      <w:r w:rsidRPr="00B41EBB">
        <w:rPr>
          <w:i/>
          <w:lang w:val="en-US"/>
        </w:rPr>
        <w:t>LTE</w:t>
      </w:r>
      <w:r w:rsidRPr="00B41EBB">
        <w:rPr>
          <w:i/>
        </w:rPr>
        <w:t>, использующей мультиплексирование с ортогональным частотным разделением каналов (</w:t>
      </w:r>
      <w:r w:rsidRPr="00B41EBB">
        <w:rPr>
          <w:i/>
          <w:lang w:val="en-US"/>
        </w:rPr>
        <w:t>OFDM</w:t>
      </w:r>
      <w:r w:rsidRPr="00B41EBB">
        <w:rPr>
          <w:i/>
        </w:rPr>
        <w:t>). Показаны принципы мягкого частотного переиспользования (</w:t>
      </w:r>
      <w:r w:rsidRPr="00B41EBB">
        <w:rPr>
          <w:i/>
          <w:lang w:val="en-US"/>
        </w:rPr>
        <w:t>SFR</w:t>
      </w:r>
      <w:r w:rsidRPr="00B41EBB">
        <w:rPr>
          <w:i/>
        </w:rPr>
        <w:t xml:space="preserve">). Получены количественные оценки влияния параметров </w:t>
      </w:r>
      <w:r w:rsidRPr="00B41EBB">
        <w:rPr>
          <w:i/>
          <w:caps/>
        </w:rPr>
        <w:t>sfr</w:t>
      </w:r>
      <w:r w:rsidRPr="00B41EBB">
        <w:rPr>
          <w:i/>
        </w:rPr>
        <w:t xml:space="preserve"> на спектральную эффективность системы </w:t>
      </w:r>
      <w:r w:rsidRPr="00B41EBB">
        <w:rPr>
          <w:i/>
          <w:caps/>
        </w:rPr>
        <w:t>lte</w:t>
      </w:r>
      <w:r w:rsidRPr="00B41EBB">
        <w:rPr>
          <w:i/>
        </w:rPr>
        <w:t>.</w:t>
      </w:r>
    </w:p>
    <w:p w:rsidR="00B52607" w:rsidRPr="00B41EBB" w:rsidRDefault="00B52607" w:rsidP="00615010">
      <w:pPr>
        <w:ind w:firstLine="709"/>
        <w:jc w:val="both"/>
        <w:rPr>
          <w:i/>
        </w:rPr>
      </w:pPr>
    </w:p>
    <w:p w:rsidR="00B52607" w:rsidRPr="00B41EBB" w:rsidRDefault="00B52607" w:rsidP="00615010">
      <w:pPr>
        <w:ind w:firstLine="709"/>
        <w:jc w:val="both"/>
      </w:pPr>
      <w:r w:rsidRPr="00B41EBB">
        <w:t>Частотно-территориальное планирование современных системы мобильной связи осуществляется из расчета разме</w:t>
      </w:r>
      <w:r w:rsidR="00B41EBB">
        <w:t>рности кластера, равной 1 при и</w:t>
      </w:r>
      <w:r w:rsidRPr="00B41EBB">
        <w:t xml:space="preserve"> трех секторных антеннах в ячейке. Как показано в [1] данный подход обеспечивает максимальную пропускную способность в ячейке. В тоже время как показано в [2] учет адаптивных схем кодирования и модуляций (</w:t>
      </w:r>
      <w:r w:rsidRPr="00B41EBB">
        <w:rPr>
          <w:lang w:val="en-US"/>
        </w:rPr>
        <w:t>MCS</w:t>
      </w:r>
      <w:r w:rsidRPr="00B41EBB">
        <w:t xml:space="preserve">) в совокупности с </w:t>
      </w:r>
      <w:r w:rsidRPr="00B41EBB">
        <w:rPr>
          <w:lang w:val="en-US"/>
        </w:rPr>
        <w:t>SFR</w:t>
      </w:r>
      <w:r w:rsidRPr="00B41EBB">
        <w:t xml:space="preserve"> позволяет дополнительно повысить пропускную способность на 30%. </w:t>
      </w:r>
      <w:r w:rsidRPr="00B41EBB">
        <w:rPr>
          <w:lang w:val="en-US"/>
        </w:rPr>
        <w:t>SFR</w:t>
      </w:r>
      <w:r w:rsidRPr="00B41EBB">
        <w:t xml:space="preserve"> представляет собой различные уровни мощности для различных субканалов в сигнале </w:t>
      </w:r>
      <w:r w:rsidRPr="00B41EBB">
        <w:rPr>
          <w:lang w:val="en-US"/>
        </w:rPr>
        <w:t>OFDM</w:t>
      </w:r>
      <w:r w:rsidRPr="00B41EBB">
        <w:t xml:space="preserve"> (рисунок 1).</w:t>
      </w:r>
    </w:p>
    <w:p w:rsidR="00B52607" w:rsidRPr="00B41EBB" w:rsidRDefault="00B52607" w:rsidP="00615010">
      <w:pPr>
        <w:ind w:firstLine="720"/>
        <w:jc w:val="both"/>
      </w:pPr>
    </w:p>
    <w:p w:rsidR="00B52607" w:rsidRPr="00B41EBB" w:rsidRDefault="00CF5C3B" w:rsidP="00615010">
      <w:pPr>
        <w:tabs>
          <w:tab w:val="left" w:pos="0"/>
        </w:tabs>
        <w:ind w:firstLine="720"/>
        <w:jc w:val="center"/>
        <w:rPr>
          <w:sz w:val="20"/>
          <w:szCs w:val="20"/>
        </w:rPr>
      </w:pPr>
      <w:r w:rsidRPr="007A6F40">
        <w:rPr>
          <w:noProof/>
          <w:sz w:val="20"/>
          <w:szCs w:val="20"/>
        </w:rPr>
        <w:pict>
          <v:shape id="Рисунок 2" o:spid="_x0000_i1291" type="#_x0000_t75" alt="Описание: C:\Documents and Settings\Андрей\Рабочий стол\sfr.jpg" style="width:348.3pt;height:159.9pt;visibility:visible">
            <v:imagedata r:id="rId318" o:title="sfr"/>
          </v:shape>
        </w:pict>
      </w:r>
    </w:p>
    <w:p w:rsidR="00B52607" w:rsidRPr="00B41EBB" w:rsidRDefault="00B52607" w:rsidP="00615010">
      <w:pPr>
        <w:tabs>
          <w:tab w:val="left" w:pos="0"/>
        </w:tabs>
        <w:ind w:firstLine="720"/>
        <w:jc w:val="center"/>
        <w:rPr>
          <w:sz w:val="20"/>
          <w:szCs w:val="20"/>
        </w:rPr>
      </w:pPr>
    </w:p>
    <w:p w:rsidR="00B52607" w:rsidRPr="00B41EBB" w:rsidRDefault="00B52607" w:rsidP="00615010">
      <w:pPr>
        <w:tabs>
          <w:tab w:val="left" w:pos="0"/>
        </w:tabs>
        <w:ind w:firstLine="720"/>
        <w:jc w:val="center"/>
      </w:pPr>
      <w:r w:rsidRPr="00B41EBB">
        <w:t>Рисунок 1 – Пример схемы с гибким переиспользованием частот SFR</w:t>
      </w:r>
    </w:p>
    <w:p w:rsidR="00B52607" w:rsidRPr="00B41EBB" w:rsidRDefault="00B52607" w:rsidP="00615010">
      <w:pPr>
        <w:ind w:firstLine="720"/>
        <w:jc w:val="both"/>
      </w:pPr>
      <w:r w:rsidRPr="00B41EBB">
        <w:t xml:space="preserve"> </w:t>
      </w:r>
    </w:p>
    <w:p w:rsidR="00B52607" w:rsidRPr="00B41EBB" w:rsidRDefault="00B52607" w:rsidP="00615010">
      <w:pPr>
        <w:ind w:firstLine="709"/>
        <w:jc w:val="both"/>
      </w:pPr>
      <w:r w:rsidRPr="00B41EBB">
        <w:t xml:space="preserve">Как показано в [3] </w:t>
      </w:r>
      <w:r w:rsidRPr="00B41EBB">
        <w:rPr>
          <w:lang w:val="en-US"/>
        </w:rPr>
        <w:t>SFR</w:t>
      </w:r>
      <w:r w:rsidRPr="00B41EBB">
        <w:t xml:space="preserve"> характеризуется двумя основными параметрами – отношением мощности нормального субканала </w:t>
      </w:r>
      <w:r w:rsidRPr="00B41EBB">
        <w:rPr>
          <w:position w:val="-12"/>
        </w:rPr>
        <w:object w:dxaOrig="340" w:dyaOrig="380">
          <v:shape id="_x0000_i1292" type="#_x0000_t75" style="width:16.75pt;height:19.25pt" o:ole="">
            <v:imagedata r:id="rId319" o:title=""/>
          </v:shape>
          <o:OLEObject Type="Embed" ProgID="Equation.DSMT4" ShapeID="_x0000_i1292" DrawAspect="Content" ObjectID="_1394963463" r:id="rId320"/>
        </w:object>
      </w:r>
      <w:r w:rsidRPr="00B41EBB">
        <w:t xml:space="preserve"> к мощности главного субканала </w:t>
      </w:r>
      <w:r w:rsidRPr="00B41EBB">
        <w:rPr>
          <w:position w:val="-12"/>
        </w:rPr>
        <w:object w:dxaOrig="380" w:dyaOrig="380">
          <v:shape id="_x0000_i1293" type="#_x0000_t75" style="width:19.25pt;height:19.25pt" o:ole="">
            <v:imagedata r:id="rId321" o:title=""/>
          </v:shape>
          <o:OLEObject Type="Embed" ProgID="Equation.DSMT4" ShapeID="_x0000_i1293" DrawAspect="Content" ObjectID="_1394963464" r:id="rId322"/>
        </w:object>
      </w:r>
      <w:r w:rsidRPr="00B41EBB">
        <w:t xml:space="preserve"> и шириной самого субканала.</w:t>
      </w:r>
    </w:p>
    <w:p w:rsidR="00B52607" w:rsidRPr="00B41EBB" w:rsidRDefault="00B52607" w:rsidP="00615010">
      <w:pPr>
        <w:ind w:firstLine="709"/>
        <w:jc w:val="both"/>
      </w:pPr>
      <w:r w:rsidRPr="00B41EBB">
        <w:t xml:space="preserve">Поэтому целью данного доклада является исследование влияния параметров </w:t>
      </w:r>
      <w:r w:rsidRPr="00B41EBB">
        <w:rPr>
          <w:lang w:val="en-US"/>
        </w:rPr>
        <w:t>SFR</w:t>
      </w:r>
      <w:r w:rsidRPr="00B41EBB">
        <w:t xml:space="preserve"> на повышение спектральной эффективности системы </w:t>
      </w:r>
      <w:r w:rsidRPr="00B41EBB">
        <w:rPr>
          <w:lang w:val="en-US"/>
        </w:rPr>
        <w:t>LTE</w:t>
      </w:r>
      <w:r w:rsidRPr="00B41EBB">
        <w:t xml:space="preserve"> в условиях взаимной интерференции.</w:t>
      </w:r>
    </w:p>
    <w:p w:rsidR="00B52607" w:rsidRPr="00B41EBB" w:rsidRDefault="00B52607" w:rsidP="00615010">
      <w:pPr>
        <w:ind w:firstLine="709"/>
        <w:jc w:val="both"/>
      </w:pPr>
      <w:r w:rsidRPr="00B41EBB">
        <w:t>Спектральная эффективность системы зависит от отношения сигнал/помеха (</w:t>
      </w:r>
      <w:r w:rsidRPr="00B41EBB">
        <w:rPr>
          <w:position w:val="-6"/>
        </w:rPr>
        <w:object w:dxaOrig="480" w:dyaOrig="300">
          <v:shape id="_x0000_i1294" type="#_x0000_t75" style="width:24.3pt;height:15.05pt" o:ole="">
            <v:imagedata r:id="rId323" o:title=""/>
          </v:shape>
          <o:OLEObject Type="Embed" ProgID="Equation.DSMT4" ShapeID="_x0000_i1294" DrawAspect="Content" ObjectID="_1394963465" r:id="rId324"/>
        </w:object>
      </w:r>
      <w:r w:rsidRPr="00B41EBB">
        <w:t>)</w:t>
      </w:r>
      <w:r w:rsidRPr="00B41EBB">
        <w:rPr>
          <w:lang w:val="uk-UA"/>
        </w:rPr>
        <w:t>.</w:t>
      </w:r>
      <w:r w:rsidR="0030229F">
        <w:rPr>
          <w:lang w:val="uk-UA"/>
        </w:rPr>
        <w:t xml:space="preserve"> </w:t>
      </w:r>
      <w:r w:rsidRPr="00B41EBB">
        <w:t>Использование</w:t>
      </w:r>
      <w:r w:rsidRPr="00B41EBB">
        <w:rPr>
          <w:lang w:val="uk-UA"/>
        </w:rPr>
        <w:t xml:space="preserve"> </w:t>
      </w:r>
      <w:r w:rsidRPr="00B41EBB">
        <w:t>такой</w:t>
      </w:r>
      <w:r w:rsidRPr="00B41EBB">
        <w:rPr>
          <w:lang w:val="uk-UA"/>
        </w:rPr>
        <w:t xml:space="preserve"> </w:t>
      </w:r>
      <w:r w:rsidRPr="00B41EBB">
        <w:t xml:space="preserve">информации как относительная узкополосная мощность передачи, уровень помехи и индикатор интерференционной перегрузки, которая передается по протоколу Х2 между базовыми станциями в системе </w:t>
      </w:r>
      <w:r w:rsidRPr="00B41EBB">
        <w:rPr>
          <w:lang w:val="en-US"/>
        </w:rPr>
        <w:t>LTE</w:t>
      </w:r>
      <w:r w:rsidRPr="00B41EBB">
        <w:t xml:space="preserve"> переключать схему модуляции и кодирования в зависимости от отношения </w:t>
      </w:r>
      <w:r w:rsidRPr="00B41EBB">
        <w:rPr>
          <w:position w:val="-6"/>
        </w:rPr>
        <w:object w:dxaOrig="480" w:dyaOrig="300">
          <v:shape id="_x0000_i1295" type="#_x0000_t75" style="width:24.3pt;height:15.05pt" o:ole="">
            <v:imagedata r:id="rId323" o:title=""/>
          </v:shape>
          <o:OLEObject Type="Embed" ProgID="Equation.DSMT4" ShapeID="_x0000_i1295" DrawAspect="Content" ObjectID="_1394963466" r:id="rId325"/>
        </w:object>
      </w:r>
      <w:r w:rsidRPr="00B41EBB">
        <w:t xml:space="preserve"> в канале. </w:t>
      </w:r>
    </w:p>
    <w:p w:rsidR="00B52607" w:rsidRPr="00B41EBB" w:rsidRDefault="00B52607" w:rsidP="00615010">
      <w:pPr>
        <w:ind w:firstLine="709"/>
        <w:jc w:val="both"/>
      </w:pPr>
      <w:r w:rsidRPr="00B41EBB">
        <w:t xml:space="preserve">Отношение </w:t>
      </w:r>
      <w:r w:rsidRPr="00B41EBB">
        <w:rPr>
          <w:position w:val="-6"/>
        </w:rPr>
        <w:object w:dxaOrig="480" w:dyaOrig="300">
          <v:shape id="_x0000_i1296" type="#_x0000_t75" style="width:24.3pt;height:15.05pt" o:ole="">
            <v:imagedata r:id="rId323" o:title=""/>
          </v:shape>
          <o:OLEObject Type="Embed" ProgID="Equation.DSMT4" ShapeID="_x0000_i1296" DrawAspect="Content" ObjectID="_1394963467" r:id="rId326"/>
        </w:object>
      </w:r>
      <w:r w:rsidRPr="00B41EBB">
        <w:t xml:space="preserve"> в общем случае определяется исходя из выражения:</w:t>
      </w:r>
    </w:p>
    <w:p w:rsidR="00B52607" w:rsidRPr="00B41EBB" w:rsidRDefault="00B52607" w:rsidP="00615010">
      <w:pPr>
        <w:ind w:firstLine="720"/>
        <w:jc w:val="right"/>
      </w:pPr>
      <w:r w:rsidRPr="00B41EBB">
        <w:rPr>
          <w:position w:val="-62"/>
        </w:rPr>
        <w:object w:dxaOrig="1700" w:dyaOrig="1060">
          <v:shape id="_x0000_i1297" type="#_x0000_t75" style="width:85.4pt;height:52.75pt" o:ole="">
            <v:imagedata r:id="rId327" o:title=""/>
          </v:shape>
          <o:OLEObject Type="Embed" ProgID="Equation.DSMT4" ShapeID="_x0000_i1297" DrawAspect="Content" ObjectID="_1394963468" r:id="rId328"/>
        </w:object>
      </w:r>
      <w:r w:rsidRPr="00B41EBB">
        <w:t xml:space="preserve">                                                         (1)</w:t>
      </w:r>
    </w:p>
    <w:p w:rsidR="00B52607" w:rsidRPr="00B41EBB" w:rsidRDefault="00B52607" w:rsidP="00615010">
      <w:pPr>
        <w:ind w:firstLine="709"/>
        <w:jc w:val="both"/>
      </w:pPr>
      <w:r w:rsidRPr="00B41EBB">
        <w:t xml:space="preserve">где </w:t>
      </w:r>
      <w:r w:rsidRPr="00B41EBB">
        <w:rPr>
          <w:position w:val="-12"/>
        </w:rPr>
        <w:object w:dxaOrig="279" w:dyaOrig="380">
          <v:shape id="_x0000_i1298" type="#_x0000_t75" style="width:14.25pt;height:19.25pt" o:ole="">
            <v:imagedata r:id="rId329" o:title=""/>
          </v:shape>
          <o:OLEObject Type="Embed" ProgID="Equation.DSMT4" ShapeID="_x0000_i1298" DrawAspect="Content" ObjectID="_1394963469" r:id="rId330"/>
        </w:object>
      </w:r>
      <w:r w:rsidRPr="00B41EBB">
        <w:t xml:space="preserve"> – мощность полезного сигнала на входе приемника; </w:t>
      </w:r>
      <w:r w:rsidRPr="00B41EBB">
        <w:rPr>
          <w:position w:val="-12"/>
        </w:rPr>
        <w:object w:dxaOrig="380" w:dyaOrig="380">
          <v:shape id="_x0000_i1299" type="#_x0000_t75" style="width:19.25pt;height:19.25pt" o:ole="">
            <v:imagedata r:id="rId331" o:title=""/>
          </v:shape>
          <o:OLEObject Type="Embed" ProgID="Equation.DSMT4" ShapeID="_x0000_i1299" DrawAspect="Content" ObjectID="_1394963470" r:id="rId332"/>
        </w:object>
      </w:r>
      <w:r w:rsidRPr="00B41EBB">
        <w:t xml:space="preserve"> – мощность суммарной помехи, </w:t>
      </w:r>
      <w:r w:rsidRPr="00B41EBB">
        <w:rPr>
          <w:position w:val="-12"/>
        </w:rPr>
        <w:object w:dxaOrig="300" w:dyaOrig="380">
          <v:shape id="_x0000_i1300" type="#_x0000_t75" style="width:15.05pt;height:19.25pt" o:ole="">
            <v:imagedata r:id="rId333" o:title=""/>
          </v:shape>
          <o:OLEObject Type="Embed" ProgID="Equation.DSMT4" ShapeID="_x0000_i1300" DrawAspect="Content" ObjectID="_1394963471" r:id="rId334"/>
        </w:object>
      </w:r>
      <w:r w:rsidRPr="00B41EBB">
        <w:t xml:space="preserve"> </w:t>
      </w:r>
      <w:r w:rsidR="00E52A0F" w:rsidRPr="00B41EBB">
        <w:t>–</w:t>
      </w:r>
      <w:r w:rsidRPr="00B41EBB">
        <w:t xml:space="preserve"> собственные шумы приёмника во всей полосе сигнала </w:t>
      </w:r>
      <w:r w:rsidRPr="00B41EBB">
        <w:rPr>
          <w:lang w:val="en-US"/>
        </w:rPr>
        <w:t>OFDM</w:t>
      </w:r>
      <w:r w:rsidRPr="00B41EBB">
        <w:t xml:space="preserve">; </w:t>
      </w:r>
      <w:r w:rsidRPr="00B41EBB">
        <w:rPr>
          <w:position w:val="-6"/>
        </w:rPr>
        <w:object w:dxaOrig="220" w:dyaOrig="240">
          <v:shape id="_x0000_i1301" type="#_x0000_t75" style="width:10.9pt;height:11.7pt" o:ole="">
            <v:imagedata r:id="rId335" o:title=""/>
          </v:shape>
          <o:OLEObject Type="Embed" ProgID="Equation.DSMT4" ShapeID="_x0000_i1301" DrawAspect="Content" ObjectID="_1394963472" r:id="rId336"/>
        </w:object>
      </w:r>
      <w:r w:rsidR="00E52A0F">
        <w:t xml:space="preserve"> </w:t>
      </w:r>
      <w:r w:rsidR="00E52A0F" w:rsidRPr="00B41EBB">
        <w:t>–</w:t>
      </w:r>
      <w:r w:rsidRPr="00B41EBB">
        <w:t xml:space="preserve"> коэффициент, показывающий сужение шумовой полосы при секторизации ячейки.</w:t>
      </w:r>
    </w:p>
    <w:p w:rsidR="00B52607" w:rsidRPr="00B41EBB" w:rsidRDefault="00B52607" w:rsidP="00615010">
      <w:pPr>
        <w:ind w:firstLine="709"/>
        <w:jc w:val="both"/>
      </w:pPr>
      <w:r w:rsidRPr="00B41EBB">
        <w:t xml:space="preserve">Рассмотрим регулярную сотовую структуру, состоящую из трех ячеек, в каждой из которых используются одинаковые частотные каналы </w:t>
      </w:r>
      <w:r w:rsidRPr="00B41EBB">
        <w:rPr>
          <w:position w:val="-12"/>
        </w:rPr>
        <w:object w:dxaOrig="880" w:dyaOrig="380">
          <v:shape id="_x0000_i1302" type="#_x0000_t75" style="width:44.35pt;height:19.25pt" o:ole="">
            <v:imagedata r:id="rId337" o:title=""/>
          </v:shape>
          <o:OLEObject Type="Embed" ProgID="Equation.DSMT4" ShapeID="_x0000_i1302" DrawAspect="Content" ObjectID="_1394963473" r:id="rId338"/>
        </w:object>
      </w:r>
      <w:r w:rsidRPr="00B41EBB">
        <w:t xml:space="preserve"> (рисунок 2). Сигнал, приходящий от базовой станции в ячейке 1 рассматривается как полезный, а от базовых станций, расположенных во второй и третей ячейках как мешающий. Ячейка 1 – разделена на три области в каждом из секторов, что соответствует переходу на новую схему </w:t>
      </w:r>
      <w:r w:rsidRPr="00B41EBB">
        <w:rPr>
          <w:lang w:val="en-US"/>
        </w:rPr>
        <w:t>MCS</w:t>
      </w:r>
      <w:r w:rsidRPr="00B41EBB">
        <w:t xml:space="preserve"> по мере удаления от базовой станции.</w:t>
      </w:r>
    </w:p>
    <w:p w:rsidR="00B52607" w:rsidRPr="00B41EBB" w:rsidRDefault="00B52607" w:rsidP="00615010">
      <w:pPr>
        <w:ind w:firstLine="709"/>
        <w:jc w:val="both"/>
      </w:pPr>
    </w:p>
    <w:p w:rsidR="00B52607" w:rsidRPr="00B41EBB" w:rsidRDefault="00B52607" w:rsidP="00615010">
      <w:pPr>
        <w:ind w:firstLine="708"/>
        <w:jc w:val="center"/>
      </w:pPr>
      <w:r w:rsidRPr="00B41EBB">
        <w:object w:dxaOrig="10553" w:dyaOrig="10497">
          <v:shape id="_x0000_i1303" type="#_x0000_t75" style="width:224.35pt;height:222.7pt" o:ole="">
            <v:imagedata r:id="rId339" o:title=""/>
          </v:shape>
          <o:OLEObject Type="Embed" ProgID="Visio.Drawing.11" ShapeID="_x0000_i1303" DrawAspect="Content" ObjectID="_1394963474" r:id="rId340"/>
        </w:object>
      </w:r>
    </w:p>
    <w:p w:rsidR="00B52607" w:rsidRPr="00B41EBB" w:rsidRDefault="00B52607" w:rsidP="00615010">
      <w:pPr>
        <w:ind w:firstLine="708"/>
        <w:jc w:val="both"/>
      </w:pPr>
    </w:p>
    <w:p w:rsidR="00B52607" w:rsidRPr="00B41EBB" w:rsidRDefault="00B52607" w:rsidP="00615010">
      <w:pPr>
        <w:ind w:firstLine="708"/>
        <w:jc w:val="center"/>
      </w:pPr>
      <w:r w:rsidRPr="00B41EBB">
        <w:t>Рисунок 2 – Сценарий помех для размерности кластера 1</w:t>
      </w:r>
    </w:p>
    <w:p w:rsidR="00B52607" w:rsidRPr="00B41EBB" w:rsidRDefault="00B52607" w:rsidP="00615010">
      <w:pPr>
        <w:ind w:firstLine="709"/>
        <w:jc w:val="both"/>
      </w:pPr>
    </w:p>
    <w:p w:rsidR="00B52607" w:rsidRPr="00B41EBB" w:rsidRDefault="00B52607" w:rsidP="00615010">
      <w:pPr>
        <w:ind w:firstLine="709"/>
        <w:jc w:val="both"/>
      </w:pPr>
      <w:r w:rsidRPr="00B41EBB">
        <w:t xml:space="preserve">В тоже время помеха, приходящая от второй и третей ячейки будет снижать </w:t>
      </w:r>
      <w:r w:rsidR="0030229F" w:rsidRPr="00B41EBB">
        <w:t>соотношение,</w:t>
      </w:r>
      <w:r w:rsidRPr="00B41EBB">
        <w:t xml:space="preserve"> </w:t>
      </w:r>
      <w:r w:rsidRPr="00B41EBB">
        <w:rPr>
          <w:position w:val="-6"/>
        </w:rPr>
        <w:object w:dxaOrig="480" w:dyaOrig="300">
          <v:shape id="_x0000_i1304" type="#_x0000_t75" style="width:24.3pt;height:15.05pt" o:ole="">
            <v:imagedata r:id="rId323" o:title=""/>
          </v:shape>
          <o:OLEObject Type="Embed" ProgID="Equation.DSMT4" ShapeID="_x0000_i1304" DrawAspect="Content" ObjectID="_1394963475" r:id="rId341"/>
        </w:object>
      </w:r>
      <w:r w:rsidRPr="00B41EBB">
        <w:t xml:space="preserve"> и уменьшать спектральную эффективность ячейки. В тоже время применение </w:t>
      </w:r>
      <w:r w:rsidRPr="00B41EBB">
        <w:rPr>
          <w:lang w:val="en-US"/>
        </w:rPr>
        <w:t>SFR</w:t>
      </w:r>
      <w:r w:rsidRPr="00B41EBB">
        <w:t xml:space="preserve"> позволяет снизить взаимные помехи между соседними ячейками и тем самым увеличить результирующее значение </w:t>
      </w:r>
      <w:r w:rsidRPr="00B41EBB">
        <w:rPr>
          <w:position w:val="-6"/>
        </w:rPr>
        <w:object w:dxaOrig="480" w:dyaOrig="300">
          <v:shape id="_x0000_i1305" type="#_x0000_t75" style="width:24.3pt;height:15.05pt" o:ole="">
            <v:imagedata r:id="rId323" o:title=""/>
          </v:shape>
          <o:OLEObject Type="Embed" ProgID="Equation.DSMT4" ShapeID="_x0000_i1305" DrawAspect="Content" ObjectID="_1394963476" r:id="rId342"/>
        </w:object>
      </w:r>
      <w:r w:rsidRPr="00B41EBB">
        <w:t xml:space="preserve">. Комбинация соотношения </w:t>
      </w:r>
      <w:r w:rsidRPr="00B41EBB">
        <w:rPr>
          <w:position w:val="-12"/>
        </w:rPr>
        <w:object w:dxaOrig="840" w:dyaOrig="380">
          <v:shape id="_x0000_i1306" type="#_x0000_t75" style="width:41.85pt;height:19.25pt" o:ole="">
            <v:imagedata r:id="rId343" o:title=""/>
          </v:shape>
          <o:OLEObject Type="Embed" ProgID="Equation.DSMT4" ShapeID="_x0000_i1306" DrawAspect="Content" ObjectID="_1394963477" r:id="rId344"/>
        </w:object>
      </w:r>
      <w:r w:rsidRPr="00B41EBB">
        <w:t xml:space="preserve"> позволяет обеспечить оптимальное соотношение между спектральной эффективностью и уровнем взаимных помех между ячейками.</w:t>
      </w:r>
    </w:p>
    <w:p w:rsidR="00B52607" w:rsidRPr="00B41EBB" w:rsidRDefault="00B52607" w:rsidP="00615010">
      <w:pPr>
        <w:ind w:firstLine="708"/>
        <w:jc w:val="both"/>
      </w:pPr>
    </w:p>
    <w:p w:rsidR="00B52607" w:rsidRPr="00B41EBB" w:rsidRDefault="00B52607" w:rsidP="00615010">
      <w:pPr>
        <w:jc w:val="center"/>
        <w:rPr>
          <w:lang w:val="uk-UA"/>
        </w:rPr>
      </w:pPr>
      <w:r w:rsidRPr="00B41EBB">
        <w:t>Список литературы</w:t>
      </w:r>
      <w:r w:rsidRPr="00B41EBB">
        <w:rPr>
          <w:lang w:val="uk-UA"/>
        </w:rPr>
        <w:t>:</w:t>
      </w:r>
    </w:p>
    <w:p w:rsidR="00B52607" w:rsidRPr="00B41EBB" w:rsidRDefault="00B52607" w:rsidP="00652CFA">
      <w:pPr>
        <w:numPr>
          <w:ilvl w:val="0"/>
          <w:numId w:val="2"/>
        </w:numPr>
        <w:tabs>
          <w:tab w:val="left" w:pos="900"/>
        </w:tabs>
        <w:ind w:left="0" w:firstLine="540"/>
        <w:jc w:val="both"/>
        <w:rPr>
          <w:lang w:val="en-US"/>
        </w:rPr>
      </w:pPr>
      <w:r w:rsidRPr="00B41EBB">
        <w:rPr>
          <w:lang w:val="en-US"/>
        </w:rPr>
        <w:t>Doc. R1-050507. 3GPP TSG RAN WG1 Meeting #41. Soft Frequency Reuse Scheme for UTRAN LTE. 2005.</w:t>
      </w:r>
    </w:p>
    <w:p w:rsidR="00B52607" w:rsidRPr="00B41EBB" w:rsidRDefault="00B52607" w:rsidP="00652CFA">
      <w:pPr>
        <w:numPr>
          <w:ilvl w:val="0"/>
          <w:numId w:val="2"/>
        </w:numPr>
        <w:tabs>
          <w:tab w:val="left" w:pos="900"/>
        </w:tabs>
        <w:ind w:left="0" w:firstLine="540"/>
        <w:jc w:val="both"/>
      </w:pPr>
      <w:r w:rsidRPr="00B41EBB">
        <w:t>Степанцов А.C. Методы повышение спектральной эффективности в стандарте LTE / А.С. Степанцов, Д.А. Маковеенко // Холодильная техника и технологии. – 2011. – № 5. – С. 52 – 55.</w:t>
      </w:r>
    </w:p>
    <w:p w:rsidR="00B52607" w:rsidRPr="00B41EBB" w:rsidRDefault="00B52607" w:rsidP="00652CFA">
      <w:pPr>
        <w:numPr>
          <w:ilvl w:val="0"/>
          <w:numId w:val="2"/>
        </w:numPr>
        <w:tabs>
          <w:tab w:val="left" w:pos="900"/>
        </w:tabs>
        <w:ind w:left="0" w:firstLine="540"/>
        <w:jc w:val="both"/>
        <w:rPr>
          <w:lang w:val="en-US"/>
        </w:rPr>
      </w:pPr>
      <w:r w:rsidRPr="00B41EBB">
        <w:rPr>
          <w:lang w:val="en-US"/>
        </w:rPr>
        <w:t>G. Li / Downlink Radio Resource Allocation for Multi-Cell OFDMA System. G. Li, H. Liu // IEEE Tran. Wireless Commun., vol. 5, no. 12, pp 3451-3459, 2006</w:t>
      </w:r>
    </w:p>
    <w:p w:rsidR="00B52607" w:rsidRDefault="00B52607" w:rsidP="00615010">
      <w:pPr>
        <w:ind w:firstLine="709"/>
        <w:jc w:val="right"/>
        <w:rPr>
          <w:i/>
          <w:lang w:val="uk-UA"/>
        </w:rPr>
      </w:pPr>
    </w:p>
    <w:p w:rsidR="00804F30" w:rsidRDefault="00804F30" w:rsidP="00615010">
      <w:pPr>
        <w:ind w:firstLine="709"/>
        <w:jc w:val="right"/>
        <w:rPr>
          <w:i/>
          <w:lang w:val="uk-UA"/>
        </w:rPr>
      </w:pPr>
    </w:p>
    <w:p w:rsidR="00B52607" w:rsidRPr="00B41EBB" w:rsidRDefault="00B52607" w:rsidP="00615010">
      <w:pPr>
        <w:ind w:firstLine="709"/>
        <w:jc w:val="right"/>
        <w:rPr>
          <w:i/>
          <w:lang w:val="uk-UA"/>
        </w:rPr>
      </w:pPr>
    </w:p>
    <w:p w:rsidR="00B52607" w:rsidRPr="00B41EBB" w:rsidRDefault="00B52607" w:rsidP="00615010">
      <w:pPr>
        <w:ind w:firstLine="709"/>
        <w:jc w:val="right"/>
        <w:rPr>
          <w:i/>
          <w:lang w:val="uk-UA"/>
        </w:rPr>
      </w:pPr>
    </w:p>
    <w:p w:rsidR="006872D6" w:rsidRPr="00B41EBB" w:rsidRDefault="00B52607" w:rsidP="00615010">
      <w:pPr>
        <w:jc w:val="right"/>
        <w:rPr>
          <w:i/>
          <w:lang w:val="uk-UA"/>
        </w:rPr>
      </w:pPr>
      <w:r w:rsidRPr="00B41EBB">
        <w:rPr>
          <w:i/>
        </w:rPr>
        <w:t>Маковеенко Д.А.</w:t>
      </w:r>
    </w:p>
    <w:p w:rsidR="006872D6" w:rsidRPr="00B41EBB" w:rsidRDefault="006872D6" w:rsidP="00615010">
      <w:pPr>
        <w:jc w:val="right"/>
        <w:rPr>
          <w:i/>
          <w:lang w:val="uk-UA"/>
        </w:rPr>
      </w:pPr>
      <w:r w:rsidRPr="00B41EBB">
        <w:rPr>
          <w:i/>
          <w:lang w:val="uk-UA"/>
        </w:rPr>
        <w:t>Одесская национальная академ</w:t>
      </w:r>
      <w:r w:rsidR="00940AB2" w:rsidRPr="00B41EBB">
        <w:rPr>
          <w:i/>
          <w:lang w:val="uk-UA"/>
        </w:rPr>
        <w:t>и</w:t>
      </w:r>
      <w:r w:rsidRPr="00B41EBB">
        <w:rPr>
          <w:i/>
          <w:lang w:val="uk-UA"/>
        </w:rPr>
        <w:t>я свя</w:t>
      </w:r>
      <w:r w:rsidR="00940AB2" w:rsidRPr="00B41EBB">
        <w:rPr>
          <w:i/>
          <w:lang w:val="uk-UA"/>
        </w:rPr>
        <w:t>з</w:t>
      </w:r>
      <w:r w:rsidRPr="00B41EBB">
        <w:rPr>
          <w:i/>
          <w:lang w:val="uk-UA"/>
        </w:rPr>
        <w:t>и им. А.С. Попова</w:t>
      </w:r>
    </w:p>
    <w:p w:rsidR="006872D6" w:rsidRPr="00B41EBB" w:rsidRDefault="00B52607" w:rsidP="00615010">
      <w:pPr>
        <w:jc w:val="right"/>
        <w:rPr>
          <w:i/>
          <w:lang w:val="uk-UA"/>
        </w:rPr>
      </w:pPr>
      <w:r w:rsidRPr="00B41EBB">
        <w:rPr>
          <w:i/>
        </w:rPr>
        <w:t>Лапин В.А., Иконников С.Н.</w:t>
      </w:r>
    </w:p>
    <w:p w:rsidR="00B52607" w:rsidRPr="00B41EBB" w:rsidRDefault="00B52607" w:rsidP="00615010">
      <w:pPr>
        <w:jc w:val="right"/>
        <w:rPr>
          <w:i/>
          <w:lang w:val="uk-UA"/>
        </w:rPr>
      </w:pPr>
      <w:r w:rsidRPr="00B41EBB">
        <w:rPr>
          <w:i/>
        </w:rPr>
        <w:t>ГП УНИИРТ</w:t>
      </w:r>
    </w:p>
    <w:p w:rsidR="00B52607" w:rsidRPr="00B41EBB" w:rsidRDefault="00B52607" w:rsidP="00615010">
      <w:pPr>
        <w:ind w:left="720"/>
        <w:jc w:val="right"/>
      </w:pPr>
    </w:p>
    <w:p w:rsidR="00B52607" w:rsidRPr="00B41EBB" w:rsidRDefault="00B52607" w:rsidP="00615010">
      <w:pPr>
        <w:jc w:val="center"/>
      </w:pPr>
      <w:r w:rsidRPr="00B41EBB">
        <w:rPr>
          <w:b/>
        </w:rPr>
        <w:t>ОЦЕНКА ПОМЕХ, СОЗДАВАЕМЫХ В ПРИЕМНИКЕ РЛС ОТ ИЗЛУЧЕНИЙ КОНТАКТНОЙ СЕТИ ПЕРЕМЕННОГО ТОКА ЖЕЛЕЗНОЙ ДОРОГИ</w:t>
      </w:r>
    </w:p>
    <w:p w:rsidR="00B52607" w:rsidRPr="00B41EBB" w:rsidRDefault="00B52607" w:rsidP="00615010">
      <w:pPr>
        <w:ind w:left="720"/>
        <w:jc w:val="center"/>
      </w:pPr>
    </w:p>
    <w:p w:rsidR="00B52607" w:rsidRPr="00B41EBB" w:rsidRDefault="00B52607" w:rsidP="00615010">
      <w:pPr>
        <w:ind w:firstLine="709"/>
        <w:jc w:val="both"/>
        <w:rPr>
          <w:i/>
        </w:rPr>
      </w:pPr>
      <w:r w:rsidRPr="00B41EBB">
        <w:rPr>
          <w:i/>
        </w:rPr>
        <w:t>Аннотация</w:t>
      </w:r>
      <w:r w:rsidRPr="00B41EBB">
        <w:rPr>
          <w:i/>
          <w:lang w:val="uk-UA"/>
        </w:rPr>
        <w:t xml:space="preserve">. </w:t>
      </w:r>
      <w:r w:rsidRPr="00B41EBB">
        <w:rPr>
          <w:i/>
        </w:rPr>
        <w:t>Обеспечение безопасности полетов самолетов является основной задачей при проектировании и эксплуатации систем радионавигации на борту воздушного судна и на территории аэропорта. Поэтому необходимо контролировать выполнение условий нормального функционирования радионавигационных систем. Одним из важнейших условий является обеспечение электромагнитной совместимости радиоэлектронных средств навигационной системы со средствами других систем и служб, а также инфраструктурными элементами, такими как, например, железная дорога.</w:t>
      </w:r>
    </w:p>
    <w:p w:rsidR="00B52607" w:rsidRPr="00B41EBB" w:rsidRDefault="00B52607" w:rsidP="00615010">
      <w:pPr>
        <w:ind w:firstLine="720"/>
        <w:jc w:val="both"/>
        <w:rPr>
          <w:i/>
        </w:rPr>
      </w:pPr>
    </w:p>
    <w:p w:rsidR="00B52607" w:rsidRPr="00B41EBB" w:rsidRDefault="00B52607" w:rsidP="00615010">
      <w:pPr>
        <w:ind w:firstLine="709"/>
        <w:jc w:val="both"/>
      </w:pPr>
      <w:r w:rsidRPr="00B41EBB">
        <w:t xml:space="preserve">Постановлением Кабинета министров Украины от 28 марта 2011 года № 335 [1] было одобрено технико-экономическое обоснование проекта организации железнодорожного пассажирского соединения г. Киев – международный аэропорт </w:t>
      </w:r>
      <w:r w:rsidR="000B3F42" w:rsidRPr="000B3F42">
        <w:t>“</w:t>
      </w:r>
      <w:r w:rsidRPr="00B41EBB">
        <w:t>Борисполь</w:t>
      </w:r>
      <w:r w:rsidR="000B3F42" w:rsidRPr="000B3F42">
        <w:t>”</w:t>
      </w:r>
      <w:r w:rsidRPr="00B41EBB">
        <w:t xml:space="preserve">, который является составляющей национального проекта </w:t>
      </w:r>
      <w:r w:rsidR="000B3F42" w:rsidRPr="000B3F42">
        <w:t>“</w:t>
      </w:r>
      <w:r w:rsidRPr="00B41EBB">
        <w:t>Воздушный экспресс</w:t>
      </w:r>
      <w:r w:rsidR="000B3F42" w:rsidRPr="000B3F42">
        <w:t>”</w:t>
      </w:r>
      <w:r w:rsidRPr="00B41EBB">
        <w:t xml:space="preserve">. Длина маршрута составляет </w:t>
      </w:r>
      <w:smartTag w:uri="urn:schemas-microsoft-com:office:smarttags" w:element="metricconverter">
        <w:smartTagPr>
          <w:attr w:name="ProductID" w:val="37,4 километра"/>
        </w:smartTagPr>
        <w:r w:rsidRPr="00B41EBB">
          <w:t>37,4 километра</w:t>
        </w:r>
      </w:smartTag>
      <w:r w:rsidRPr="00B41EBB">
        <w:t xml:space="preserve">, и, в частности, проходит возле объектов воздушной радионавигации, принадлежащих ГП Международный аэропорт </w:t>
      </w:r>
      <w:r w:rsidR="000B3F42" w:rsidRPr="000B3F42">
        <w:t>“</w:t>
      </w:r>
      <w:r w:rsidRPr="00B41EBB">
        <w:t>Борисполь</w:t>
      </w:r>
      <w:r w:rsidR="000B3F42" w:rsidRPr="000B3F42">
        <w:t>”</w:t>
      </w:r>
      <w:r w:rsidRPr="00B41EBB">
        <w:t xml:space="preserve"> и ГП Обслуживание воздушного движения Украины.</w:t>
      </w:r>
    </w:p>
    <w:p w:rsidR="00B52607" w:rsidRPr="00B41EBB" w:rsidRDefault="00B52607" w:rsidP="00615010">
      <w:pPr>
        <w:ind w:firstLine="709"/>
        <w:jc w:val="both"/>
      </w:pPr>
      <w:r w:rsidRPr="00B41EBB">
        <w:t xml:space="preserve">Испытания уровня излучения [2], создаваемого излучениями от контактной сети железной дороги, показали, что во время движения электроподвижного состава на расстоянии </w:t>
      </w:r>
      <w:smartTag w:uri="urn:schemas-microsoft-com:office:smarttags" w:element="metricconverter">
        <w:smartTagPr>
          <w:attr w:name="ProductID" w:val="45 метров"/>
        </w:smartTagPr>
        <w:r w:rsidRPr="00B41EBB">
          <w:t>45 метров</w:t>
        </w:r>
      </w:smartTag>
      <w:r w:rsidRPr="00B41EBB">
        <w:t xml:space="preserve"> пиковое значение уровня излучений достигало 47 дБмкВ в полосе частот 120 – 137 МГц (рисунок 1), а на расстоянии </w:t>
      </w:r>
      <w:smartTag w:uri="urn:schemas-microsoft-com:office:smarttags" w:element="metricconverter">
        <w:smartTagPr>
          <w:attr w:name="ProductID" w:val="100 метров"/>
        </w:smartTagPr>
        <w:r w:rsidRPr="00B41EBB">
          <w:t>100 метров</w:t>
        </w:r>
      </w:smartTag>
      <w:r w:rsidRPr="00B41EBB">
        <w:t xml:space="preserve"> – 37 дБмкВ. Такие значения помех могут создать недопустимый уровень помеха/шум на входе приемника радионавигационной системы, а, следовательно, не будет выполняться критерий нормального функционирования системы, и задача обеспечения безопасности полетов не будет решена.</w:t>
      </w:r>
    </w:p>
    <w:p w:rsidR="00B52607" w:rsidRPr="00B41EBB" w:rsidRDefault="00B52607" w:rsidP="00615010">
      <w:pPr>
        <w:ind w:left="720"/>
        <w:jc w:val="center"/>
      </w:pPr>
    </w:p>
    <w:p w:rsidR="00B52607" w:rsidRPr="00B41EBB" w:rsidRDefault="00CF5C3B" w:rsidP="00615010">
      <w:pPr>
        <w:jc w:val="center"/>
        <w:rPr>
          <w:i/>
        </w:rPr>
      </w:pPr>
      <w:r w:rsidRPr="007A6F40">
        <w:rPr>
          <w:i/>
        </w:rPr>
        <w:pict>
          <v:shape id="_x0000_i1307" type="#_x0000_t75" style="width:323.15pt;height:236.95pt">
            <v:imagedata r:id="rId345" o:title="10001 копия"/>
          </v:shape>
        </w:pict>
      </w:r>
    </w:p>
    <w:p w:rsidR="00B52607" w:rsidRPr="00B41EBB" w:rsidRDefault="00B52607" w:rsidP="00615010">
      <w:pPr>
        <w:jc w:val="center"/>
        <w:rPr>
          <w:i/>
        </w:rPr>
      </w:pPr>
    </w:p>
    <w:p w:rsidR="00B52607" w:rsidRPr="00B41EBB" w:rsidRDefault="00B52607" w:rsidP="00615010">
      <w:pPr>
        <w:jc w:val="center"/>
      </w:pPr>
      <w:r w:rsidRPr="00B41EBB">
        <w:t>Рисунок 1</w:t>
      </w:r>
      <w:r w:rsidR="00D77161" w:rsidRPr="00B41EBB">
        <w:rPr>
          <w:spacing w:val="-8"/>
          <w:lang w:val="uk-UA"/>
        </w:rPr>
        <w:t xml:space="preserve"> – </w:t>
      </w:r>
      <w:r w:rsidRPr="00B41EBB">
        <w:t>Уровень излучений, создаваемых излучениями контактной сетью железной дороги</w:t>
      </w:r>
    </w:p>
    <w:p w:rsidR="00B52607" w:rsidRPr="00B41EBB" w:rsidRDefault="00B52607" w:rsidP="00615010">
      <w:pPr>
        <w:ind w:firstLine="709"/>
        <w:jc w:val="both"/>
      </w:pPr>
      <w:r w:rsidRPr="00B41EBB">
        <w:t>Поскольку проблема электромагнитной совместимости проектируемой ветки железной дороги и существующих радиоэлектронных средств воздушной радионавигации является актуальной, то следует выделить этапы решения поставленной задачи.</w:t>
      </w:r>
    </w:p>
    <w:p w:rsidR="00B52607" w:rsidRPr="00B41EBB" w:rsidRDefault="00B52607" w:rsidP="00615010">
      <w:pPr>
        <w:ind w:firstLine="709"/>
        <w:jc w:val="both"/>
      </w:pPr>
      <w:r w:rsidRPr="00B41EBB">
        <w:t>На первом этапе необходимо определить уровень наводимых помех в приемниках всех существующих навигационных станций, учитывая кратчайшее расстояние между источником и рецептором помех, высоту подвеса антенны приемной станции, скорость вращения антенны и ее угол наклона. Это позволит сделать вывод о необходимости введения дополнительного затухания мешающего сигнала. На втором этапе необходимо определить величину дополнительного затухания, необходимого для обеспечения электромагнитной совместимости для конкретной системы навигации. Это позволит оценить меру, которая будет использована для обеспечения необходимого затухания.</w:t>
      </w:r>
    </w:p>
    <w:p w:rsidR="00B52607" w:rsidRPr="00B41EBB" w:rsidRDefault="00B52607" w:rsidP="00615010">
      <w:pPr>
        <w:ind w:firstLine="709"/>
        <w:jc w:val="both"/>
      </w:pPr>
      <w:r w:rsidRPr="00B41EBB">
        <w:t>В [3] приведена классификация средств защиты от электромагнитных полей. Для решения поставленной задачи наиболее логичным выбором средства защиты является такой инженерно-технический метод, как локальная защита от внутренних излучений путем экранирования источников радиоизлучения. Поэтому на следующем этапе исследовательской работы является выбор и расчет параметров экрана, а также место его расположения, для обеспечения дополнительного затухания, определенного на предыдущем этапе. В качестве решения может использоваться тоннель из армированного стекла. Искомыми параметрами в данном случае будут размер ячейки в металлической сетке, радиус проволоки.</w:t>
      </w:r>
    </w:p>
    <w:p w:rsidR="00B52607" w:rsidRPr="00B41EBB" w:rsidRDefault="00B52607" w:rsidP="00615010">
      <w:pPr>
        <w:ind w:firstLine="709"/>
        <w:jc w:val="both"/>
      </w:pPr>
      <w:r w:rsidRPr="00B41EBB">
        <w:t xml:space="preserve">Таким образом, поэтапное решение поставленной задачи, позволит усовершенствовать инфраструктуру международного аэропорта </w:t>
      </w:r>
      <w:r w:rsidR="000B3F42" w:rsidRPr="000B3F42">
        <w:t>“</w:t>
      </w:r>
      <w:r w:rsidRPr="00B41EBB">
        <w:t>Борисполь</w:t>
      </w:r>
      <w:r w:rsidR="000B3F42" w:rsidRPr="000B3F42">
        <w:t>”</w:t>
      </w:r>
      <w:r w:rsidRPr="00B41EBB">
        <w:t>, не затрагивая при этом функционирование существующих средств воздушной радионавигации, которая обеспечивает безопасность полетов самолетов.</w:t>
      </w:r>
    </w:p>
    <w:p w:rsidR="00B52607" w:rsidRPr="00B41EBB" w:rsidRDefault="00B52607" w:rsidP="00615010">
      <w:pPr>
        <w:ind w:firstLine="708"/>
        <w:jc w:val="both"/>
      </w:pPr>
    </w:p>
    <w:p w:rsidR="00B52607" w:rsidRPr="00B41EBB" w:rsidRDefault="00B52607" w:rsidP="00EF1F7C">
      <w:pPr>
        <w:jc w:val="center"/>
      </w:pPr>
      <w:r w:rsidRPr="00B41EBB">
        <w:t>Список литературы</w:t>
      </w:r>
      <w:r w:rsidR="00DE140A" w:rsidRPr="00B41EBB">
        <w:t>:</w:t>
      </w:r>
    </w:p>
    <w:p w:rsidR="00B52607" w:rsidRPr="00B41EBB" w:rsidRDefault="00B52607" w:rsidP="00975469">
      <w:pPr>
        <w:numPr>
          <w:ilvl w:val="0"/>
          <w:numId w:val="31"/>
        </w:numPr>
        <w:tabs>
          <w:tab w:val="left" w:pos="540"/>
          <w:tab w:val="left" w:pos="900"/>
        </w:tabs>
        <w:ind w:left="0" w:firstLine="540"/>
        <w:jc w:val="both"/>
      </w:pPr>
      <w:r w:rsidRPr="00B41EBB">
        <w:t xml:space="preserve">Постановление Кабинета Министров Украины от 28 марта 2011 года № 335 </w:t>
      </w:r>
      <w:r w:rsidR="000B3F42" w:rsidRPr="000B3F42">
        <w:t>“</w:t>
      </w:r>
      <w:r w:rsidRPr="00B41EBB">
        <w:rPr>
          <w:lang w:val="uk-UA"/>
        </w:rPr>
        <w:t xml:space="preserve">Деякі питання підготовки до реалізації проекту організації залізничного пасажирського сполучення м. Київ </w:t>
      </w:r>
      <w:r w:rsidR="00E52A0F" w:rsidRPr="00B41EBB">
        <w:t>–</w:t>
      </w:r>
      <w:r w:rsidRPr="00B41EBB">
        <w:rPr>
          <w:lang w:val="uk-UA"/>
        </w:rPr>
        <w:t xml:space="preserve"> міжнародний аеропорт </w:t>
      </w:r>
      <w:r w:rsidR="000B3F42" w:rsidRPr="000B3F42">
        <w:t>“</w:t>
      </w:r>
      <w:r w:rsidRPr="00B41EBB">
        <w:rPr>
          <w:lang w:val="uk-UA"/>
        </w:rPr>
        <w:t>Бориспіль</w:t>
      </w:r>
      <w:r w:rsidR="000B3F42" w:rsidRPr="000B3F42">
        <w:t>”</w:t>
      </w:r>
      <w:r w:rsidRPr="00B41EBB">
        <w:rPr>
          <w:lang w:val="uk-UA"/>
        </w:rPr>
        <w:t xml:space="preserve"> і будівництва інших інфраструктурних об'єктів Київського регіону</w:t>
      </w:r>
      <w:r w:rsidR="000B3F42" w:rsidRPr="000B3F42">
        <w:t>’</w:t>
      </w:r>
    </w:p>
    <w:p w:rsidR="00B52607" w:rsidRPr="00B41EBB" w:rsidRDefault="00B52607" w:rsidP="00975469">
      <w:pPr>
        <w:numPr>
          <w:ilvl w:val="0"/>
          <w:numId w:val="31"/>
        </w:numPr>
        <w:tabs>
          <w:tab w:val="left" w:pos="540"/>
          <w:tab w:val="left" w:pos="900"/>
        </w:tabs>
        <w:ind w:left="0" w:firstLine="540"/>
        <w:jc w:val="both"/>
      </w:pPr>
      <w:r w:rsidRPr="00B41EBB">
        <w:t xml:space="preserve">Протокол оценки уровня электромагнитных излучений от контактной сети железной дороги переменного тока с напряжением 27,5 кВ в полосе частот 120-137 МГц, – г. Киев, – 29 апреля </w:t>
      </w:r>
      <w:smartTag w:uri="urn:schemas-microsoft-com:office:smarttags" w:element="metricconverter">
        <w:smartTagPr>
          <w:attr w:name="ProductID" w:val="2011 г"/>
        </w:smartTagPr>
        <w:r w:rsidRPr="00B41EBB">
          <w:t>2011 г</w:t>
        </w:r>
      </w:smartTag>
      <w:r w:rsidRPr="00B41EBB">
        <w:t>.</w:t>
      </w:r>
    </w:p>
    <w:p w:rsidR="00B52607" w:rsidRPr="00B41EBB" w:rsidRDefault="00B52607" w:rsidP="00975469">
      <w:pPr>
        <w:numPr>
          <w:ilvl w:val="0"/>
          <w:numId w:val="31"/>
        </w:numPr>
        <w:tabs>
          <w:tab w:val="left" w:pos="540"/>
          <w:tab w:val="left" w:pos="900"/>
        </w:tabs>
        <w:ind w:left="0" w:firstLine="540"/>
        <w:jc w:val="both"/>
      </w:pPr>
      <w:r w:rsidRPr="00B41EBB">
        <w:t>Белов С.В. Средства защиты в машиностроении: расчет и проектирование / Белов С.В., Козьяков А.Ф., Партолин О.Ф.; под ред. С. В. Белова. – Москва: Машиностроение, 1989. – 368 с.</w:t>
      </w:r>
    </w:p>
    <w:p w:rsidR="00B52607" w:rsidRPr="00B41EBB" w:rsidRDefault="00B52607" w:rsidP="00975469">
      <w:pPr>
        <w:tabs>
          <w:tab w:val="left" w:pos="900"/>
        </w:tabs>
        <w:ind w:firstLine="540"/>
        <w:jc w:val="right"/>
        <w:rPr>
          <w:i/>
          <w:lang w:val="uk-UA"/>
        </w:rPr>
      </w:pPr>
    </w:p>
    <w:p w:rsidR="00B52607" w:rsidRPr="00B41EBB" w:rsidRDefault="00B52607" w:rsidP="00615010">
      <w:pPr>
        <w:ind w:firstLine="709"/>
        <w:jc w:val="right"/>
        <w:rPr>
          <w:i/>
          <w:lang w:val="uk-UA"/>
        </w:rPr>
      </w:pPr>
    </w:p>
    <w:p w:rsidR="00B52607" w:rsidRPr="00B41EBB" w:rsidRDefault="00B52607" w:rsidP="00615010">
      <w:pPr>
        <w:ind w:firstLine="709"/>
        <w:jc w:val="right"/>
        <w:rPr>
          <w:i/>
          <w:lang w:val="uk-UA"/>
        </w:rPr>
      </w:pPr>
    </w:p>
    <w:p w:rsidR="00B52607" w:rsidRPr="00B41EBB" w:rsidRDefault="00B52607" w:rsidP="00615010">
      <w:pPr>
        <w:ind w:firstLine="709"/>
        <w:jc w:val="right"/>
        <w:rPr>
          <w:i/>
          <w:lang w:val="uk-UA"/>
        </w:rPr>
      </w:pPr>
    </w:p>
    <w:p w:rsidR="00B52607" w:rsidRPr="00B41EBB" w:rsidRDefault="00B52607" w:rsidP="00615010">
      <w:pPr>
        <w:ind w:firstLine="709"/>
        <w:jc w:val="right"/>
        <w:rPr>
          <w:i/>
          <w:lang w:val="uk-UA"/>
        </w:rPr>
      </w:pPr>
      <w:r w:rsidRPr="00B41EBB">
        <w:rPr>
          <w:i/>
          <w:lang w:val="uk-UA"/>
        </w:rPr>
        <w:t>Неграй О.В.</w:t>
      </w:r>
    </w:p>
    <w:p w:rsidR="00B52607" w:rsidRPr="00B41EBB" w:rsidRDefault="00B52607" w:rsidP="00615010">
      <w:pPr>
        <w:ind w:firstLine="709"/>
        <w:jc w:val="right"/>
        <w:rPr>
          <w:i/>
          <w:lang w:val="uk-UA"/>
        </w:rPr>
      </w:pPr>
      <w:r w:rsidRPr="00B41EBB">
        <w:rPr>
          <w:i/>
        </w:rPr>
        <w:t>О</w:t>
      </w:r>
      <w:r w:rsidRPr="00B41EBB">
        <w:rPr>
          <w:i/>
          <w:lang w:val="uk-UA"/>
        </w:rPr>
        <w:t>деська національна академія зв’язку і</w:t>
      </w:r>
      <w:r w:rsidRPr="00B41EBB">
        <w:rPr>
          <w:i/>
        </w:rPr>
        <w:t xml:space="preserve">м. </w:t>
      </w:r>
      <w:r w:rsidRPr="00B41EBB">
        <w:rPr>
          <w:i/>
          <w:lang w:val="uk-UA"/>
        </w:rPr>
        <w:t>О</w:t>
      </w:r>
      <w:r w:rsidRPr="00B41EBB">
        <w:rPr>
          <w:i/>
        </w:rPr>
        <w:t>.С. Попова</w:t>
      </w:r>
    </w:p>
    <w:p w:rsidR="00B52607" w:rsidRPr="00B41EBB" w:rsidRDefault="00B52607" w:rsidP="00615010">
      <w:pPr>
        <w:ind w:firstLine="709"/>
        <w:jc w:val="right"/>
        <w:rPr>
          <w:b/>
          <w:lang w:val="uk-UA"/>
        </w:rPr>
      </w:pPr>
    </w:p>
    <w:p w:rsidR="00B52607" w:rsidRPr="00B41EBB" w:rsidRDefault="00B52607" w:rsidP="00615010">
      <w:pPr>
        <w:jc w:val="center"/>
        <w:rPr>
          <w:b/>
          <w:lang w:val="uk-UA"/>
        </w:rPr>
      </w:pPr>
      <w:r w:rsidRPr="00B41EBB">
        <w:rPr>
          <w:b/>
          <w:lang w:val="uk-UA"/>
        </w:rPr>
        <w:t>СИСТЕМА МОНИТОРИНГУ ЯКОСТІ ЗОБРАЖЕННЯ ПРИ ПЕРЕДАВАННІ СИГНАЛІВ IPTV</w:t>
      </w:r>
    </w:p>
    <w:p w:rsidR="00B52607" w:rsidRPr="00B41EBB" w:rsidRDefault="00B52607" w:rsidP="00615010">
      <w:pPr>
        <w:jc w:val="center"/>
        <w:rPr>
          <w:b/>
          <w:lang w:val="uk-UA"/>
        </w:rPr>
      </w:pPr>
    </w:p>
    <w:p w:rsidR="00B52607" w:rsidRPr="00B41EBB" w:rsidRDefault="00B52607" w:rsidP="00615010">
      <w:pPr>
        <w:ind w:firstLine="709"/>
        <w:jc w:val="both"/>
        <w:rPr>
          <w:i/>
          <w:lang w:val="uk-UA"/>
        </w:rPr>
      </w:pPr>
      <w:r w:rsidRPr="00B41EBB">
        <w:rPr>
          <w:i/>
          <w:lang w:val="uk-UA"/>
        </w:rPr>
        <w:t>Анотація</w:t>
      </w:r>
      <w:r w:rsidRPr="00B41EBB">
        <w:rPr>
          <w:i/>
        </w:rPr>
        <w:t>.</w:t>
      </w:r>
      <w:r w:rsidRPr="00B41EBB">
        <w:t xml:space="preserve"> </w:t>
      </w:r>
      <w:r w:rsidRPr="00B41EBB">
        <w:rPr>
          <w:i/>
          <w:lang w:val="uk-UA"/>
        </w:rPr>
        <w:t>Приведено результати аналізу підходів до побудови систем моніторингу мереж розподілу сигналів IPTV</w:t>
      </w:r>
      <w:r w:rsidRPr="00B41EBB">
        <w:rPr>
          <w:i/>
        </w:rPr>
        <w:t>.</w:t>
      </w:r>
    </w:p>
    <w:p w:rsidR="00B52607" w:rsidRPr="00B41EBB" w:rsidRDefault="00B52607" w:rsidP="00615010">
      <w:pPr>
        <w:ind w:firstLine="709"/>
        <w:jc w:val="both"/>
        <w:rPr>
          <w:i/>
          <w:lang w:val="uk-UA"/>
        </w:rPr>
      </w:pPr>
    </w:p>
    <w:p w:rsidR="00B52607" w:rsidRPr="00B41EBB" w:rsidRDefault="00B52607" w:rsidP="00615010">
      <w:pPr>
        <w:ind w:firstLine="709"/>
        <w:jc w:val="both"/>
        <w:rPr>
          <w:lang w:val="uk-UA"/>
        </w:rPr>
      </w:pPr>
      <w:r w:rsidRPr="00B41EBB">
        <w:rPr>
          <w:lang w:val="uk-UA"/>
        </w:rPr>
        <w:t>Одним з важливих завдань провайдерів телекомунікаційних послуг, що здійснюють передавання сигналів телевізійних мовлення через розподільчу кабельну мережу з використанням технології IPTV, є контроль якості обслуговування та, зокрема, якості зображення та звукового супроводу.</w:t>
      </w:r>
    </w:p>
    <w:p w:rsidR="00B52607" w:rsidRPr="00B41EBB" w:rsidRDefault="00B52607" w:rsidP="00615010">
      <w:pPr>
        <w:ind w:firstLine="709"/>
        <w:jc w:val="both"/>
        <w:rPr>
          <w:lang w:val="uk-UA"/>
        </w:rPr>
      </w:pPr>
      <w:r w:rsidRPr="00B41EBB">
        <w:rPr>
          <w:lang w:val="uk-UA"/>
        </w:rPr>
        <w:t>Оскільки більшість провайдерів значну частину надаваного абонентам телевізійного контенту ретранслюють із супутників, що працюють за стандартом DVB-S2, найпоширенішим способом моніторингу є аналіз швидкості цифрового потоку кожного окремо взятого каналу на виході пристроїв, що сполучають дві системи DVB-S2 та IPTV. По величині швидкості цифрового потоку телевізійного каналу виносять рішення щодо наявності виникнення несправності при передаванні даного каналу, які можуть виникати як у зовнішній мережі DVB-S2, так і в стику систем DVB-S2/ IPTV. Прикладом подібних систем моніторингу є системи, базовані на протоколі SNMP (</w:t>
      </w:r>
      <w:r w:rsidRPr="00B41EBB">
        <w:rPr>
          <w:lang w:val="en-US"/>
        </w:rPr>
        <w:t>Simple</w:t>
      </w:r>
      <w:r w:rsidRPr="00B41EBB">
        <w:rPr>
          <w:lang w:val="uk-UA"/>
        </w:rPr>
        <w:t xml:space="preserve"> </w:t>
      </w:r>
      <w:r w:rsidRPr="00B41EBB">
        <w:rPr>
          <w:lang w:val="en-US"/>
        </w:rPr>
        <w:t>Network</w:t>
      </w:r>
      <w:r w:rsidRPr="00B41EBB">
        <w:rPr>
          <w:lang w:val="uk-UA"/>
        </w:rPr>
        <w:t xml:space="preserve"> </w:t>
      </w:r>
      <w:r w:rsidRPr="00B41EBB">
        <w:rPr>
          <w:lang w:val="en-US"/>
        </w:rPr>
        <w:t>Management</w:t>
      </w:r>
      <w:r w:rsidRPr="00B41EBB">
        <w:rPr>
          <w:lang w:val="uk-UA"/>
        </w:rPr>
        <w:t xml:space="preserve"> </w:t>
      </w:r>
      <w:r w:rsidRPr="00B41EBB">
        <w:rPr>
          <w:lang w:val="en-US"/>
        </w:rPr>
        <w:t>Protocol</w:t>
      </w:r>
      <w:r w:rsidRPr="00B41EBB">
        <w:rPr>
          <w:lang w:val="uk-UA"/>
        </w:rPr>
        <w:t>).</w:t>
      </w:r>
    </w:p>
    <w:p w:rsidR="00B52607" w:rsidRPr="00B41EBB" w:rsidRDefault="00B52607" w:rsidP="00615010">
      <w:pPr>
        <w:ind w:firstLine="709"/>
        <w:jc w:val="both"/>
        <w:rPr>
          <w:lang w:val="uk-UA"/>
        </w:rPr>
      </w:pPr>
      <w:r w:rsidRPr="00B41EBB">
        <w:rPr>
          <w:lang w:val="uk-UA"/>
        </w:rPr>
        <w:t>Одночасно із системами моніторингу каналів по швидкості цифрового потоку застосовують також системи моніторингу телевізійних каналів, базовані на аналізі зображення. Один з можливих способів такого моніторингу полягає в наступному. Сервером моніторингу через рівні проміжки часу здійснюється миттєва фіксація й збереження зображення кожного з каналів з наступним аналізом отриманого зображення на наявність артефактів. Результати аналізу характеристик такої системи моніторингу представлено доповіді.</w:t>
      </w:r>
    </w:p>
    <w:p w:rsidR="00B52607" w:rsidRPr="00B41EBB" w:rsidRDefault="00B52607" w:rsidP="00615010">
      <w:pPr>
        <w:ind w:firstLine="709"/>
        <w:jc w:val="both"/>
      </w:pPr>
    </w:p>
    <w:p w:rsidR="00B52607" w:rsidRPr="00B41EBB" w:rsidRDefault="00B52607" w:rsidP="00EF1F7C">
      <w:pPr>
        <w:jc w:val="center"/>
        <w:rPr>
          <w:lang w:val="uk-UA"/>
        </w:rPr>
      </w:pPr>
      <w:r w:rsidRPr="00B41EBB">
        <w:rPr>
          <w:lang w:val="uk-UA"/>
        </w:rPr>
        <w:t>Список літератури:</w:t>
      </w:r>
    </w:p>
    <w:p w:rsidR="00B52607" w:rsidRPr="00B41EBB" w:rsidRDefault="00B52607" w:rsidP="000A6D46">
      <w:pPr>
        <w:numPr>
          <w:ilvl w:val="0"/>
          <w:numId w:val="206"/>
        </w:numPr>
        <w:tabs>
          <w:tab w:val="clear" w:pos="974"/>
          <w:tab w:val="left" w:pos="0"/>
          <w:tab w:val="num" w:pos="540"/>
          <w:tab w:val="left" w:pos="900"/>
          <w:tab w:val="left" w:pos="1080"/>
        </w:tabs>
        <w:ind w:left="0" w:firstLine="540"/>
        <w:jc w:val="both"/>
        <w:rPr>
          <w:lang w:val="en-US"/>
        </w:rPr>
      </w:pPr>
      <w:r w:rsidRPr="00B41EBB">
        <w:rPr>
          <w:lang w:val="en-US"/>
        </w:rPr>
        <w:t>Next Generation IPTV Services and Technologies. Gerard O`Driscoll.</w:t>
      </w:r>
      <w:r w:rsidRPr="00B41EBB">
        <w:rPr>
          <w:lang w:val="uk-UA"/>
        </w:rPr>
        <w:t xml:space="preserve"> </w:t>
      </w:r>
      <w:r w:rsidRPr="00B41EBB">
        <w:rPr>
          <w:lang w:val="en-US"/>
        </w:rPr>
        <w:t>A John Wiley &amp; Sons, Inc.,</w:t>
      </w:r>
      <w:r w:rsidRPr="00B41EBB">
        <w:rPr>
          <w:lang w:val="uk-UA"/>
        </w:rPr>
        <w:t xml:space="preserve"> </w:t>
      </w:r>
      <w:r w:rsidRPr="00B41EBB">
        <w:rPr>
          <w:lang w:val="en-US"/>
        </w:rPr>
        <w:t>Publication.</w:t>
      </w:r>
    </w:p>
    <w:p w:rsidR="00B52607" w:rsidRPr="00B41EBB" w:rsidRDefault="00B52607" w:rsidP="000A6D46">
      <w:pPr>
        <w:numPr>
          <w:ilvl w:val="0"/>
          <w:numId w:val="206"/>
        </w:numPr>
        <w:tabs>
          <w:tab w:val="clear" w:pos="974"/>
          <w:tab w:val="left" w:pos="0"/>
          <w:tab w:val="num" w:pos="540"/>
          <w:tab w:val="left" w:pos="900"/>
          <w:tab w:val="left" w:pos="1080"/>
        </w:tabs>
        <w:ind w:left="0" w:firstLine="540"/>
        <w:jc w:val="both"/>
      </w:pPr>
      <w:r w:rsidRPr="00B41EBB">
        <w:t>Тюхтин М.Ф.. Системы Интернет телевидения.</w:t>
      </w:r>
      <w:r w:rsidRPr="00B41EBB">
        <w:rPr>
          <w:lang w:val="uk-UA"/>
        </w:rPr>
        <w:t xml:space="preserve"> </w:t>
      </w:r>
      <w:r w:rsidRPr="00B41EBB">
        <w:rPr>
          <w:lang w:val="uk-UA"/>
        </w:rPr>
        <w:noBreakHyphen/>
        <w:t xml:space="preserve"> </w:t>
      </w:r>
      <w:r w:rsidRPr="00B41EBB">
        <w:t>М.: Горячая линия-Телеком,</w:t>
      </w:r>
      <w:r w:rsidRPr="00B41EBB">
        <w:rPr>
          <w:lang w:val="uk-UA"/>
        </w:rPr>
        <w:t xml:space="preserve"> </w:t>
      </w:r>
      <w:r w:rsidRPr="00B41EBB">
        <w:t>2008.</w:t>
      </w:r>
      <w:r w:rsidRPr="00B41EBB">
        <w:rPr>
          <w:lang w:val="uk-UA"/>
        </w:rPr>
        <w:t xml:space="preserve"> </w:t>
      </w:r>
      <w:r w:rsidRPr="00B41EBB">
        <w:rPr>
          <w:lang w:val="uk-UA"/>
        </w:rPr>
        <w:sym w:font="Symbol" w:char="F02D"/>
      </w:r>
      <w:r w:rsidRPr="00B41EBB">
        <w:rPr>
          <w:lang w:val="uk-UA"/>
        </w:rPr>
        <w:t xml:space="preserve"> </w:t>
      </w:r>
      <w:r w:rsidRPr="00B41EBB">
        <w:t>320 с.:</w:t>
      </w:r>
      <w:r w:rsidRPr="00B41EBB">
        <w:rPr>
          <w:lang w:val="uk-UA"/>
        </w:rPr>
        <w:t xml:space="preserve"> </w:t>
      </w:r>
      <w:r w:rsidRPr="00B41EBB">
        <w:t>ил.</w:t>
      </w:r>
    </w:p>
    <w:p w:rsidR="00B52607" w:rsidRPr="00B41EBB" w:rsidRDefault="00B52607" w:rsidP="000A6D46">
      <w:pPr>
        <w:numPr>
          <w:ilvl w:val="0"/>
          <w:numId w:val="206"/>
        </w:numPr>
        <w:tabs>
          <w:tab w:val="clear" w:pos="974"/>
          <w:tab w:val="left" w:pos="0"/>
          <w:tab w:val="num" w:pos="540"/>
          <w:tab w:val="left" w:pos="900"/>
          <w:tab w:val="left" w:pos="1080"/>
        </w:tabs>
        <w:ind w:left="0" w:firstLine="540"/>
        <w:jc w:val="both"/>
        <w:rPr>
          <w:lang w:val="en-US"/>
        </w:rPr>
      </w:pPr>
      <w:r w:rsidRPr="00B41EBB">
        <w:rPr>
          <w:lang w:val="en-US"/>
        </w:rPr>
        <w:t xml:space="preserve">Peer-to-Peer Video Streaming. Eric Setton. Streaming Media System Group. Hewlett-Packard Laboratories. </w:t>
      </w:r>
      <w:smartTag w:uri="urn:schemas-microsoft-com:office:smarttags" w:element="place">
        <w:smartTag w:uri="urn:schemas-microsoft-com:office:smarttags" w:element="City">
          <w:r w:rsidRPr="00B41EBB">
            <w:rPr>
              <w:lang w:val="en-US"/>
            </w:rPr>
            <w:t>Palo Alto</w:t>
          </w:r>
        </w:smartTag>
        <w:r w:rsidRPr="00B41EBB">
          <w:rPr>
            <w:lang w:val="en-US"/>
          </w:rPr>
          <w:t xml:space="preserve"> ,</w:t>
        </w:r>
        <w:smartTag w:uri="urn:schemas-microsoft-com:office:smarttags" w:element="State">
          <w:r w:rsidRPr="00B41EBB">
            <w:rPr>
              <w:lang w:val="en-US"/>
            </w:rPr>
            <w:t>CA</w:t>
          </w:r>
        </w:smartTag>
      </w:smartTag>
      <w:r w:rsidRPr="00B41EBB">
        <w:rPr>
          <w:lang w:val="en-US"/>
        </w:rPr>
        <w:t>.</w:t>
      </w:r>
    </w:p>
    <w:p w:rsidR="00B52607" w:rsidRPr="00622BE7" w:rsidRDefault="00B52607" w:rsidP="000A6D46">
      <w:pPr>
        <w:numPr>
          <w:ilvl w:val="0"/>
          <w:numId w:val="206"/>
        </w:numPr>
        <w:tabs>
          <w:tab w:val="clear" w:pos="974"/>
          <w:tab w:val="left" w:pos="0"/>
          <w:tab w:val="num" w:pos="540"/>
          <w:tab w:val="left" w:pos="900"/>
          <w:tab w:val="left" w:pos="1080"/>
        </w:tabs>
        <w:ind w:left="0" w:firstLine="540"/>
        <w:jc w:val="both"/>
        <w:rPr>
          <w:lang w:val="en-US"/>
        </w:rPr>
      </w:pPr>
      <w:r w:rsidRPr="00B41EBB">
        <w:rPr>
          <w:lang w:val="en-US"/>
        </w:rPr>
        <w:t>Understating IPTV. Gilbert Held. Auerbach Publications. Taylor &amp; Francis Group.New</w:t>
      </w:r>
      <w:r w:rsidRPr="00622BE7">
        <w:rPr>
          <w:lang w:val="en-US"/>
        </w:rPr>
        <w:t xml:space="preserve"> </w:t>
      </w:r>
      <w:r w:rsidRPr="00B41EBB">
        <w:rPr>
          <w:lang w:val="en-US"/>
        </w:rPr>
        <w:t>York</w:t>
      </w:r>
      <w:r w:rsidRPr="00622BE7">
        <w:rPr>
          <w:lang w:val="en-US"/>
        </w:rPr>
        <w:t>.</w:t>
      </w:r>
    </w:p>
    <w:p w:rsidR="00B52607" w:rsidRPr="00622BE7" w:rsidRDefault="00B52607" w:rsidP="00615010">
      <w:pPr>
        <w:pStyle w:val="ad"/>
        <w:spacing w:line="240" w:lineRule="auto"/>
        <w:contextualSpacing/>
        <w:jc w:val="right"/>
        <w:rPr>
          <w:i/>
          <w:lang w:val="en-US"/>
        </w:rPr>
      </w:pPr>
    </w:p>
    <w:p w:rsidR="00B52607" w:rsidRPr="00622BE7" w:rsidRDefault="00B52607" w:rsidP="00615010">
      <w:pPr>
        <w:pStyle w:val="ad"/>
        <w:spacing w:line="240" w:lineRule="auto"/>
        <w:contextualSpacing/>
        <w:jc w:val="right"/>
        <w:rPr>
          <w:i/>
          <w:lang w:val="en-US"/>
        </w:rPr>
      </w:pPr>
    </w:p>
    <w:p w:rsidR="00B52607" w:rsidRPr="00622BE7" w:rsidRDefault="00B52607" w:rsidP="00615010">
      <w:pPr>
        <w:pStyle w:val="ad"/>
        <w:spacing w:line="240" w:lineRule="auto"/>
        <w:contextualSpacing/>
        <w:jc w:val="right"/>
        <w:rPr>
          <w:i/>
          <w:lang w:val="en-US"/>
        </w:rPr>
      </w:pPr>
    </w:p>
    <w:p w:rsidR="00B52607" w:rsidRPr="00622BE7" w:rsidRDefault="00B52607" w:rsidP="00615010">
      <w:pPr>
        <w:pStyle w:val="ad"/>
        <w:spacing w:line="240" w:lineRule="auto"/>
        <w:contextualSpacing/>
        <w:jc w:val="right"/>
        <w:rPr>
          <w:i/>
          <w:lang w:val="en-US"/>
        </w:rPr>
      </w:pPr>
    </w:p>
    <w:p w:rsidR="00B52607" w:rsidRPr="00B41EBB" w:rsidRDefault="00B52607" w:rsidP="00615010">
      <w:pPr>
        <w:pStyle w:val="ad"/>
        <w:spacing w:line="240" w:lineRule="auto"/>
        <w:contextualSpacing/>
        <w:jc w:val="right"/>
        <w:rPr>
          <w:i/>
          <w:caps w:val="0"/>
        </w:rPr>
      </w:pPr>
      <w:r w:rsidRPr="00B41EBB">
        <w:rPr>
          <w:i/>
        </w:rPr>
        <w:t>О</w:t>
      </w:r>
      <w:r w:rsidRPr="00B41EBB">
        <w:rPr>
          <w:i/>
          <w:caps w:val="0"/>
        </w:rPr>
        <w:t>рябинская О.А.</w:t>
      </w:r>
    </w:p>
    <w:p w:rsidR="00B52607" w:rsidRPr="00B41EBB" w:rsidRDefault="00B52607" w:rsidP="00615010">
      <w:pPr>
        <w:pStyle w:val="ad"/>
        <w:spacing w:line="240" w:lineRule="auto"/>
        <w:contextualSpacing/>
        <w:jc w:val="right"/>
        <w:rPr>
          <w:i/>
          <w:caps w:val="0"/>
        </w:rPr>
      </w:pPr>
      <w:r w:rsidRPr="00B41EBB">
        <w:rPr>
          <w:i/>
          <w:lang w:val="uk-UA"/>
        </w:rPr>
        <w:t>О</w:t>
      </w:r>
      <w:r w:rsidRPr="00B41EBB">
        <w:rPr>
          <w:i/>
          <w:caps w:val="0"/>
          <w:lang w:val="uk-UA"/>
        </w:rPr>
        <w:t>десская национальная академ</w:t>
      </w:r>
      <w:r w:rsidR="00EF1F7C" w:rsidRPr="00B41EBB">
        <w:rPr>
          <w:i/>
          <w:caps w:val="0"/>
          <w:lang w:val="uk-UA"/>
        </w:rPr>
        <w:t>и</w:t>
      </w:r>
      <w:r w:rsidRPr="00B41EBB">
        <w:rPr>
          <w:i/>
          <w:caps w:val="0"/>
          <w:lang w:val="uk-UA"/>
        </w:rPr>
        <w:t xml:space="preserve">я связи </w:t>
      </w:r>
      <w:r w:rsidRPr="00B41EBB">
        <w:rPr>
          <w:i/>
          <w:caps w:val="0"/>
        </w:rPr>
        <w:t>им. А.С. Попова</w:t>
      </w:r>
    </w:p>
    <w:p w:rsidR="00B52607" w:rsidRPr="00B41EBB" w:rsidRDefault="00B52607" w:rsidP="00615010">
      <w:pPr>
        <w:pStyle w:val="ad"/>
        <w:spacing w:line="240" w:lineRule="auto"/>
        <w:contextualSpacing/>
      </w:pPr>
    </w:p>
    <w:p w:rsidR="00B52607" w:rsidRPr="00B41EBB" w:rsidRDefault="00B52607" w:rsidP="00615010">
      <w:pPr>
        <w:pStyle w:val="ad"/>
        <w:spacing w:line="240" w:lineRule="auto"/>
        <w:contextualSpacing/>
        <w:rPr>
          <w:b/>
        </w:rPr>
      </w:pPr>
      <w:r w:rsidRPr="00B41EBB">
        <w:rPr>
          <w:b/>
        </w:rPr>
        <w:t>помехоустойчивость систем передачи со многими несущими</w:t>
      </w:r>
    </w:p>
    <w:p w:rsidR="00B52607" w:rsidRPr="00B41EBB" w:rsidRDefault="00B52607" w:rsidP="00615010">
      <w:pPr>
        <w:pStyle w:val="ad"/>
        <w:spacing w:line="240" w:lineRule="auto"/>
        <w:ind w:firstLine="720"/>
        <w:contextualSpacing/>
        <w:jc w:val="left"/>
        <w:rPr>
          <w:b/>
        </w:rPr>
      </w:pPr>
    </w:p>
    <w:p w:rsidR="00B52607" w:rsidRPr="00B41EBB" w:rsidRDefault="00B52607" w:rsidP="00615010">
      <w:pPr>
        <w:pStyle w:val="ad"/>
        <w:spacing w:line="240" w:lineRule="auto"/>
        <w:ind w:firstLine="709"/>
        <w:contextualSpacing/>
        <w:jc w:val="both"/>
        <w:rPr>
          <w:b/>
          <w:caps w:val="0"/>
        </w:rPr>
      </w:pPr>
      <w:r w:rsidRPr="00B41EBB">
        <w:rPr>
          <w:i/>
          <w:caps w:val="0"/>
        </w:rPr>
        <w:t>Аннотация.</w:t>
      </w:r>
      <w:r w:rsidRPr="00B41EBB">
        <w:rPr>
          <w:caps w:val="0"/>
          <w:sz w:val="28"/>
          <w:szCs w:val="28"/>
        </w:rPr>
        <w:t xml:space="preserve"> </w:t>
      </w:r>
      <w:r w:rsidRPr="00B41EBB">
        <w:rPr>
          <w:i/>
          <w:caps w:val="0"/>
        </w:rPr>
        <w:t>Оценивается зависимость помехоустойчивости систем передачи со многими несущими от расстройки частоты, вызванной доплеровским рассеянием.</w:t>
      </w:r>
    </w:p>
    <w:p w:rsidR="00B52607" w:rsidRPr="00B41EBB" w:rsidRDefault="00B52607" w:rsidP="00615010">
      <w:pPr>
        <w:pStyle w:val="ac"/>
        <w:spacing w:line="240" w:lineRule="auto"/>
        <w:ind w:firstLine="709"/>
        <w:contextualSpacing/>
      </w:pPr>
    </w:p>
    <w:p w:rsidR="00B52607" w:rsidRPr="00B41EBB" w:rsidRDefault="00B52607" w:rsidP="00615010">
      <w:pPr>
        <w:pStyle w:val="ac"/>
        <w:spacing w:line="240" w:lineRule="auto"/>
        <w:ind w:firstLine="709"/>
        <w:contextualSpacing/>
      </w:pPr>
      <w:r w:rsidRPr="00B41EBB">
        <w:t xml:space="preserve">Использование технологии ортогонального частотного разделения (OFDM) является одним из перспективных направлений развития современных беспроводных широкополосных систем передачи данных. OFDM системы предполагалось использовать для передачи данных в сетях с низкой мобильностью пользователей (дома, офисы). Однако в последнее время разрабатываются перспективные OFDM системы </w:t>
      </w:r>
      <w:r w:rsidRPr="00B41EBB">
        <w:rPr>
          <w:lang w:val="en-US"/>
        </w:rPr>
        <w:t>WiMAX</w:t>
      </w:r>
      <w:r w:rsidRPr="00B41EBB">
        <w:t xml:space="preserve"> и </w:t>
      </w:r>
      <w:r w:rsidRPr="00B41EBB">
        <w:rPr>
          <w:lang w:val="uk-UA"/>
        </w:rPr>
        <w:t>HSDPA</w:t>
      </w:r>
      <w:r w:rsidRPr="00B41EBB">
        <w:t xml:space="preserve">, которые должны эффективно работать при скоростях движения пользователей </w:t>
      </w:r>
      <w:smartTag w:uri="urn:schemas-microsoft-com:office:smarttags" w:element="metricconverter">
        <w:smartTagPr>
          <w:attr w:name="ProductID" w:val="100 км/ч"/>
        </w:smartTagPr>
        <w:r w:rsidRPr="00B41EBB">
          <w:t>100 км/ч</w:t>
        </w:r>
      </w:smartTag>
      <w:r w:rsidRPr="00B41EBB">
        <w:t xml:space="preserve"> и более. Поэтому возникает необходимость в оценке ухудшения помехоустойчивости, вызванного доплеровским рассеянием.</w:t>
      </w:r>
    </w:p>
    <w:p w:rsidR="00B52607" w:rsidRPr="00B41EBB" w:rsidRDefault="00B52607" w:rsidP="00615010">
      <w:pPr>
        <w:pStyle w:val="ac"/>
        <w:spacing w:line="240" w:lineRule="auto"/>
        <w:ind w:firstLine="709"/>
        <w:contextualSpacing/>
      </w:pPr>
      <w:r w:rsidRPr="00B41EBB">
        <w:t>Для городских условий характерен радиоканал с достаточно большим числом рассеивателей. Движение пользователя с высокой скоростью в такой среде приводит к частотной дисперсии, когда около каждой поднесущей возникает доплеровский спектр. Кроме того, в любой системе радиосвязи присутствуют случайные флуктуации фазы радиосигнала, вызванные нестабильностью генераторов приёмника и передатчика. В результате нарушается ортогональность между поднесущими и возникает взаимная помеха между ними (</w:t>
      </w:r>
      <w:r w:rsidRPr="00B41EBB">
        <w:rPr>
          <w:lang w:val="en-US"/>
        </w:rPr>
        <w:t>ICI</w:t>
      </w:r>
      <w:r w:rsidRPr="00B41EBB">
        <w:t xml:space="preserve"> – inter-carrier interference), которая может существенно ухудшать помехоустойчивость многочастотной системы.</w:t>
      </w:r>
    </w:p>
    <w:p w:rsidR="00B52607" w:rsidRPr="00B41EBB" w:rsidRDefault="00B52607" w:rsidP="00395412">
      <w:pPr>
        <w:pStyle w:val="ac"/>
        <w:spacing w:line="240" w:lineRule="auto"/>
        <w:ind w:firstLine="709"/>
        <w:contextualSpacing/>
      </w:pPr>
      <w:r w:rsidRPr="00B41EBB">
        <w:t xml:space="preserve">Сигнал </w:t>
      </w:r>
      <w:r w:rsidRPr="00B41EBB">
        <w:rPr>
          <w:i/>
          <w:lang w:val="en-US"/>
        </w:rPr>
        <w:t>r</w:t>
      </w:r>
      <w:r w:rsidRPr="00B41EBB">
        <w:t>(</w:t>
      </w:r>
      <w:r w:rsidRPr="00B41EBB">
        <w:rPr>
          <w:i/>
          <w:lang w:val="en-US"/>
        </w:rPr>
        <w:t>n</w:t>
      </w:r>
      <w:r w:rsidRPr="00B41EBB">
        <w:t xml:space="preserve">) на входе демодулятора </w:t>
      </w:r>
      <w:r w:rsidRPr="00B41EBB">
        <w:rPr>
          <w:lang w:val="en-US"/>
        </w:rPr>
        <w:t>OFDM</w:t>
      </w:r>
      <w:r w:rsidRPr="00B41EBB">
        <w:t xml:space="preserve">, можно представить в виде дискретной свертки импульсной характеристики (ИХ) </w:t>
      </w:r>
      <w:r w:rsidRPr="00B41EBB">
        <w:rPr>
          <w:position w:val="-10"/>
        </w:rPr>
        <w:object w:dxaOrig="800" w:dyaOrig="420">
          <v:shape id="_x0000_i1308" type="#_x0000_t75" style="width:40.2pt;height:20.95pt" o:ole="" fillcolor="window">
            <v:imagedata r:id="rId346" o:title=""/>
          </v:shape>
          <o:OLEObject Type="Embed" ProgID="Equation.3" ShapeID="_x0000_i1308" DrawAspect="Content" ObjectID="_1394963478" r:id="rId347"/>
        </w:object>
      </w:r>
      <w:r w:rsidRPr="00B41EBB">
        <w:t xml:space="preserve"> канала и переданного OFDM символа </w:t>
      </w:r>
      <w:r w:rsidRPr="00B41EBB">
        <w:rPr>
          <w:i/>
        </w:rPr>
        <w:t>x</w:t>
      </w:r>
      <w:r w:rsidRPr="00B41EBB">
        <w:t>(</w:t>
      </w:r>
      <w:r w:rsidRPr="00B41EBB">
        <w:rPr>
          <w:i/>
        </w:rPr>
        <w:t>n</w:t>
      </w:r>
      <w:r w:rsidRPr="00B41EBB">
        <w:t>):</w:t>
      </w:r>
    </w:p>
    <w:p w:rsidR="00B52607" w:rsidRPr="00B41EBB" w:rsidRDefault="00B52607" w:rsidP="00395412">
      <w:pPr>
        <w:pStyle w:val="ac"/>
        <w:spacing w:line="240" w:lineRule="auto"/>
        <w:ind w:firstLine="0"/>
        <w:contextualSpacing/>
        <w:jc w:val="center"/>
      </w:pPr>
      <w:r w:rsidRPr="00B41EBB">
        <w:rPr>
          <w:position w:val="-10"/>
        </w:rPr>
        <w:object w:dxaOrig="180" w:dyaOrig="340">
          <v:shape id="_x0000_i1309" type="#_x0000_t75" style="width:9.2pt;height:16.75pt" o:ole="">
            <v:imagedata r:id="rId235" o:title=""/>
          </v:shape>
          <o:OLEObject Type="Embed" ProgID="Equation.3" ShapeID="_x0000_i1309" DrawAspect="Content" ObjectID="_1394963479" r:id="rId348"/>
        </w:object>
      </w:r>
      <w:r w:rsidRPr="00B41EBB">
        <w:rPr>
          <w:position w:val="-28"/>
        </w:rPr>
        <w:object w:dxaOrig="2920" w:dyaOrig="700">
          <v:shape id="_x0000_i1310" type="#_x0000_t75" style="width:167.45pt;height:40.2pt" o:ole="" fillcolor="window">
            <v:imagedata r:id="rId349" o:title=""/>
          </v:shape>
          <o:OLEObject Type="Embed" ProgID="Equation.3" ShapeID="_x0000_i1310" DrawAspect="Content" ObjectID="_1394963480" r:id="rId350"/>
        </w:object>
      </w:r>
      <w:r w:rsidRPr="00B41EBB">
        <w:t>,</w:t>
      </w:r>
      <w:r w:rsidRPr="00B41EBB">
        <w:tab/>
      </w:r>
      <w:r w:rsidRPr="00B41EBB">
        <w:tab/>
      </w:r>
      <w:r w:rsidRPr="00B41EBB">
        <w:tab/>
        <w:t>(1)</w:t>
      </w:r>
      <w:r w:rsidRPr="00B41EBB">
        <w:rPr>
          <w:position w:val="-10"/>
        </w:rPr>
        <w:object w:dxaOrig="180" w:dyaOrig="340">
          <v:shape id="_x0000_i1311" type="#_x0000_t75" style="width:9.2pt;height:16.75pt" o:ole="">
            <v:imagedata r:id="rId235" o:title=""/>
          </v:shape>
          <o:OLEObject Type="Embed" ProgID="Equation.3" ShapeID="_x0000_i1311" DrawAspect="Content" ObjectID="_1394963481" r:id="rId351"/>
        </w:object>
      </w:r>
      <w:r w:rsidRPr="00B41EBB">
        <w:rPr>
          <w:b/>
        </w:rPr>
        <w:br/>
      </w:r>
      <w:r w:rsidRPr="00B41EBB">
        <w:t xml:space="preserve">где </w:t>
      </w:r>
      <w:r w:rsidRPr="00B41EBB">
        <w:rPr>
          <w:i/>
          <w:lang w:val="en-US"/>
        </w:rPr>
        <w:t>L</w:t>
      </w:r>
      <w:r w:rsidRPr="00B41EBB">
        <w:rPr>
          <w:i/>
          <w:vertAlign w:val="subscript"/>
        </w:rPr>
        <w:t>r</w:t>
      </w:r>
      <w:r w:rsidRPr="00B41EBB">
        <w:t xml:space="preserve"> </w:t>
      </w:r>
      <w:r w:rsidR="00E52A0F" w:rsidRPr="00B41EBB">
        <w:t>–</w:t>
      </w:r>
      <w:r w:rsidRPr="00B41EBB">
        <w:t xml:space="preserve"> числ</w:t>
      </w:r>
      <w:r w:rsidR="00395412">
        <w:t>о независимых релеевских лучей,</w:t>
      </w:r>
      <w:r w:rsidRPr="00B41EBB">
        <w:t>ξ(</w:t>
      </w:r>
      <w:r w:rsidRPr="00B41EBB">
        <w:rPr>
          <w:i/>
        </w:rPr>
        <w:t>n</w:t>
      </w:r>
      <w:r w:rsidRPr="00B41EBB">
        <w:t>) – сумма внешних шумов и собственно</w:t>
      </w:r>
      <w:r w:rsidR="00395412">
        <w:t>го</w:t>
      </w:r>
      <w:r w:rsidR="00395412">
        <w:rPr>
          <w:lang w:val="uk-UA"/>
        </w:rPr>
        <w:t xml:space="preserve"> </w:t>
      </w:r>
      <w:r w:rsidRPr="00B41EBB">
        <w:t xml:space="preserve">шума приемного устройства, </w:t>
      </w:r>
      <w:r w:rsidRPr="00B41EBB">
        <w:rPr>
          <w:i/>
          <w:lang w:val="en-US"/>
        </w:rPr>
        <w:t>n</w:t>
      </w:r>
      <w:r w:rsidRPr="00B41EBB">
        <w:rPr>
          <w:i/>
        </w:rPr>
        <w:t xml:space="preserve"> </w:t>
      </w:r>
      <w:r w:rsidRPr="00B41EBB">
        <w:t>– дискретное время.</w:t>
      </w:r>
    </w:p>
    <w:p w:rsidR="00B52607" w:rsidRPr="00B41EBB" w:rsidRDefault="00B52607" w:rsidP="00395412">
      <w:pPr>
        <w:pStyle w:val="ac"/>
        <w:spacing w:line="240" w:lineRule="auto"/>
        <w:ind w:firstLine="709"/>
        <w:contextualSpacing/>
      </w:pPr>
      <w:r w:rsidRPr="00B41EBB">
        <w:t xml:space="preserve">На приемной стороне, в демодуляторе </w:t>
      </w:r>
      <w:r w:rsidRPr="00B41EBB">
        <w:rPr>
          <w:lang w:val="en-US"/>
        </w:rPr>
        <w:t>OFDM</w:t>
      </w:r>
      <w:r w:rsidRPr="00B41EBB">
        <w:t xml:space="preserve"> системы производится разделение информации, переданной на разных поднесущих частотах, с помощью прямого быстрого преобразования Фурье (БПФ) от входного сигнала </w:t>
      </w:r>
      <w:r w:rsidRPr="00B41EBB">
        <w:rPr>
          <w:i/>
        </w:rPr>
        <w:t>r</w:t>
      </w:r>
      <w:r w:rsidRPr="00B41EBB">
        <w:t>(</w:t>
      </w:r>
      <w:r w:rsidRPr="00B41EBB">
        <w:rPr>
          <w:i/>
        </w:rPr>
        <w:t>n</w:t>
      </w:r>
      <w:r w:rsidRPr="00B41EBB">
        <w:t xml:space="preserve">). Для сигнала в частотной области на </w:t>
      </w:r>
      <w:r w:rsidRPr="00B41EBB">
        <w:rPr>
          <w:i/>
          <w:lang w:val="en-US"/>
        </w:rPr>
        <w:t>k</w:t>
      </w:r>
      <w:r w:rsidRPr="00B41EBB">
        <w:t>-ой поднесущей можно получить следующее выражение (без шума) [1]:</w:t>
      </w:r>
    </w:p>
    <w:p w:rsidR="00B52607" w:rsidRPr="00B41EBB" w:rsidRDefault="00B52607" w:rsidP="00615010">
      <w:pPr>
        <w:pStyle w:val="ac"/>
        <w:spacing w:line="240" w:lineRule="auto"/>
        <w:contextualSpacing/>
        <w:jc w:val="right"/>
      </w:pPr>
      <w:r w:rsidRPr="00B41EBB">
        <w:rPr>
          <w:rStyle w:val="ab"/>
          <w:position w:val="-36"/>
        </w:rPr>
        <w:object w:dxaOrig="2960" w:dyaOrig="840">
          <v:shape id="_x0000_i1312" type="#_x0000_t75" style="width:212.65pt;height:47.7pt" o:ole="" fillcolor="window">
            <v:imagedata r:id="rId352" o:title=""/>
          </v:shape>
          <o:OLEObject Type="Embed" ProgID="Equation.3" ShapeID="_x0000_i1312" DrawAspect="Content" ObjectID="_1394963482" r:id="rId353"/>
        </w:object>
      </w:r>
      <w:r w:rsidRPr="00B41EBB">
        <w:t xml:space="preserve">, </w:t>
      </w:r>
      <w:r w:rsidRPr="00B41EBB">
        <w:rPr>
          <w:i/>
          <w:lang w:val="en-US"/>
        </w:rPr>
        <w:t>k</w:t>
      </w:r>
      <w:r w:rsidRPr="00B41EBB">
        <w:rPr>
          <w:i/>
        </w:rPr>
        <w:t xml:space="preserve">=0, 1, 2 ... </w:t>
      </w:r>
      <w:r w:rsidRPr="00B41EBB">
        <w:rPr>
          <w:i/>
          <w:lang w:val="en-US"/>
        </w:rPr>
        <w:t>N</w:t>
      </w:r>
      <w:r w:rsidRPr="00B41EBB">
        <w:rPr>
          <w:i/>
        </w:rPr>
        <w:t xml:space="preserve"> </w:t>
      </w:r>
      <w:r w:rsidRPr="00B41EBB">
        <w:t>- 1</w:t>
      </w:r>
      <w:r w:rsidRPr="00B41EBB">
        <w:tab/>
      </w:r>
      <w:r w:rsidRPr="00B41EBB">
        <w:tab/>
      </w:r>
      <w:r w:rsidRPr="00B41EBB">
        <w:tab/>
        <w:t>(2)</w:t>
      </w:r>
    </w:p>
    <w:p w:rsidR="00B52607" w:rsidRPr="00B41EBB" w:rsidRDefault="00B52607" w:rsidP="00615010">
      <w:pPr>
        <w:pStyle w:val="ac"/>
        <w:spacing w:line="240" w:lineRule="auto"/>
        <w:contextualSpacing/>
      </w:pPr>
      <w:r w:rsidRPr="00B41EBB">
        <w:t xml:space="preserve">Коэффициенты </w:t>
      </w:r>
      <w:r w:rsidRPr="00B41EBB">
        <w:rPr>
          <w:i/>
        </w:rPr>
        <w:t>a</w:t>
      </w:r>
      <w:r w:rsidRPr="00B41EBB">
        <w:rPr>
          <w:i/>
          <w:vertAlign w:val="subscript"/>
        </w:rPr>
        <w:t>km</w:t>
      </w:r>
      <w:r w:rsidRPr="00B41EBB">
        <w:rPr>
          <w:i/>
        </w:rPr>
        <w:t xml:space="preserve"> </w:t>
      </w:r>
      <w:r w:rsidRPr="00B41EBB">
        <w:t>в (2) равны</w:t>
      </w:r>
    </w:p>
    <w:p w:rsidR="00B52607" w:rsidRPr="00B41EBB" w:rsidRDefault="00B52607" w:rsidP="00615010">
      <w:pPr>
        <w:pStyle w:val="ac"/>
        <w:spacing w:line="240" w:lineRule="auto"/>
        <w:contextualSpacing/>
        <w:jc w:val="right"/>
      </w:pPr>
      <w:r w:rsidRPr="00B41EBB">
        <w:rPr>
          <w:position w:val="-34"/>
        </w:rPr>
        <w:object w:dxaOrig="4239" w:dyaOrig="820">
          <v:shape id="_x0000_i1313" type="#_x0000_t75" style="width:203.45pt;height:40.2pt" o:ole="" fillcolor="window">
            <v:imagedata r:id="rId354" o:title=""/>
          </v:shape>
          <o:OLEObject Type="Embed" ProgID="Equation.3" ShapeID="_x0000_i1313" DrawAspect="Content" ObjectID="_1394963483" r:id="rId355"/>
        </w:object>
      </w:r>
      <w:r w:rsidRPr="00B41EBB">
        <w:t>,</w:t>
      </w:r>
      <w:r w:rsidRPr="00B41EBB">
        <w:tab/>
      </w:r>
      <w:r w:rsidRPr="00B41EBB">
        <w:tab/>
      </w:r>
      <w:r w:rsidRPr="00B41EBB">
        <w:tab/>
      </w:r>
      <w:r w:rsidRPr="00B41EBB">
        <w:tab/>
        <w:t xml:space="preserve"> (3)</w:t>
      </w:r>
    </w:p>
    <w:p w:rsidR="00B52607" w:rsidRPr="00B41EBB" w:rsidRDefault="00B52607" w:rsidP="00615010">
      <w:pPr>
        <w:pStyle w:val="ac"/>
        <w:spacing w:line="240" w:lineRule="auto"/>
        <w:ind w:firstLine="0"/>
        <w:contextualSpacing/>
      </w:pPr>
      <w:r w:rsidRPr="00B41EBB">
        <w:t xml:space="preserve">где </w:t>
      </w:r>
      <w:r w:rsidRPr="00B41EBB">
        <w:rPr>
          <w:i/>
        </w:rPr>
        <w:t>H</w:t>
      </w:r>
      <w:r w:rsidRPr="00B41EBB">
        <w:rPr>
          <w:i/>
          <w:vertAlign w:val="subscript"/>
        </w:rPr>
        <w:t>k</w:t>
      </w:r>
      <w:r w:rsidRPr="00B41EBB">
        <w:t>(</w:t>
      </w:r>
      <w:r w:rsidRPr="00B41EBB">
        <w:rPr>
          <w:i/>
        </w:rPr>
        <w:t>n</w:t>
      </w:r>
      <w:r w:rsidRPr="00B41EBB">
        <w:t xml:space="preserve">) – коэффициент передачи канала на </w:t>
      </w:r>
      <w:r w:rsidRPr="00B41EBB">
        <w:rPr>
          <w:i/>
        </w:rPr>
        <w:t>k</w:t>
      </w:r>
      <w:r w:rsidRPr="00B41EBB">
        <w:t xml:space="preserve">-ой поднесущей в </w:t>
      </w:r>
      <w:r w:rsidRPr="00B41EBB">
        <w:rPr>
          <w:i/>
        </w:rPr>
        <w:t>n</w:t>
      </w:r>
      <w:r w:rsidRPr="00B41EBB">
        <w:t>-ый момент времени</w:t>
      </w:r>
    </w:p>
    <w:p w:rsidR="00B52607" w:rsidRPr="00B41EBB" w:rsidRDefault="00B52607" w:rsidP="00615010">
      <w:pPr>
        <w:pStyle w:val="ac"/>
        <w:spacing w:line="240" w:lineRule="auto"/>
        <w:ind w:firstLine="709"/>
        <w:contextualSpacing/>
      </w:pPr>
      <w:r w:rsidRPr="00B41EBB">
        <w:t xml:space="preserve">Из (2) следует, что сигнал, принимаемый на </w:t>
      </w:r>
      <w:r w:rsidRPr="00B41EBB">
        <w:rPr>
          <w:i/>
          <w:lang w:val="en-US"/>
        </w:rPr>
        <w:t>k</w:t>
      </w:r>
      <w:r w:rsidRPr="00B41EBB">
        <w:t xml:space="preserve">-ой поднесущей, состоит из двух слагаемых. Первое из них представляет собой полезный сигнал с некоторым коэффициентом, а второе – взаимную помеху между поднесущими (помеха неортоганальности), обусловленную влиянием сигналов, передаваемых на других частотах. Можно показать, что эта помеха существует только в случае нестационарного на длительности </w:t>
      </w:r>
      <w:r w:rsidRPr="00B41EBB">
        <w:rPr>
          <w:lang w:val="en-US"/>
        </w:rPr>
        <w:t>OFDM</w:t>
      </w:r>
      <w:r w:rsidRPr="00B41EBB">
        <w:t xml:space="preserve"> символа канала связи.</w:t>
      </w:r>
    </w:p>
    <w:p w:rsidR="00B52607" w:rsidRPr="00B41EBB" w:rsidRDefault="00B52607" w:rsidP="00615010">
      <w:pPr>
        <w:pStyle w:val="ac"/>
        <w:spacing w:line="240" w:lineRule="auto"/>
        <w:ind w:firstLine="709"/>
        <w:contextualSpacing/>
      </w:pPr>
      <w:r w:rsidRPr="00B41EBB">
        <w:t xml:space="preserve">Верхняя граница средней относительной мощности </w:t>
      </w:r>
      <w:r w:rsidRPr="00B41EBB">
        <w:rPr>
          <w:position w:val="-12"/>
        </w:rPr>
        <w:object w:dxaOrig="420" w:dyaOrig="360">
          <v:shape id="_x0000_i1314" type="#_x0000_t75" style="width:20.95pt;height:18.4pt" o:ole="">
            <v:imagedata r:id="rId356" o:title=""/>
          </v:shape>
          <o:OLEObject Type="Embed" ProgID="Equation.3" ShapeID="_x0000_i1314" DrawAspect="Content" ObjectID="_1394963484" r:id="rId357"/>
        </w:object>
      </w:r>
      <w:r w:rsidRPr="00B41EBB">
        <w:t xml:space="preserve"> взаимной помехи для различных видов доплеровского спектра получена в [2]. В частности, для классического спектра Джейкса (</w:t>
      </w:r>
      <w:r w:rsidRPr="00B41EBB">
        <w:rPr>
          <w:lang w:val="en-US"/>
        </w:rPr>
        <w:t>Jakes</w:t>
      </w:r>
      <w:r w:rsidRPr="00B41EBB">
        <w:t>) [2], который соответствует однородному расположению рассеивателей вокруг антенны пользователя, показано, что</w:t>
      </w:r>
    </w:p>
    <w:p w:rsidR="00B52607" w:rsidRPr="00B41EBB" w:rsidRDefault="00B52607" w:rsidP="00615010">
      <w:pPr>
        <w:pStyle w:val="ac"/>
        <w:spacing w:line="240" w:lineRule="auto"/>
        <w:contextualSpacing/>
        <w:jc w:val="right"/>
      </w:pPr>
      <w:r w:rsidRPr="00B41EBB">
        <w:rPr>
          <w:position w:val="-26"/>
        </w:rPr>
        <w:object w:dxaOrig="2140" w:dyaOrig="700">
          <v:shape id="_x0000_i1315" type="#_x0000_t75" style="width:113pt;height:36.85pt" o:ole="" fillcolor="window">
            <v:imagedata r:id="rId358" o:title=""/>
          </v:shape>
          <o:OLEObject Type="Embed" ProgID="Equation.3" ShapeID="_x0000_i1315" DrawAspect="Content" ObjectID="_1394963485" r:id="rId359"/>
        </w:object>
      </w:r>
      <w:r w:rsidRPr="00B41EBB">
        <w:t>,</w:t>
      </w:r>
      <w:r w:rsidRPr="00B41EBB">
        <w:tab/>
      </w:r>
      <w:r w:rsidRPr="00B41EBB">
        <w:tab/>
      </w:r>
      <w:r w:rsidRPr="00B41EBB">
        <w:tab/>
      </w:r>
      <w:r w:rsidRPr="00B41EBB">
        <w:tab/>
      </w:r>
      <w:r w:rsidRPr="00B41EBB">
        <w:tab/>
      </w:r>
      <w:r w:rsidRPr="00B41EBB">
        <w:tab/>
        <w:t>(4)</w:t>
      </w:r>
    </w:p>
    <w:p w:rsidR="00B52607" w:rsidRPr="00B41EBB" w:rsidRDefault="00B52607" w:rsidP="00615010">
      <w:pPr>
        <w:pStyle w:val="ac"/>
        <w:spacing w:line="240" w:lineRule="auto"/>
        <w:ind w:firstLine="0"/>
        <w:contextualSpacing/>
      </w:pPr>
      <w:r w:rsidRPr="00B41EBB">
        <w:t xml:space="preserve">где </w:t>
      </w:r>
      <w:r w:rsidRPr="00B41EBB">
        <w:rPr>
          <w:i/>
          <w:lang w:val="en-US"/>
        </w:rPr>
        <w:t>f</w:t>
      </w:r>
      <w:r w:rsidRPr="00B41EBB">
        <w:rPr>
          <w:i/>
          <w:vertAlign w:val="subscript"/>
          <w:lang w:val="en-US"/>
        </w:rPr>
        <w:t>d</w:t>
      </w:r>
      <w:r w:rsidRPr="00B41EBB">
        <w:t xml:space="preserve"> =</w:t>
      </w:r>
      <w:r w:rsidRPr="00B41EBB">
        <w:rPr>
          <w:i/>
          <w:lang w:val="en-US"/>
        </w:rPr>
        <w:t>V</w:t>
      </w:r>
      <w:r w:rsidRPr="00B41EBB">
        <w:t>/</w:t>
      </w:r>
      <w:r w:rsidRPr="00B41EBB">
        <w:sym w:font="Symbol" w:char="F06C"/>
      </w:r>
      <w:r w:rsidRPr="00B41EBB">
        <w:t xml:space="preserve"> – максимальная частота доплеровского спектра, </w:t>
      </w:r>
      <w:r w:rsidRPr="00B41EBB">
        <w:rPr>
          <w:i/>
          <w:lang w:val="en-US"/>
        </w:rPr>
        <w:t>V</w:t>
      </w:r>
      <w:r w:rsidRPr="00B41EBB">
        <w:t xml:space="preserve"> – скорость движения пользователя, </w:t>
      </w:r>
      <w:r w:rsidRPr="00B41EBB">
        <w:sym w:font="Symbol" w:char="F06C"/>
      </w:r>
      <w:r w:rsidRPr="00B41EBB">
        <w:t xml:space="preserve"> – длина волны, </w:t>
      </w:r>
      <w:r w:rsidRPr="00B41EBB">
        <w:rPr>
          <w:i/>
        </w:rPr>
        <w:t xml:space="preserve">Т </w:t>
      </w:r>
      <w:r w:rsidRPr="00B41EBB">
        <w:t xml:space="preserve">– длительность </w:t>
      </w:r>
      <w:r w:rsidRPr="00B41EBB">
        <w:rPr>
          <w:lang w:val="en-US"/>
        </w:rPr>
        <w:t>OFDM</w:t>
      </w:r>
      <w:r w:rsidRPr="00B41EBB">
        <w:t xml:space="preserve"> символа.</w:t>
      </w:r>
    </w:p>
    <w:p w:rsidR="00B52607" w:rsidRPr="00B41EBB" w:rsidRDefault="00B52607" w:rsidP="00615010">
      <w:pPr>
        <w:pStyle w:val="ac"/>
        <w:spacing w:line="240" w:lineRule="auto"/>
        <w:ind w:firstLine="709"/>
        <w:contextualSpacing/>
      </w:pPr>
      <w:r w:rsidRPr="00B41EBB">
        <w:t xml:space="preserve">Помехи неортогональности приводят к снижению отношения сигнал/шум после обработки сигнала, предшествующей декодированию. При точной работе системы синхронизации можно устранить фазовую ошибку, возникшую в результате допплеровского смещения, но исключить влияние шумов неортогональности невозможно. При этом помеха неортогональности является случайным процессом с равномерным распределением, что учтено при получении (4). В системах с </w:t>
      </w:r>
      <w:r w:rsidRPr="00B41EBB">
        <w:rPr>
          <w:lang w:val="en-US"/>
        </w:rPr>
        <w:t>OFDM</w:t>
      </w:r>
      <w:r w:rsidRPr="00B41EBB">
        <w:t xml:space="preserve"> демодулятор работает с мягким решением и окончательно принимается решение после декодирования. Поэтому помехоустойчивость можно рассматривать как зависимость отношения сигнал/шум ρ от двух переменных </w:t>
      </w:r>
      <w:r w:rsidRPr="00B41EBB">
        <w:rPr>
          <w:i/>
          <w:lang w:val="en-US"/>
        </w:rPr>
        <w:t>SNR</w:t>
      </w:r>
      <w:r w:rsidRPr="00B41EBB">
        <w:rPr>
          <w:i/>
        </w:rPr>
        <w:t xml:space="preserve"> </w:t>
      </w:r>
      <w:r w:rsidRPr="00B41EBB">
        <w:t xml:space="preserve">(сигнал/АБГШ) на входе демодулятора и допплеровского смещения </w:t>
      </w:r>
      <w:r w:rsidRPr="00B41EBB">
        <w:rPr>
          <w:i/>
          <w:iCs/>
        </w:rPr>
        <w:t>f</w:t>
      </w:r>
      <w:r w:rsidRPr="00B41EBB">
        <w:rPr>
          <w:i/>
          <w:iCs/>
          <w:vertAlign w:val="subscript"/>
          <w:lang w:val="en-US"/>
        </w:rPr>
        <w:t>d</w:t>
      </w:r>
      <w:r w:rsidRPr="00B41EBB">
        <w:rPr>
          <w:iCs/>
        </w:rPr>
        <w:t>,</w:t>
      </w:r>
      <w:r w:rsidRPr="00B41EBB">
        <w:rPr>
          <w:i/>
          <w:iCs/>
        </w:rPr>
        <w:t xml:space="preserve"> </w:t>
      </w:r>
      <w:r w:rsidRPr="00B41EBB">
        <w:rPr>
          <w:iCs/>
        </w:rPr>
        <w:t>возникшего в канале.</w:t>
      </w:r>
    </w:p>
    <w:p w:rsidR="00B52607" w:rsidRPr="00B41EBB" w:rsidRDefault="00B52607" w:rsidP="00615010">
      <w:pPr>
        <w:pStyle w:val="ac"/>
        <w:spacing w:line="240" w:lineRule="auto"/>
        <w:ind w:firstLine="709"/>
        <w:contextualSpacing/>
      </w:pPr>
      <w:r w:rsidRPr="00B41EBB">
        <w:t>Используя выражения (4), можно рассчитать отношение сигнал/шум (ОСШ) ρ, с учетом помех неортогональности</w:t>
      </w:r>
    </w:p>
    <w:p w:rsidR="00B52607" w:rsidRPr="00B41EBB" w:rsidRDefault="00B52607" w:rsidP="00615010">
      <w:pPr>
        <w:pStyle w:val="ac"/>
        <w:spacing w:line="240" w:lineRule="auto"/>
        <w:contextualSpacing/>
        <w:jc w:val="right"/>
      </w:pPr>
      <w:r w:rsidRPr="00B41EBB">
        <w:rPr>
          <w:position w:val="-34"/>
          <w:lang w:val="en-US"/>
        </w:rPr>
        <w:object w:dxaOrig="2079" w:dyaOrig="780">
          <v:shape id="_x0000_i1316" type="#_x0000_t75" style="width:103.8pt;height:39.35pt" o:ole="">
            <v:imagedata r:id="rId360" o:title=""/>
          </v:shape>
          <o:OLEObject Type="Embed" ProgID="Equation.3" ShapeID="_x0000_i1316" DrawAspect="Content" ObjectID="_1394963486" r:id="rId361"/>
        </w:object>
      </w:r>
      <w:r w:rsidRPr="00B41EBB">
        <w:t>.</w:t>
      </w:r>
      <w:r w:rsidRPr="00B41EBB">
        <w:tab/>
      </w:r>
      <w:r w:rsidRPr="00B41EBB">
        <w:tab/>
      </w:r>
      <w:r w:rsidRPr="00B41EBB">
        <w:tab/>
      </w:r>
      <w:r w:rsidRPr="00B41EBB">
        <w:tab/>
      </w:r>
      <w:r w:rsidRPr="00B41EBB">
        <w:tab/>
      </w:r>
      <w:r w:rsidRPr="00B41EBB">
        <w:tab/>
        <w:t>(5)</w:t>
      </w:r>
    </w:p>
    <w:p w:rsidR="00B52607" w:rsidRPr="00B41EBB" w:rsidRDefault="00B52607" w:rsidP="00615010">
      <w:pPr>
        <w:ind w:firstLine="709"/>
        <w:contextualSpacing/>
        <w:jc w:val="both"/>
      </w:pPr>
      <w:r w:rsidRPr="00B41EBB">
        <w:t xml:space="preserve">Для наглядности влияния взаимной помехи удобно производить расчеты относительно безразмерной величины, которая отображает отношение максимальной частоты доплеровского сдвига </w:t>
      </w:r>
      <w:r w:rsidRPr="00B41EBB">
        <w:rPr>
          <w:i/>
          <w:iCs/>
        </w:rPr>
        <w:t>f</w:t>
      </w:r>
      <w:r w:rsidRPr="00B41EBB">
        <w:rPr>
          <w:i/>
          <w:iCs/>
          <w:vertAlign w:val="subscript"/>
          <w:lang w:val="en-US"/>
        </w:rPr>
        <w:t>d</w:t>
      </w:r>
      <w:r w:rsidRPr="00B41EBB">
        <w:rPr>
          <w:i/>
          <w:iCs/>
        </w:rPr>
        <w:t xml:space="preserve"> </w:t>
      </w:r>
      <w:r w:rsidRPr="00B41EBB">
        <w:t>в канале к полосе канала одной поднесущей частоты Δ</w:t>
      </w:r>
      <w:r w:rsidRPr="00B41EBB">
        <w:rPr>
          <w:i/>
          <w:iCs/>
        </w:rPr>
        <w:t>f</w:t>
      </w:r>
      <w:r w:rsidRPr="00B41EBB">
        <w:rPr>
          <w:iCs/>
        </w:rPr>
        <w:t xml:space="preserve"> – </w:t>
      </w:r>
      <w:r w:rsidRPr="00B41EBB">
        <w:rPr>
          <w:position w:val="-32"/>
        </w:rPr>
        <w:object w:dxaOrig="880" w:dyaOrig="760">
          <v:shape id="_x0000_i1317" type="#_x0000_t75" style="width:44.35pt;height:37.65pt" o:ole="">
            <v:imagedata r:id="rId362" o:title=""/>
          </v:shape>
          <o:OLEObject Type="Embed" ProgID="Equation.3" ShapeID="_x0000_i1317" DrawAspect="Content" ObjectID="_1394963487" r:id="rId363"/>
        </w:object>
      </w:r>
      <w:r w:rsidRPr="00B41EBB">
        <w:t xml:space="preserve">. Графики зависимостей отношений сигнал-шум (ОСШ) ρ от </w:t>
      </w:r>
      <w:r w:rsidRPr="00B41EBB">
        <w:rPr>
          <w:i/>
          <w:lang w:val="en-US"/>
        </w:rPr>
        <w:t>SNR</w:t>
      </w:r>
      <w:r w:rsidRPr="00B41EBB">
        <w:t xml:space="preserve"> при различных значениях α приведены на рис. 1.</w:t>
      </w:r>
      <w:r w:rsidRPr="00B41EBB">
        <w:rPr>
          <w:lang w:val="uk-UA"/>
        </w:rPr>
        <w:t xml:space="preserve"> </w:t>
      </w:r>
      <w:r w:rsidRPr="00B41EBB">
        <w:t>Зависимости ρ(</w:t>
      </w:r>
      <w:r w:rsidRPr="00B41EBB">
        <w:rPr>
          <w:i/>
          <w:lang w:val="en-US"/>
        </w:rPr>
        <w:t>SNR</w:t>
      </w:r>
      <w:r w:rsidRPr="00B41EBB">
        <w:t>) при фиксированных α возрастают нелинейно, асимптотически стремясь к некоторому значению, которое, определяется уровнем помехи неортогональности. Исходя из этого, можно сделать выводы, что для определенных методов модуляции и кодирования существуют предельные значения сдвига частоты, при которых еще обеспечивается допустимая вероятность ошибки. Для канала с АБГШ известны формулы [4]</w:t>
      </w:r>
    </w:p>
    <w:p w:rsidR="00B52607" w:rsidRPr="00B41EBB" w:rsidRDefault="00B52607" w:rsidP="00615010">
      <w:pPr>
        <w:contextualSpacing/>
        <w:jc w:val="both"/>
      </w:pPr>
      <w:r w:rsidRPr="00B41EBB">
        <w:t xml:space="preserve"> для расчета вероятности ошибки, используя которые определены требуемые значения отношения сигнал/шум </w:t>
      </w:r>
      <w:r w:rsidRPr="00B41EBB">
        <w:rPr>
          <w:i/>
          <w:lang w:val="en-US"/>
        </w:rPr>
        <w:t>SNR</w:t>
      </w:r>
      <w:r w:rsidRPr="00B41EBB">
        <w:t>, при которых достигается вероятность ошибки на уровне 10</w:t>
      </w:r>
      <w:r w:rsidRPr="00B41EBB">
        <w:rPr>
          <w:vertAlign w:val="superscript"/>
        </w:rPr>
        <w:t>–6</w:t>
      </w:r>
      <w:r w:rsidRPr="00B41EBB">
        <w:t>.</w:t>
      </w:r>
    </w:p>
    <w:p w:rsidR="00B52607" w:rsidRPr="00B41EBB" w:rsidRDefault="007A6F40" w:rsidP="00615010">
      <w:pPr>
        <w:contextualSpacing/>
        <w:jc w:val="center"/>
      </w:pPr>
      <w:r w:rsidRPr="007A6F40">
        <w:rPr>
          <w:lang w:val="uk-UA"/>
        </w:rPr>
      </w:r>
      <w:r w:rsidRPr="007A6F40">
        <w:rPr>
          <w:lang w:val="uk-UA"/>
        </w:rPr>
        <w:pict>
          <v:group id="_x0000_s1026" style="width:344.15pt;height:350.2pt;mso-position-horizontal-relative:char;mso-position-vertical-relative:line" coordorigin="1747,5505" coordsize="8993,8123">
            <v:group id="_x0000_s1027" style="position:absolute;left:2047;top:5505;width:8397;height:6772" coordorigin="1031,125" coordsize="8099,6772">
              <v:line id="_x0000_s1028" style="position:absolute" from="1281,209" to="1282,6671" strokecolor="lime" strokeweight="0"/>
              <v:line id="_x0000_s1029" style="position:absolute" from="2382,209" to="2383,6671" strokecolor="lime" strokeweight="0"/>
              <v:line id="_x0000_s1030" style="position:absolute" from="3482,209" to="3483,6671" strokecolor="lime" strokeweight="0"/>
              <v:line id="_x0000_s1031" style="position:absolute" from="4596,209" to="4597,6671" strokecolor="lime" strokeweight="0"/>
              <v:line id="_x0000_s1032" style="position:absolute" from="5696,209" to="5697,6671" strokecolor="lime" strokeweight="0"/>
              <v:line id="_x0000_s1033" style="position:absolute" from="6810,209" to="6811,6671" strokecolor="lime" strokeweight="0"/>
              <v:line id="_x0000_s1034" style="position:absolute" from="7911,209" to="7912,6671" strokecolor="lime" strokeweight="0"/>
              <v:line id="_x0000_s1035" style="position:absolute" from="9025,209" to="9026,6671" strokecolor="lime" strokeweight="0"/>
              <v:line id="_x0000_s1036" style="position:absolute" from="1281,6671" to="9025,6672" strokecolor="lime" strokeweight="0"/>
              <v:line id="_x0000_s1037" style="position:absolute" from="1281,5863" to="9025,5864" strokecolor="lime" strokeweight="0"/>
              <v:line id="_x0000_s1038" style="position:absolute" from="1281,5055" to="9025,5056" strokecolor="lime" strokeweight="0"/>
              <v:line id="_x0000_s1039" style="position:absolute" from="1281,4248" to="9025,4249" strokecolor="lime" strokeweight="0"/>
              <v:line id="_x0000_s1040" style="position:absolute" from="1281,3440" to="9025,3441" strokecolor="lime" strokeweight="0"/>
              <v:line id="_x0000_s1041" style="position:absolute" from="1281,2632" to="9025,2633" strokecolor="lime" strokeweight="0"/>
              <v:line id="_x0000_s1042" style="position:absolute" from="1281,1824" to="9025,1825" strokecolor="lime" strokeweight="0"/>
              <v:line id="_x0000_s1043" style="position:absolute" from="1281,1017" to="9025,1018" strokecolor="lime" strokeweight="0"/>
              <v:line id="_x0000_s1044" style="position:absolute" from="1281,209" to="9025,210" strokecolor="lime" strokeweight="0"/>
              <v:rect id="_x0000_s1045" style="position:absolute;left:1267;top:6713;width:81;height:184" filled="f" stroked="f">
                <v:textbox style="mso-next-textbox:#_x0000_s1045" inset="0,0,0,0">
                  <w:txbxContent>
                    <w:p w:rsidR="00CB6DB9" w:rsidRDefault="00CB6DB9" w:rsidP="00B52607">
                      <w:r>
                        <w:rPr>
                          <w:color w:val="000000"/>
                          <w:sz w:val="16"/>
                          <w:szCs w:val="16"/>
                          <w:lang w:val="en-US"/>
                        </w:rPr>
                        <w:t>0</w:t>
                      </w:r>
                    </w:p>
                  </w:txbxContent>
                </v:textbox>
              </v:rect>
              <v:rect id="_x0000_s1046" style="position:absolute;left:2368;top:6713;width:81;height:184" filled="f" stroked="f">
                <v:textbox style="mso-next-textbox:#_x0000_s1046" inset="0,0,0,0">
                  <w:txbxContent>
                    <w:p w:rsidR="00CB6DB9" w:rsidRDefault="00CB6DB9" w:rsidP="00B52607">
                      <w:r>
                        <w:rPr>
                          <w:color w:val="000000"/>
                          <w:sz w:val="16"/>
                          <w:szCs w:val="16"/>
                          <w:lang w:val="en-US"/>
                        </w:rPr>
                        <w:t>5</w:t>
                      </w:r>
                    </w:p>
                  </w:txbxContent>
                </v:textbox>
              </v:rect>
              <v:rect id="_x0000_s1047" style="position:absolute;left:3426;top:6713;width:161;height:184" filled="f" stroked="f">
                <v:textbox style="mso-next-textbox:#_x0000_s1047" inset="0,0,0,0">
                  <w:txbxContent>
                    <w:p w:rsidR="00CB6DB9" w:rsidRDefault="00CB6DB9" w:rsidP="00B52607">
                      <w:r>
                        <w:rPr>
                          <w:color w:val="000000"/>
                          <w:sz w:val="16"/>
                          <w:szCs w:val="16"/>
                          <w:lang w:val="en-US"/>
                        </w:rPr>
                        <w:t>10</w:t>
                      </w:r>
                    </w:p>
                  </w:txbxContent>
                </v:textbox>
              </v:rect>
              <v:rect id="_x0000_s1048" style="position:absolute;left:4540;top:6713;width:161;height:184" filled="f" stroked="f">
                <v:textbox style="mso-next-textbox:#_x0000_s1048" inset="0,0,0,0">
                  <w:txbxContent>
                    <w:p w:rsidR="00CB6DB9" w:rsidRDefault="00CB6DB9" w:rsidP="00B52607">
                      <w:r>
                        <w:rPr>
                          <w:color w:val="000000"/>
                          <w:sz w:val="16"/>
                          <w:szCs w:val="16"/>
                          <w:lang w:val="en-US"/>
                        </w:rPr>
                        <w:t>15</w:t>
                      </w:r>
                    </w:p>
                  </w:txbxContent>
                </v:textbox>
              </v:rect>
              <v:rect id="_x0000_s1049" style="position:absolute;left:5640;top:6713;width:161;height:184" filled="f" stroked="f">
                <v:textbox style="mso-next-textbox:#_x0000_s1049" inset="0,0,0,0">
                  <w:txbxContent>
                    <w:p w:rsidR="00CB6DB9" w:rsidRDefault="00CB6DB9" w:rsidP="00B52607">
                      <w:r>
                        <w:rPr>
                          <w:color w:val="000000"/>
                          <w:sz w:val="16"/>
                          <w:szCs w:val="16"/>
                          <w:lang w:val="en-US"/>
                        </w:rPr>
                        <w:t>20</w:t>
                      </w:r>
                    </w:p>
                  </w:txbxContent>
                </v:textbox>
              </v:rect>
              <v:rect id="_x0000_s1050" style="position:absolute;left:6755;top:6713;width:161;height:184" filled="f" stroked="f">
                <v:textbox style="mso-next-textbox:#_x0000_s1050" inset="0,0,0,0">
                  <w:txbxContent>
                    <w:p w:rsidR="00CB6DB9" w:rsidRDefault="00CB6DB9" w:rsidP="00B52607">
                      <w:r>
                        <w:rPr>
                          <w:color w:val="000000"/>
                          <w:sz w:val="16"/>
                          <w:szCs w:val="16"/>
                          <w:lang w:val="en-US"/>
                        </w:rPr>
                        <w:t>25</w:t>
                      </w:r>
                    </w:p>
                  </w:txbxContent>
                </v:textbox>
              </v:rect>
              <v:rect id="_x0000_s1051" style="position:absolute;left:7855;top:6713;width:161;height:184" filled="f" stroked="f">
                <v:textbox style="mso-next-textbox:#_x0000_s1051" inset="0,0,0,0">
                  <w:txbxContent>
                    <w:p w:rsidR="00CB6DB9" w:rsidRDefault="00CB6DB9" w:rsidP="00B52607">
                      <w:r>
                        <w:rPr>
                          <w:color w:val="000000"/>
                          <w:sz w:val="16"/>
                          <w:szCs w:val="16"/>
                          <w:lang w:val="en-US"/>
                        </w:rPr>
                        <w:t>30</w:t>
                      </w:r>
                    </w:p>
                  </w:txbxContent>
                </v:textbox>
              </v:rect>
              <v:rect id="_x0000_s1052" style="position:absolute;left:8969;top:6713;width:161;height:184" filled="f" stroked="f">
                <v:textbox style="mso-next-textbox:#_x0000_s1052" inset="0,0,0,0">
                  <w:txbxContent>
                    <w:p w:rsidR="00CB6DB9" w:rsidRDefault="00CB6DB9" w:rsidP="00B52607">
                      <w:r>
                        <w:rPr>
                          <w:color w:val="000000"/>
                          <w:sz w:val="16"/>
                          <w:szCs w:val="16"/>
                          <w:lang w:val="en-US"/>
                        </w:rPr>
                        <w:t>35</w:t>
                      </w:r>
                    </w:p>
                  </w:txbxContent>
                </v:textbox>
              </v:rect>
              <v:line id="_x0000_s1053" style="position:absolute" from="1031,6671" to="1100,6672" strokeweight="39e-5mm"/>
              <v:rect id="_x0000_s1054" style="position:absolute;left:1114;top:6587;width:81;height:184" filled="f" stroked="f">
                <v:textbox style="mso-next-textbox:#_x0000_s1054" inset="0,0,0,0">
                  <w:txbxContent>
                    <w:p w:rsidR="00CB6DB9" w:rsidRDefault="00CB6DB9" w:rsidP="00B52607">
                      <w:r>
                        <w:rPr>
                          <w:color w:val="000000"/>
                          <w:sz w:val="16"/>
                          <w:szCs w:val="16"/>
                          <w:lang w:val="en-US"/>
                        </w:rPr>
                        <w:t>5</w:t>
                      </w:r>
                    </w:p>
                  </w:txbxContent>
                </v:textbox>
              </v:rect>
              <v:rect id="_x0000_s1055" style="position:absolute;left:1128;top:5780;width:81;height:184" filled="f" stroked="f">
                <v:textbox style="mso-next-textbox:#_x0000_s1055" inset="0,0,0,0">
                  <w:txbxContent>
                    <w:p w:rsidR="00CB6DB9" w:rsidRDefault="00CB6DB9" w:rsidP="00B52607">
                      <w:r>
                        <w:rPr>
                          <w:color w:val="000000"/>
                          <w:sz w:val="16"/>
                          <w:szCs w:val="16"/>
                          <w:lang w:val="en-US"/>
                        </w:rPr>
                        <w:t>0</w:t>
                      </w:r>
                    </w:p>
                  </w:txbxContent>
                </v:textbox>
              </v:rect>
              <v:rect id="_x0000_s1056" style="position:absolute;left:1128;top:4972;width:81;height:184" filled="f" stroked="f">
                <v:textbox style="mso-next-textbox:#_x0000_s1056" inset="0,0,0,0">
                  <w:txbxContent>
                    <w:p w:rsidR="00CB6DB9" w:rsidRDefault="00CB6DB9" w:rsidP="00B52607">
                      <w:r>
                        <w:rPr>
                          <w:color w:val="000000"/>
                          <w:sz w:val="16"/>
                          <w:szCs w:val="16"/>
                          <w:lang w:val="en-US"/>
                        </w:rPr>
                        <w:t>5</w:t>
                      </w:r>
                    </w:p>
                  </w:txbxContent>
                </v:textbox>
              </v:rect>
              <v:rect id="_x0000_s1057" style="position:absolute;left:1045;top:4164;width:161;height:184" filled="f" stroked="f">
                <v:textbox style="mso-next-textbox:#_x0000_s1057" inset="0,0,0,0">
                  <w:txbxContent>
                    <w:p w:rsidR="00CB6DB9" w:rsidRDefault="00CB6DB9" w:rsidP="00B52607">
                      <w:r>
                        <w:rPr>
                          <w:color w:val="000000"/>
                          <w:sz w:val="16"/>
                          <w:szCs w:val="16"/>
                          <w:lang w:val="en-US"/>
                        </w:rPr>
                        <w:t>10</w:t>
                      </w:r>
                    </w:p>
                  </w:txbxContent>
                </v:textbox>
              </v:rect>
              <v:rect id="_x0000_s1058" style="position:absolute;left:1045;top:3356;width:161;height:184" filled="f" stroked="f">
                <v:textbox style="mso-next-textbox:#_x0000_s1058" inset="0,0,0,0">
                  <w:txbxContent>
                    <w:p w:rsidR="00CB6DB9" w:rsidRDefault="00CB6DB9" w:rsidP="00B52607">
                      <w:r>
                        <w:rPr>
                          <w:color w:val="000000"/>
                          <w:sz w:val="16"/>
                          <w:szCs w:val="16"/>
                          <w:lang w:val="en-US"/>
                        </w:rPr>
                        <w:t>15</w:t>
                      </w:r>
                    </w:p>
                  </w:txbxContent>
                </v:textbox>
              </v:rect>
              <v:rect id="_x0000_s1059" style="position:absolute;left:1045;top:2549;width:161;height:184" filled="f" stroked="f">
                <v:textbox style="mso-next-textbox:#_x0000_s1059" inset="0,0,0,0">
                  <w:txbxContent>
                    <w:p w:rsidR="00CB6DB9" w:rsidRDefault="00CB6DB9" w:rsidP="00B52607">
                      <w:r>
                        <w:rPr>
                          <w:color w:val="000000"/>
                          <w:sz w:val="16"/>
                          <w:szCs w:val="16"/>
                          <w:lang w:val="en-US"/>
                        </w:rPr>
                        <w:t>20</w:t>
                      </w:r>
                    </w:p>
                  </w:txbxContent>
                </v:textbox>
              </v:rect>
              <v:rect id="_x0000_s1060" style="position:absolute;left:1045;top:1741;width:161;height:184" filled="f" stroked="f">
                <v:textbox style="mso-next-textbox:#_x0000_s1060" inset="0,0,0,0">
                  <w:txbxContent>
                    <w:p w:rsidR="00CB6DB9" w:rsidRDefault="00CB6DB9" w:rsidP="00B52607">
                      <w:r>
                        <w:rPr>
                          <w:color w:val="000000"/>
                          <w:sz w:val="16"/>
                          <w:szCs w:val="16"/>
                          <w:lang w:val="en-US"/>
                        </w:rPr>
                        <w:t>25</w:t>
                      </w:r>
                    </w:p>
                  </w:txbxContent>
                </v:textbox>
              </v:rect>
              <v:rect id="_x0000_s1061" style="position:absolute;left:1045;top:933;width:161;height:184" filled="f" stroked="f">
                <v:textbox style="mso-next-textbox:#_x0000_s1061" inset="0,0,0,0">
                  <w:txbxContent>
                    <w:p w:rsidR="00CB6DB9" w:rsidRDefault="00CB6DB9" w:rsidP="00B52607">
                      <w:r>
                        <w:rPr>
                          <w:color w:val="000000"/>
                          <w:sz w:val="16"/>
                          <w:szCs w:val="16"/>
                          <w:lang w:val="en-US"/>
                        </w:rPr>
                        <w:t>30</w:t>
                      </w:r>
                    </w:p>
                  </w:txbxContent>
                </v:textbox>
              </v:rect>
              <v:rect id="_x0000_s1062" style="position:absolute;left:1045;top:125;width:161;height:184" filled="f" stroked="f">
                <v:textbox style="mso-next-textbox:#_x0000_s1062" inset="0,0,0,0">
                  <w:txbxContent>
                    <w:p w:rsidR="00CB6DB9" w:rsidRDefault="00CB6DB9" w:rsidP="00B52607">
                      <w:r>
                        <w:rPr>
                          <w:color w:val="000000"/>
                          <w:sz w:val="16"/>
                          <w:szCs w:val="16"/>
                          <w:lang w:val="en-US"/>
                        </w:rPr>
                        <w:t>35</w:t>
                      </w:r>
                    </w:p>
                  </w:txbxContent>
                </v:textbox>
              </v:rect>
              <v:rect id="_x0000_s1063" style="position:absolute;left:1281;top:209;width:7744;height:6462" filled="f" strokeweight="39e-5mm"/>
              <v:shape id="_x0000_s1064" style="position:absolute;left:1295;top:5863;width:7744;height:1" coordsize="556,0" path="m,l15,,31,,47,,63,,79,,95,r16,l127,r15,l158,r16,l190,r16,l222,r16,l254,r16,l285,r16,l317,r16,l349,r16,l381,r16,l413,r15,l444,r16,l476,r16,l508,r16,l540,r16,e" filled="f" strokeweight="39e-5mm">
                <v:path arrowok="t"/>
              </v:shape>
              <v:shape id="_x0000_s1065" style="position:absolute;left:1295;top:5445;width:7744;height:724" coordsize="556,52" path="m,52l15,45,31,38,47,32,63,27,79,22,95,19r16,-4l127,12r15,-2l158,8,174,6,190,5,206,4,222,3,238,2r16,l270,1r15,l301,1r16,l333,r16,l365,r16,l397,r16,l428,r16,l460,r16,l492,r16,l524,r16,l556,e" filled="f" strokeweight="39e-5mm">
                <v:path arrowok="t"/>
              </v:shape>
              <v:shape id="_x0000_s1066" style="position:absolute;left:1295;top:4568;width:7744;height:1393" coordsize="556,100" path="m,100l15,90,31,81,47,72,63,63,79,55,95,48r16,-7l127,35r15,-6l158,24r16,-4l190,17r16,-3l222,11,238,9,254,7,270,6,285,5,301,4,317,3,333,2r16,l365,1r16,l397,1r16,l428,1,444,r16,l476,r16,l508,r16,l540,r16,e" filled="f" strokeweight="39e-5mm">
                <v:path arrowok="t"/>
              </v:shape>
              <v:shape id="_x0000_s1067" style="position:absolute;left:1295;top:3774;width:7744;height:2117" coordsize="556,152" path="m,152l15,141,31,130,47,120,63,109,79,99,95,89r16,-9l127,71r15,-9l158,54r16,-7l190,40r16,-6l222,29r16,-5l254,20r16,-4l285,14r16,-3l317,9,333,7,349,6,365,5,381,4,397,3,413,2r15,l444,2,460,1r16,l492,1r16,l524,r16,l556,e" filled="f" strokeweight="39e-5mm">
                <v:path arrowok="t"/>
              </v:shape>
              <v:shape id="_x0000_s1068" style="position:absolute;left:1295;top:3161;width:7744;height:2716" coordsize="556,195" path="m,195l15,183,31,172,47,161,63,150,79,139,95,128r16,-11l127,107,142,97,158,87r16,-9l190,69r16,-9l222,52r16,-7l254,39r16,-6l285,27r16,-4l317,19r16,-4l349,12r16,-2l381,8,397,6,413,5,428,4,444,3,460,2,476,1r16,l508,r16,l540,r16,e" filled="f" strokeweight="39e-5mm">
                <v:path arrowok="t"/>
              </v:shape>
              <v:shape id="_x0000_s1069" style="position:absolute;left:1295;top:2214;width:7744;height:3649" coordsize="556,262" path="m,262l15,250,31,239,47,227,63,216,79,204,95,193r16,-11l127,170r15,-11l158,148r16,-11l190,126r16,-10l222,105,238,95,254,85r16,-9l285,67r16,-8l317,51r16,-7l349,37r16,-6l381,26r16,-5l413,17r15,-4l444,10,460,8,476,6,492,4,508,3,524,2,540,1,556,e" filled="f" strokeweight="39e-5mm">
                <v:path arrowok="t"/>
              </v:shape>
              <v:shape id="_x0000_s1070" style="position:absolute;left:1295;top:1560;width:7744;height:4303" coordsize="556,309" path="m,309l15,297,31,285,47,274,63,262,79,251,95,239r16,-11l127,216r15,-11l158,193r16,-11l190,171r16,-11l222,148r16,-11l254,127r16,-11l285,105,301,95,317,85r16,-9l349,67r16,-9l381,50r16,-8l413,35r15,-6l444,23r16,-5l476,14r16,-4l508,7,524,5,540,2,556,e" filled="f" strokeweight="39e-5mm">
                <v:path arrowok="t"/>
              </v:shape>
              <v:shape id="_x0000_s1071" style="position:absolute;left:1295;top:696;width:7744;height:5167" coordsize="556,371" path="m,371l15,359,31,347,47,336,63,324,79,313,95,301r16,-12l127,278r15,-12l158,255r16,-12l190,232r16,-12l222,209r16,-12l254,186r16,-12l285,163r16,-12l317,140r16,-11l349,118r16,-11l381,96,397,85,413,75,428,65,444,55r16,-9l476,37r16,-9l508,20r16,-7l540,6,556,e" filled="f" strokeweight="39e-5mm">
                <v:path arrowok="t"/>
              </v:shape>
            </v:group>
            <v:shape id="_x0000_s1072" type="#_x0000_t202" style="position:absolute;left:1872;top:12840;width:8868;height:788;mso-position-horizontal-relative:page;mso-position-vertical-relative:margin" o:allowincell="f" stroked="f">
              <v:textbox style="mso-next-textbox:#_x0000_s1072">
                <w:txbxContent>
                  <w:p w:rsidR="00CB6DB9" w:rsidRPr="00DB2827" w:rsidRDefault="00CB6DB9" w:rsidP="00B52607">
                    <w:pPr>
                      <w:jc w:val="center"/>
                    </w:pPr>
                    <w:r w:rsidRPr="00DB2827">
                      <w:rPr>
                        <w:lang w:val="uk-UA"/>
                      </w:rPr>
                      <w:t xml:space="preserve">Рисунок 1 – </w:t>
                    </w:r>
                    <w:r w:rsidRPr="00DB2827">
                      <w:t xml:space="preserve">Графики зависимостей отношений сигнал-шум (ОСШ) ρ от </w:t>
                    </w:r>
                    <w:r w:rsidRPr="00DB2827">
                      <w:rPr>
                        <w:i/>
                        <w:lang w:val="en-US"/>
                      </w:rPr>
                      <w:t>SNR</w:t>
                    </w:r>
                    <w:r w:rsidRPr="00DB2827">
                      <w:t xml:space="preserve"> при различных значениях α</w:t>
                    </w:r>
                  </w:p>
                </w:txbxContent>
              </v:textbox>
            </v:shape>
            <v:rect id="_x0000_s1073" style="position:absolute;left:1747;top:5869;width:470;height:207" filled="f" stroked="f">
              <v:textbox style="mso-next-textbox:#_x0000_s1073" inset="0,0,0,0">
                <w:txbxContent>
                  <w:p w:rsidR="00CB6DB9" w:rsidRPr="00906F42" w:rsidRDefault="00CB6DB9" w:rsidP="00B52607">
                    <w:pPr>
                      <w:rPr>
                        <w:lang w:val="uk-UA"/>
                      </w:rPr>
                    </w:pPr>
                    <w:r>
                      <w:rPr>
                        <w:color w:val="000000"/>
                        <w:sz w:val="18"/>
                        <w:szCs w:val="18"/>
                        <w:lang w:val="en-US"/>
                      </w:rPr>
                      <w:t>ρ</w:t>
                    </w:r>
                    <w:r>
                      <w:rPr>
                        <w:color w:val="000000"/>
                        <w:sz w:val="18"/>
                        <w:szCs w:val="18"/>
                        <w:lang w:val="uk-UA"/>
                      </w:rPr>
                      <w:t>, дБ</w:t>
                    </w:r>
                  </w:p>
                </w:txbxContent>
              </v:textbox>
            </v:rect>
            <v:rect id="_x0000_s1074" style="position:absolute;left:9499;top:12277;width:778;height:207" filled="f" stroked="f">
              <v:textbox style="mso-next-textbox:#_x0000_s1074" inset="0,0,0,0">
                <w:txbxContent>
                  <w:p w:rsidR="00CB6DB9" w:rsidRPr="00906F42" w:rsidRDefault="00CB6DB9" w:rsidP="00B52607">
                    <w:pPr>
                      <w:rPr>
                        <w:lang w:val="uk-UA"/>
                      </w:rPr>
                    </w:pPr>
                    <w:r w:rsidRPr="00906F42">
                      <w:rPr>
                        <w:i/>
                        <w:color w:val="000000"/>
                        <w:sz w:val="18"/>
                        <w:szCs w:val="18"/>
                        <w:lang w:val="en-US"/>
                      </w:rPr>
                      <w:t>SNR</w:t>
                    </w:r>
                    <w:r>
                      <w:rPr>
                        <w:color w:val="000000"/>
                        <w:sz w:val="18"/>
                        <w:szCs w:val="18"/>
                        <w:lang w:val="uk-UA"/>
                      </w:rPr>
                      <w:t>, дБ</w:t>
                    </w:r>
                  </w:p>
                </w:txbxContent>
              </v:textbox>
            </v:rect>
            <v:rect id="_x0000_s1075" style="position:absolute;left:9243;top:5970;width:583;height:237" filled="f" stroked="f">
              <v:textbox style="mso-next-textbox:#_x0000_s1075" inset="0,0,0,0">
                <w:txbxContent>
                  <w:p w:rsidR="00CB6DB9" w:rsidRPr="00906F42" w:rsidRDefault="00CB6DB9" w:rsidP="00B52607">
                    <w:pPr>
                      <w:rPr>
                        <w:lang w:val="uk-UA"/>
                      </w:rPr>
                    </w:pPr>
                    <w:r>
                      <w:rPr>
                        <w:color w:val="000000"/>
                        <w:sz w:val="18"/>
                        <w:szCs w:val="18"/>
                        <w:lang w:val="en-US"/>
                      </w:rPr>
                      <w:t>α</w:t>
                    </w:r>
                    <w:r>
                      <w:rPr>
                        <w:color w:val="000000"/>
                        <w:sz w:val="18"/>
                        <w:szCs w:val="18"/>
                        <w:lang w:val="uk-UA"/>
                      </w:rPr>
                      <w:t>=0,41</w:t>
                    </w:r>
                  </w:p>
                </w:txbxContent>
              </v:textbox>
            </v:rect>
            <v:rect id="_x0000_s1076" style="position:absolute;left:9181;top:8223;width:583;height:237" filled="f" stroked="f">
              <v:textbox style="mso-next-textbox:#_x0000_s1076" inset="0,0,0,0">
                <w:txbxContent>
                  <w:p w:rsidR="00CB6DB9" w:rsidRPr="00906F42" w:rsidRDefault="00CB6DB9" w:rsidP="00B52607">
                    <w:pPr>
                      <w:rPr>
                        <w:lang w:val="uk-UA"/>
                      </w:rPr>
                    </w:pPr>
                    <w:r>
                      <w:rPr>
                        <w:color w:val="000000"/>
                        <w:sz w:val="18"/>
                        <w:szCs w:val="18"/>
                        <w:lang w:val="en-US"/>
                      </w:rPr>
                      <w:t>α</w:t>
                    </w:r>
                    <w:r>
                      <w:rPr>
                        <w:color w:val="000000"/>
                        <w:sz w:val="18"/>
                        <w:szCs w:val="18"/>
                        <w:lang w:val="uk-UA"/>
                      </w:rPr>
                      <w:t>=0,08</w:t>
                    </w:r>
                  </w:p>
                </w:txbxContent>
              </v:textbox>
            </v:rect>
            <v:rect id="_x0000_s1077" style="position:absolute;left:9243;top:10556;width:583;height:237" filled="f" stroked="f">
              <v:textbox style="mso-next-textbox:#_x0000_s1077" inset="0,0,0,0">
                <w:txbxContent>
                  <w:p w:rsidR="00CB6DB9" w:rsidRPr="00906F42" w:rsidRDefault="00CB6DB9" w:rsidP="00B52607">
                    <w:pPr>
                      <w:rPr>
                        <w:lang w:val="uk-UA"/>
                      </w:rPr>
                    </w:pPr>
                    <w:r>
                      <w:rPr>
                        <w:color w:val="000000"/>
                        <w:sz w:val="18"/>
                        <w:szCs w:val="18"/>
                        <w:lang w:val="en-US"/>
                      </w:rPr>
                      <w:t>α</w:t>
                    </w:r>
                    <w:r>
                      <w:rPr>
                        <w:color w:val="000000"/>
                        <w:sz w:val="18"/>
                        <w:szCs w:val="18"/>
                        <w:lang w:val="uk-UA"/>
                      </w:rPr>
                      <w:t>=0,01</w:t>
                    </w:r>
                  </w:p>
                </w:txbxContent>
              </v:textbox>
            </v:rect>
            <v:rect id="_x0000_s1078" style="position:absolute;left:9243;top:9628;width:732;height:237" filled="f" stroked="f">
              <v:textbox style="mso-next-textbox:#_x0000_s1078" inset="0,0,0,0">
                <w:txbxContent>
                  <w:p w:rsidR="00CB6DB9" w:rsidRPr="00906F42" w:rsidRDefault="00CB6DB9" w:rsidP="00B52607">
                    <w:pPr>
                      <w:rPr>
                        <w:lang w:val="uk-UA"/>
                      </w:rPr>
                    </w:pPr>
                    <w:r>
                      <w:rPr>
                        <w:color w:val="000000"/>
                        <w:sz w:val="18"/>
                        <w:szCs w:val="18"/>
                        <w:lang w:val="en-US"/>
                      </w:rPr>
                      <w:t>α</w:t>
                    </w:r>
                    <w:r>
                      <w:rPr>
                        <w:color w:val="000000"/>
                        <w:sz w:val="18"/>
                        <w:szCs w:val="18"/>
                        <w:lang w:val="uk-UA"/>
                      </w:rPr>
                      <w:t>=0,024</w:t>
                    </w:r>
                  </w:p>
                </w:txbxContent>
              </v:textbox>
            </v:rect>
            <v:rect id="_x0000_s1079" style="position:absolute;left:9243;top:8917;width:583;height:237" filled="f" stroked="f">
              <v:textbox style="mso-next-textbox:#_x0000_s1079" inset="0,0,0,0">
                <w:txbxContent>
                  <w:p w:rsidR="00CB6DB9" w:rsidRPr="00906F42" w:rsidRDefault="00CB6DB9" w:rsidP="00B52607">
                    <w:pPr>
                      <w:rPr>
                        <w:lang w:val="uk-UA"/>
                      </w:rPr>
                    </w:pPr>
                    <w:r>
                      <w:rPr>
                        <w:color w:val="000000"/>
                        <w:sz w:val="18"/>
                        <w:szCs w:val="18"/>
                        <w:lang w:val="en-US"/>
                      </w:rPr>
                      <w:t>α</w:t>
                    </w:r>
                    <w:r>
                      <w:rPr>
                        <w:color w:val="000000"/>
                        <w:sz w:val="18"/>
                        <w:szCs w:val="18"/>
                        <w:lang w:val="uk-UA"/>
                      </w:rPr>
                      <w:t>=0,04</w:t>
                    </w:r>
                  </w:p>
                </w:txbxContent>
              </v:textbox>
            </v:rect>
            <v:rect id="_x0000_s1080" style="position:absolute;left:9228;top:6705;width:583;height:237" filled="f" stroked="f">
              <v:textbox style="mso-next-textbox:#_x0000_s1080" inset="0,0,0,0">
                <w:txbxContent>
                  <w:p w:rsidR="00CB6DB9" w:rsidRPr="00906F42" w:rsidRDefault="00CB6DB9" w:rsidP="00B52607">
                    <w:pPr>
                      <w:rPr>
                        <w:lang w:val="uk-UA"/>
                      </w:rPr>
                    </w:pPr>
                    <w:r>
                      <w:rPr>
                        <w:color w:val="000000"/>
                        <w:sz w:val="18"/>
                        <w:szCs w:val="18"/>
                        <w:lang w:val="en-US"/>
                      </w:rPr>
                      <w:t>α</w:t>
                    </w:r>
                    <w:r>
                      <w:rPr>
                        <w:color w:val="000000"/>
                        <w:sz w:val="18"/>
                        <w:szCs w:val="18"/>
                        <w:lang w:val="uk-UA"/>
                      </w:rPr>
                      <w:t>=0,22</w:t>
                    </w:r>
                  </w:p>
                </w:txbxContent>
              </v:textbox>
            </v:rect>
            <v:rect id="_x0000_s1081" style="position:absolute;left:9258;top:7305;width:717;height:237" filled="f" stroked="f">
              <v:textbox style="mso-next-textbox:#_x0000_s1081" inset="0,0,0,0">
                <w:txbxContent>
                  <w:p w:rsidR="00CB6DB9" w:rsidRPr="00906F42" w:rsidRDefault="00CB6DB9" w:rsidP="00B52607">
                    <w:pPr>
                      <w:rPr>
                        <w:lang w:val="uk-UA"/>
                      </w:rPr>
                    </w:pPr>
                    <w:r>
                      <w:rPr>
                        <w:color w:val="000000"/>
                        <w:sz w:val="18"/>
                        <w:szCs w:val="18"/>
                        <w:lang w:val="en-US"/>
                      </w:rPr>
                      <w:t>α</w:t>
                    </w:r>
                    <w:r>
                      <w:rPr>
                        <w:color w:val="000000"/>
                        <w:sz w:val="18"/>
                        <w:szCs w:val="18"/>
                        <w:lang w:val="uk-UA"/>
                      </w:rPr>
                      <w:t>=0,125</w:t>
                    </w:r>
                  </w:p>
                </w:txbxContent>
              </v:textbox>
            </v:rect>
            <w10:anchorlock/>
          </v:group>
        </w:pict>
      </w:r>
    </w:p>
    <w:p w:rsidR="00B52607" w:rsidRPr="00B41EBB" w:rsidRDefault="00B52607" w:rsidP="000066D2">
      <w:pPr>
        <w:spacing w:line="216" w:lineRule="auto"/>
        <w:ind w:firstLine="709"/>
        <w:contextualSpacing/>
        <w:jc w:val="both"/>
      </w:pPr>
      <w:r w:rsidRPr="00B41EBB">
        <w:t>Также можем рассчитать качество, которое достигается алгоритмом декодирования Витерби и вероятность ошибки бита на выходе декодера Рида-Соломона [3].</w:t>
      </w:r>
    </w:p>
    <w:p w:rsidR="00B76D23" w:rsidRPr="00B41EBB" w:rsidRDefault="00B52607" w:rsidP="000066D2">
      <w:pPr>
        <w:pStyle w:val="ac"/>
        <w:spacing w:line="216" w:lineRule="auto"/>
        <w:ind w:firstLine="709"/>
        <w:contextualSpacing/>
        <w:rPr>
          <w:lang w:val="uk-UA"/>
        </w:rPr>
      </w:pPr>
      <w:r w:rsidRPr="00B41EBB">
        <w:t xml:space="preserve">Если учесть, что система синхронизации компенсирует фазовые флуктуации, вызванные допплеровским смещением, то ухудшение качества можно расценивать как увеличение требуемого отношения сигнал/шум </w:t>
      </w:r>
      <w:r w:rsidRPr="00B41EBB">
        <w:rPr>
          <w:i/>
          <w:lang w:val="en-US"/>
        </w:rPr>
        <w:t>SNR</w:t>
      </w:r>
      <w:r w:rsidRPr="00B41EBB">
        <w:t xml:space="preserve"> и определение максимально допустимого α при котором достигается вероятность ошибки на уровне 10</w:t>
      </w:r>
      <w:r w:rsidRPr="00B41EBB">
        <w:rPr>
          <w:vertAlign w:val="superscript"/>
        </w:rPr>
        <w:t>–6</w:t>
      </w:r>
      <w:r w:rsidRPr="00B41EBB">
        <w:t>. Результаты расчетов помехоустойчивости для</w:t>
      </w:r>
      <w:r w:rsidRPr="00B41EBB">
        <w:rPr>
          <w:lang w:val="uk-UA"/>
        </w:rPr>
        <w:t xml:space="preserve"> </w:t>
      </w:r>
      <w:r w:rsidRPr="00B41EBB">
        <w:t xml:space="preserve">системы </w:t>
      </w:r>
      <w:r w:rsidRPr="00B41EBB">
        <w:rPr>
          <w:lang w:val="en-US"/>
        </w:rPr>
        <w:t>WiMAX</w:t>
      </w:r>
      <w:r w:rsidRPr="00B41EBB">
        <w:t xml:space="preserve"> стандарта IEEE 802.</w:t>
      </w:r>
      <w:r w:rsidRPr="00B41EBB">
        <w:rPr>
          <w:lang w:val="uk-UA"/>
        </w:rPr>
        <w:t>16</w:t>
      </w:r>
      <w:r w:rsidRPr="00B41EBB">
        <w:t xml:space="preserve"> приведены в таблице 1.</w:t>
      </w:r>
    </w:p>
    <w:p w:rsidR="00B52607" w:rsidRPr="00B41EBB" w:rsidRDefault="00B52607" w:rsidP="00615010">
      <w:pPr>
        <w:pStyle w:val="ac"/>
        <w:spacing w:line="240" w:lineRule="auto"/>
        <w:contextualSpacing/>
      </w:pPr>
      <w:r w:rsidRPr="00B41EBB">
        <w:t>Таблица</w:t>
      </w:r>
      <w:r w:rsidRPr="00B41EBB">
        <w:rPr>
          <w:lang w:val="uk-UA"/>
        </w:rPr>
        <w:t xml:space="preserve"> 1 – </w:t>
      </w:r>
      <w:r w:rsidRPr="00B41EBB">
        <w:t>Расчет</w:t>
      </w:r>
      <w:r w:rsidRPr="00B41EBB">
        <w:rPr>
          <w:lang w:val="uk-UA"/>
        </w:rPr>
        <w:t xml:space="preserve"> </w:t>
      </w:r>
      <w:r w:rsidRPr="00B41EBB">
        <w:t>помехоустойчивости</w:t>
      </w:r>
      <w:r w:rsidRPr="00B41EBB">
        <w:rPr>
          <w:lang w:val="uk-UA"/>
        </w:rPr>
        <w:t xml:space="preserve"> </w:t>
      </w:r>
      <w:r w:rsidRPr="00B41EBB">
        <w:t xml:space="preserve">системы </w:t>
      </w:r>
      <w:r w:rsidRPr="00B41EBB">
        <w:rPr>
          <w:lang w:val="en-US"/>
        </w:rPr>
        <w:t>WiMAX</w:t>
      </w:r>
      <w:r w:rsidRPr="00B41EBB">
        <w:t xml:space="preserve"> стандарта IEEE 802.</w:t>
      </w:r>
      <w:r w:rsidRPr="00B41EBB">
        <w:rPr>
          <w:lang w:val="uk-UA"/>
        </w:rPr>
        <w:t>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417"/>
        <w:gridCol w:w="1134"/>
        <w:gridCol w:w="1134"/>
        <w:gridCol w:w="1418"/>
        <w:gridCol w:w="1417"/>
        <w:gridCol w:w="1950"/>
      </w:tblGrid>
      <w:tr w:rsidR="00B52607" w:rsidRPr="00B41EBB" w:rsidTr="00B52607">
        <w:trPr>
          <w:cantSplit/>
          <w:trHeight w:val="2681"/>
          <w:jc w:val="center"/>
        </w:trPr>
        <w:tc>
          <w:tcPr>
            <w:tcW w:w="1101" w:type="dxa"/>
            <w:textDirection w:val="btLr"/>
            <w:vAlign w:val="center"/>
          </w:tcPr>
          <w:p w:rsidR="00B52607" w:rsidRPr="00B41EBB" w:rsidRDefault="00B52607" w:rsidP="00615010">
            <w:pPr>
              <w:contextualSpacing/>
              <w:jc w:val="center"/>
            </w:pPr>
            <w:r w:rsidRPr="00B41EBB">
              <w:t>Модуляция</w:t>
            </w:r>
          </w:p>
        </w:tc>
        <w:tc>
          <w:tcPr>
            <w:tcW w:w="1417" w:type="dxa"/>
            <w:textDirection w:val="btLr"/>
            <w:vAlign w:val="center"/>
          </w:tcPr>
          <w:p w:rsidR="00B52607" w:rsidRPr="00B41EBB" w:rsidRDefault="00B52607" w:rsidP="00615010">
            <w:pPr>
              <w:contextualSpacing/>
              <w:jc w:val="center"/>
            </w:pPr>
            <w:r w:rsidRPr="00B41EBB">
              <w:t>Код Р</w:t>
            </w:r>
            <w:r w:rsidRPr="00B41EBB">
              <w:rPr>
                <w:lang w:val="uk-UA"/>
              </w:rPr>
              <w:t>и</w:t>
            </w:r>
            <w:r w:rsidRPr="00B41EBB">
              <w:t>да-Соломона</w:t>
            </w:r>
          </w:p>
        </w:tc>
        <w:tc>
          <w:tcPr>
            <w:tcW w:w="1134" w:type="dxa"/>
            <w:textDirection w:val="btLr"/>
            <w:vAlign w:val="center"/>
          </w:tcPr>
          <w:p w:rsidR="00B52607" w:rsidRPr="00B41EBB" w:rsidRDefault="00B52607" w:rsidP="00615010">
            <w:pPr>
              <w:contextualSpacing/>
              <w:jc w:val="center"/>
            </w:pPr>
            <w:r w:rsidRPr="00B41EBB">
              <w:t xml:space="preserve">Скорость </w:t>
            </w:r>
            <w:r w:rsidRPr="00B41EBB">
              <w:br/>
              <w:t>сверточного кода</w:t>
            </w:r>
          </w:p>
        </w:tc>
        <w:tc>
          <w:tcPr>
            <w:tcW w:w="1134" w:type="dxa"/>
            <w:textDirection w:val="btLr"/>
            <w:vAlign w:val="center"/>
          </w:tcPr>
          <w:p w:rsidR="00B52607" w:rsidRPr="00B41EBB" w:rsidRDefault="00B52607" w:rsidP="00615010">
            <w:pPr>
              <w:contextualSpacing/>
              <w:jc w:val="center"/>
            </w:pPr>
            <w:r w:rsidRPr="00B41EBB">
              <w:t>Суммарная скорость кода</w:t>
            </w:r>
          </w:p>
        </w:tc>
        <w:tc>
          <w:tcPr>
            <w:tcW w:w="1418" w:type="dxa"/>
            <w:textDirection w:val="btLr"/>
            <w:vAlign w:val="center"/>
          </w:tcPr>
          <w:p w:rsidR="00B52607" w:rsidRPr="00B41EBB" w:rsidRDefault="00B52607" w:rsidP="00615010">
            <w:pPr>
              <w:contextualSpacing/>
              <w:jc w:val="center"/>
            </w:pPr>
            <w:r w:rsidRPr="00B41EBB">
              <w:t xml:space="preserve">Необходимое </w:t>
            </w:r>
            <w:r w:rsidRPr="00B41EBB">
              <w:rPr>
                <w:i/>
                <w:lang w:val="en-US"/>
              </w:rPr>
              <w:t>SNR</w:t>
            </w:r>
            <w:r w:rsidRPr="00B41EBB">
              <w:t>, дБ для обеспечения вероятности ошибки бита на уровне 10</w:t>
            </w:r>
            <w:r w:rsidRPr="00B41EBB">
              <w:rPr>
                <w:vertAlign w:val="superscript"/>
              </w:rPr>
              <w:t>-6</w:t>
            </w:r>
          </w:p>
        </w:tc>
        <w:tc>
          <w:tcPr>
            <w:tcW w:w="1417" w:type="dxa"/>
            <w:textDirection w:val="btLr"/>
          </w:tcPr>
          <w:p w:rsidR="00B52607" w:rsidRPr="00B41EBB" w:rsidRDefault="00B52607" w:rsidP="00615010">
            <w:pPr>
              <w:contextualSpacing/>
              <w:jc w:val="center"/>
            </w:pPr>
            <w:r w:rsidRPr="00B41EBB">
              <w:t xml:space="preserve">Необходимое </w:t>
            </w:r>
            <w:r w:rsidRPr="00B41EBB">
              <w:rPr>
                <w:i/>
              </w:rPr>
              <w:t>ρ</w:t>
            </w:r>
            <w:r w:rsidRPr="00B41EBB">
              <w:t>, дБ для обеспечения вероятности ошибки бита на уровне 10</w:t>
            </w:r>
            <w:r w:rsidRPr="00B41EBB">
              <w:rPr>
                <w:vertAlign w:val="superscript"/>
              </w:rPr>
              <w:t>-6</w:t>
            </w:r>
          </w:p>
        </w:tc>
        <w:tc>
          <w:tcPr>
            <w:tcW w:w="1950" w:type="dxa"/>
            <w:textDirection w:val="btLr"/>
          </w:tcPr>
          <w:p w:rsidR="00B52607" w:rsidRPr="00B41EBB" w:rsidRDefault="00B52607" w:rsidP="00615010">
            <w:pPr>
              <w:contextualSpacing/>
              <w:jc w:val="center"/>
            </w:pPr>
            <w:r w:rsidRPr="00B41EBB">
              <w:t>Максимальное значение α, при котором еще можно обеспечить вероятности ошибки бита на уровне 10</w:t>
            </w:r>
            <w:r w:rsidRPr="00B41EBB">
              <w:rPr>
                <w:vertAlign w:val="superscript"/>
              </w:rPr>
              <w:t>-6</w:t>
            </w:r>
          </w:p>
        </w:tc>
      </w:tr>
      <w:tr w:rsidR="00B52607" w:rsidRPr="00B41EBB" w:rsidTr="00B52607">
        <w:trPr>
          <w:jc w:val="center"/>
        </w:trPr>
        <w:tc>
          <w:tcPr>
            <w:tcW w:w="1101" w:type="dxa"/>
          </w:tcPr>
          <w:p w:rsidR="00B52607" w:rsidRPr="00B41EBB" w:rsidRDefault="00B52607" w:rsidP="00615010">
            <w:pPr>
              <w:contextualSpacing/>
              <w:jc w:val="both"/>
              <w:rPr>
                <w:lang w:val="en-US"/>
              </w:rPr>
            </w:pPr>
            <w:r w:rsidRPr="00B41EBB">
              <w:rPr>
                <w:lang w:val="en-US"/>
              </w:rPr>
              <w:t>BPSK</w:t>
            </w:r>
          </w:p>
        </w:tc>
        <w:tc>
          <w:tcPr>
            <w:tcW w:w="1417" w:type="dxa"/>
            <w:vAlign w:val="center"/>
          </w:tcPr>
          <w:p w:rsidR="00B52607" w:rsidRPr="00B41EBB" w:rsidRDefault="00B52607" w:rsidP="00615010">
            <w:pPr>
              <w:contextualSpacing/>
              <w:jc w:val="center"/>
              <w:rPr>
                <w:lang w:val="en-US"/>
              </w:rPr>
            </w:pPr>
            <w:r w:rsidRPr="00B41EBB">
              <w:rPr>
                <w:lang w:val="en-US"/>
              </w:rPr>
              <w:t>(12,12,0)</w:t>
            </w:r>
          </w:p>
        </w:tc>
        <w:tc>
          <w:tcPr>
            <w:tcW w:w="1134" w:type="dxa"/>
            <w:vAlign w:val="center"/>
          </w:tcPr>
          <w:p w:rsidR="00B52607" w:rsidRPr="00B41EBB" w:rsidRDefault="00B52607" w:rsidP="00615010">
            <w:pPr>
              <w:contextualSpacing/>
              <w:jc w:val="center"/>
              <w:rPr>
                <w:lang w:val="en-US"/>
              </w:rPr>
            </w:pPr>
            <w:r w:rsidRPr="00B41EBB">
              <w:rPr>
                <w:lang w:val="en-US"/>
              </w:rPr>
              <w:t>1/2</w:t>
            </w:r>
          </w:p>
        </w:tc>
        <w:tc>
          <w:tcPr>
            <w:tcW w:w="1134" w:type="dxa"/>
            <w:vAlign w:val="center"/>
          </w:tcPr>
          <w:p w:rsidR="00B52607" w:rsidRPr="00B41EBB" w:rsidRDefault="00B52607" w:rsidP="00615010">
            <w:pPr>
              <w:contextualSpacing/>
              <w:jc w:val="center"/>
              <w:rPr>
                <w:lang w:val="en-US"/>
              </w:rPr>
            </w:pPr>
            <w:r w:rsidRPr="00B41EBB">
              <w:rPr>
                <w:lang w:val="en-US"/>
              </w:rPr>
              <w:t>1/2</w:t>
            </w:r>
          </w:p>
        </w:tc>
        <w:tc>
          <w:tcPr>
            <w:tcW w:w="1418" w:type="dxa"/>
            <w:vAlign w:val="center"/>
          </w:tcPr>
          <w:p w:rsidR="00B52607" w:rsidRPr="00B41EBB" w:rsidRDefault="00B52607" w:rsidP="00615010">
            <w:pPr>
              <w:contextualSpacing/>
              <w:jc w:val="center"/>
            </w:pPr>
            <w:r w:rsidRPr="00B41EBB">
              <w:t>27</w:t>
            </w:r>
          </w:p>
        </w:tc>
        <w:tc>
          <w:tcPr>
            <w:tcW w:w="1417" w:type="dxa"/>
          </w:tcPr>
          <w:p w:rsidR="00B52607" w:rsidRPr="00B41EBB" w:rsidRDefault="00B52607" w:rsidP="00615010">
            <w:pPr>
              <w:contextualSpacing/>
              <w:jc w:val="center"/>
              <w:rPr>
                <w:lang w:val="en-US"/>
              </w:rPr>
            </w:pPr>
            <w:r w:rsidRPr="00B41EBB">
              <w:rPr>
                <w:lang w:val="en-US"/>
              </w:rPr>
              <w:t>2.5</w:t>
            </w:r>
          </w:p>
        </w:tc>
        <w:tc>
          <w:tcPr>
            <w:tcW w:w="1950" w:type="dxa"/>
          </w:tcPr>
          <w:p w:rsidR="00B52607" w:rsidRPr="00B41EBB" w:rsidRDefault="00B52607" w:rsidP="00615010">
            <w:pPr>
              <w:contextualSpacing/>
              <w:jc w:val="center"/>
            </w:pPr>
            <w:r w:rsidRPr="00B41EBB">
              <w:t>0.41</w:t>
            </w:r>
          </w:p>
        </w:tc>
      </w:tr>
      <w:tr w:rsidR="00B52607" w:rsidRPr="00B41EBB" w:rsidTr="00B52607">
        <w:trPr>
          <w:jc w:val="center"/>
        </w:trPr>
        <w:tc>
          <w:tcPr>
            <w:tcW w:w="1101" w:type="dxa"/>
          </w:tcPr>
          <w:p w:rsidR="00B52607" w:rsidRPr="00B41EBB" w:rsidRDefault="00B52607" w:rsidP="00615010">
            <w:pPr>
              <w:contextualSpacing/>
              <w:jc w:val="both"/>
              <w:rPr>
                <w:lang w:val="en-US"/>
              </w:rPr>
            </w:pPr>
            <w:r w:rsidRPr="00B41EBB">
              <w:rPr>
                <w:lang w:val="en-US"/>
              </w:rPr>
              <w:t>QPSK</w:t>
            </w:r>
          </w:p>
        </w:tc>
        <w:tc>
          <w:tcPr>
            <w:tcW w:w="1417" w:type="dxa"/>
            <w:vAlign w:val="center"/>
          </w:tcPr>
          <w:p w:rsidR="00B52607" w:rsidRPr="00B41EBB" w:rsidRDefault="00B52607" w:rsidP="00615010">
            <w:pPr>
              <w:contextualSpacing/>
              <w:jc w:val="center"/>
              <w:rPr>
                <w:lang w:val="en-US"/>
              </w:rPr>
            </w:pPr>
            <w:r w:rsidRPr="00B41EBB">
              <w:rPr>
                <w:lang w:val="en-US"/>
              </w:rPr>
              <w:t>(32,24,4)</w:t>
            </w:r>
          </w:p>
        </w:tc>
        <w:tc>
          <w:tcPr>
            <w:tcW w:w="1134" w:type="dxa"/>
            <w:vAlign w:val="center"/>
          </w:tcPr>
          <w:p w:rsidR="00B52607" w:rsidRPr="00B41EBB" w:rsidRDefault="00B52607" w:rsidP="00615010">
            <w:pPr>
              <w:contextualSpacing/>
              <w:jc w:val="center"/>
              <w:rPr>
                <w:lang w:val="en-US"/>
              </w:rPr>
            </w:pPr>
            <w:r w:rsidRPr="00B41EBB">
              <w:rPr>
                <w:lang w:val="en-US"/>
              </w:rPr>
              <w:t>2/3</w:t>
            </w:r>
          </w:p>
        </w:tc>
        <w:tc>
          <w:tcPr>
            <w:tcW w:w="1134" w:type="dxa"/>
            <w:vAlign w:val="center"/>
          </w:tcPr>
          <w:p w:rsidR="00B52607" w:rsidRPr="00B41EBB" w:rsidRDefault="00B52607" w:rsidP="00615010">
            <w:pPr>
              <w:contextualSpacing/>
              <w:jc w:val="center"/>
              <w:rPr>
                <w:lang w:val="en-US"/>
              </w:rPr>
            </w:pPr>
            <w:r w:rsidRPr="00B41EBB">
              <w:rPr>
                <w:lang w:val="en-US"/>
              </w:rPr>
              <w:t>1/2</w:t>
            </w:r>
          </w:p>
        </w:tc>
        <w:tc>
          <w:tcPr>
            <w:tcW w:w="1418" w:type="dxa"/>
            <w:vAlign w:val="center"/>
          </w:tcPr>
          <w:p w:rsidR="00B52607" w:rsidRPr="00B41EBB" w:rsidRDefault="00B52607" w:rsidP="00615010">
            <w:pPr>
              <w:contextualSpacing/>
              <w:jc w:val="center"/>
            </w:pPr>
            <w:r w:rsidRPr="00B41EBB">
              <w:t>26.5</w:t>
            </w:r>
          </w:p>
        </w:tc>
        <w:tc>
          <w:tcPr>
            <w:tcW w:w="1417" w:type="dxa"/>
          </w:tcPr>
          <w:p w:rsidR="00B52607" w:rsidRPr="00B41EBB" w:rsidRDefault="00B52607" w:rsidP="00615010">
            <w:pPr>
              <w:contextualSpacing/>
              <w:jc w:val="center"/>
              <w:rPr>
                <w:lang w:val="en-US"/>
              </w:rPr>
            </w:pPr>
            <w:r w:rsidRPr="00B41EBB">
              <w:rPr>
                <w:lang w:val="en-US"/>
              </w:rPr>
              <w:t>7.75</w:t>
            </w:r>
          </w:p>
        </w:tc>
        <w:tc>
          <w:tcPr>
            <w:tcW w:w="1950" w:type="dxa"/>
          </w:tcPr>
          <w:p w:rsidR="00B52607" w:rsidRPr="00B41EBB" w:rsidRDefault="00B52607" w:rsidP="00615010">
            <w:pPr>
              <w:contextualSpacing/>
              <w:jc w:val="center"/>
            </w:pPr>
            <w:r w:rsidRPr="00B41EBB">
              <w:t>0.22</w:t>
            </w:r>
          </w:p>
        </w:tc>
      </w:tr>
      <w:tr w:rsidR="00B52607" w:rsidRPr="00B41EBB" w:rsidTr="00B52607">
        <w:trPr>
          <w:jc w:val="center"/>
        </w:trPr>
        <w:tc>
          <w:tcPr>
            <w:tcW w:w="1101" w:type="dxa"/>
          </w:tcPr>
          <w:p w:rsidR="00B52607" w:rsidRPr="00B41EBB" w:rsidRDefault="00B52607" w:rsidP="00615010">
            <w:pPr>
              <w:contextualSpacing/>
              <w:jc w:val="both"/>
              <w:rPr>
                <w:lang w:val="en-US"/>
              </w:rPr>
            </w:pPr>
            <w:r w:rsidRPr="00B41EBB">
              <w:rPr>
                <w:lang w:val="en-US"/>
              </w:rPr>
              <w:t>QPSK</w:t>
            </w:r>
          </w:p>
        </w:tc>
        <w:tc>
          <w:tcPr>
            <w:tcW w:w="1417" w:type="dxa"/>
            <w:vAlign w:val="center"/>
          </w:tcPr>
          <w:p w:rsidR="00B52607" w:rsidRPr="00B41EBB" w:rsidRDefault="00B52607" w:rsidP="00615010">
            <w:pPr>
              <w:contextualSpacing/>
              <w:jc w:val="center"/>
              <w:rPr>
                <w:lang w:val="en-US"/>
              </w:rPr>
            </w:pPr>
            <w:r w:rsidRPr="00B41EBB">
              <w:rPr>
                <w:lang w:val="en-US"/>
              </w:rPr>
              <w:t>(40,36,2)</w:t>
            </w:r>
          </w:p>
        </w:tc>
        <w:tc>
          <w:tcPr>
            <w:tcW w:w="1134" w:type="dxa"/>
            <w:vAlign w:val="center"/>
          </w:tcPr>
          <w:p w:rsidR="00B52607" w:rsidRPr="00B41EBB" w:rsidRDefault="00B52607" w:rsidP="00615010">
            <w:pPr>
              <w:contextualSpacing/>
              <w:jc w:val="center"/>
              <w:rPr>
                <w:lang w:val="en-US"/>
              </w:rPr>
            </w:pPr>
            <w:r w:rsidRPr="00B41EBB">
              <w:rPr>
                <w:lang w:val="en-US"/>
              </w:rPr>
              <w:t>5/6</w:t>
            </w:r>
          </w:p>
        </w:tc>
        <w:tc>
          <w:tcPr>
            <w:tcW w:w="1134" w:type="dxa"/>
            <w:vAlign w:val="center"/>
          </w:tcPr>
          <w:p w:rsidR="00B52607" w:rsidRPr="00B41EBB" w:rsidRDefault="00B52607" w:rsidP="00615010">
            <w:pPr>
              <w:contextualSpacing/>
              <w:jc w:val="center"/>
              <w:rPr>
                <w:lang w:val="en-US"/>
              </w:rPr>
            </w:pPr>
            <w:r w:rsidRPr="00B41EBB">
              <w:rPr>
                <w:lang w:val="en-US"/>
              </w:rPr>
              <w:t>3/4</w:t>
            </w:r>
          </w:p>
        </w:tc>
        <w:tc>
          <w:tcPr>
            <w:tcW w:w="1418" w:type="dxa"/>
            <w:vAlign w:val="center"/>
          </w:tcPr>
          <w:p w:rsidR="00B52607" w:rsidRPr="00B41EBB" w:rsidRDefault="00B52607" w:rsidP="00615010">
            <w:pPr>
              <w:contextualSpacing/>
              <w:jc w:val="center"/>
            </w:pPr>
            <w:r w:rsidRPr="00B41EBB">
              <w:t>25</w:t>
            </w:r>
          </w:p>
        </w:tc>
        <w:tc>
          <w:tcPr>
            <w:tcW w:w="1417" w:type="dxa"/>
          </w:tcPr>
          <w:p w:rsidR="00B52607" w:rsidRPr="00B41EBB" w:rsidRDefault="00B52607" w:rsidP="00615010">
            <w:pPr>
              <w:contextualSpacing/>
              <w:jc w:val="center"/>
              <w:rPr>
                <w:lang w:val="en-US"/>
              </w:rPr>
            </w:pPr>
            <w:r w:rsidRPr="00B41EBB">
              <w:rPr>
                <w:lang w:val="en-US"/>
              </w:rPr>
              <w:t>12.6</w:t>
            </w:r>
          </w:p>
        </w:tc>
        <w:tc>
          <w:tcPr>
            <w:tcW w:w="1950" w:type="dxa"/>
          </w:tcPr>
          <w:p w:rsidR="00B52607" w:rsidRPr="00B41EBB" w:rsidRDefault="00B52607" w:rsidP="00615010">
            <w:pPr>
              <w:contextualSpacing/>
              <w:jc w:val="center"/>
            </w:pPr>
            <w:r w:rsidRPr="00B41EBB">
              <w:t>0.125</w:t>
            </w:r>
          </w:p>
        </w:tc>
      </w:tr>
      <w:tr w:rsidR="00B52607" w:rsidRPr="00B41EBB" w:rsidTr="00B52607">
        <w:trPr>
          <w:jc w:val="center"/>
        </w:trPr>
        <w:tc>
          <w:tcPr>
            <w:tcW w:w="1101" w:type="dxa"/>
          </w:tcPr>
          <w:p w:rsidR="00B52607" w:rsidRPr="00B41EBB" w:rsidRDefault="00B52607" w:rsidP="00615010">
            <w:pPr>
              <w:contextualSpacing/>
              <w:jc w:val="both"/>
              <w:rPr>
                <w:lang w:val="en-US"/>
              </w:rPr>
            </w:pPr>
            <w:r w:rsidRPr="00B41EBB">
              <w:rPr>
                <w:lang w:val="en-US"/>
              </w:rPr>
              <w:t>16QAM</w:t>
            </w:r>
          </w:p>
        </w:tc>
        <w:tc>
          <w:tcPr>
            <w:tcW w:w="1417" w:type="dxa"/>
            <w:vAlign w:val="center"/>
          </w:tcPr>
          <w:p w:rsidR="00B52607" w:rsidRPr="00B41EBB" w:rsidRDefault="00B52607" w:rsidP="00615010">
            <w:pPr>
              <w:contextualSpacing/>
              <w:jc w:val="center"/>
              <w:rPr>
                <w:lang w:val="en-US"/>
              </w:rPr>
            </w:pPr>
            <w:r w:rsidRPr="00B41EBB">
              <w:rPr>
                <w:lang w:val="en-US"/>
              </w:rPr>
              <w:t>(64,48,8)</w:t>
            </w:r>
          </w:p>
        </w:tc>
        <w:tc>
          <w:tcPr>
            <w:tcW w:w="1134" w:type="dxa"/>
            <w:vAlign w:val="center"/>
          </w:tcPr>
          <w:p w:rsidR="00B52607" w:rsidRPr="00B41EBB" w:rsidRDefault="00B52607" w:rsidP="00615010">
            <w:pPr>
              <w:contextualSpacing/>
              <w:jc w:val="center"/>
              <w:rPr>
                <w:lang w:val="en-US"/>
              </w:rPr>
            </w:pPr>
            <w:r w:rsidRPr="00B41EBB">
              <w:rPr>
                <w:lang w:val="en-US"/>
              </w:rPr>
              <w:t>2/3</w:t>
            </w:r>
          </w:p>
        </w:tc>
        <w:tc>
          <w:tcPr>
            <w:tcW w:w="1134" w:type="dxa"/>
            <w:vAlign w:val="center"/>
          </w:tcPr>
          <w:p w:rsidR="00B52607" w:rsidRPr="00B41EBB" w:rsidRDefault="00B52607" w:rsidP="00615010">
            <w:pPr>
              <w:contextualSpacing/>
              <w:jc w:val="center"/>
              <w:rPr>
                <w:lang w:val="en-US"/>
              </w:rPr>
            </w:pPr>
            <w:r w:rsidRPr="00B41EBB">
              <w:rPr>
                <w:lang w:val="en-US"/>
              </w:rPr>
              <w:t>1/2</w:t>
            </w:r>
          </w:p>
        </w:tc>
        <w:tc>
          <w:tcPr>
            <w:tcW w:w="1418" w:type="dxa"/>
            <w:vAlign w:val="center"/>
          </w:tcPr>
          <w:p w:rsidR="00B52607" w:rsidRPr="00B41EBB" w:rsidRDefault="00B52607" w:rsidP="00615010">
            <w:pPr>
              <w:contextualSpacing/>
              <w:jc w:val="center"/>
            </w:pPr>
            <w:r w:rsidRPr="00B41EBB">
              <w:t>33</w:t>
            </w:r>
          </w:p>
        </w:tc>
        <w:tc>
          <w:tcPr>
            <w:tcW w:w="1417" w:type="dxa"/>
          </w:tcPr>
          <w:p w:rsidR="00B52607" w:rsidRPr="00B41EBB" w:rsidRDefault="00B52607" w:rsidP="00615010">
            <w:pPr>
              <w:contextualSpacing/>
              <w:jc w:val="center"/>
              <w:rPr>
                <w:lang w:val="en-US"/>
              </w:rPr>
            </w:pPr>
            <w:r w:rsidRPr="00B41EBB">
              <w:rPr>
                <w:lang w:val="en-US"/>
              </w:rPr>
              <w:t>16.7</w:t>
            </w:r>
          </w:p>
        </w:tc>
        <w:tc>
          <w:tcPr>
            <w:tcW w:w="1950" w:type="dxa"/>
          </w:tcPr>
          <w:p w:rsidR="00B52607" w:rsidRPr="00B41EBB" w:rsidRDefault="00B52607" w:rsidP="00615010">
            <w:pPr>
              <w:contextualSpacing/>
              <w:jc w:val="center"/>
            </w:pPr>
            <w:r w:rsidRPr="00B41EBB">
              <w:t>0.08</w:t>
            </w:r>
          </w:p>
        </w:tc>
      </w:tr>
      <w:tr w:rsidR="00B52607" w:rsidRPr="00B41EBB" w:rsidTr="00B52607">
        <w:trPr>
          <w:jc w:val="center"/>
        </w:trPr>
        <w:tc>
          <w:tcPr>
            <w:tcW w:w="1101" w:type="dxa"/>
          </w:tcPr>
          <w:p w:rsidR="00B52607" w:rsidRPr="00B41EBB" w:rsidRDefault="00B52607" w:rsidP="00615010">
            <w:pPr>
              <w:contextualSpacing/>
              <w:jc w:val="both"/>
              <w:rPr>
                <w:lang w:val="en-US"/>
              </w:rPr>
            </w:pPr>
            <w:r w:rsidRPr="00B41EBB">
              <w:rPr>
                <w:lang w:val="en-US"/>
              </w:rPr>
              <w:t>16QAM</w:t>
            </w:r>
          </w:p>
        </w:tc>
        <w:tc>
          <w:tcPr>
            <w:tcW w:w="1417" w:type="dxa"/>
            <w:vAlign w:val="center"/>
          </w:tcPr>
          <w:p w:rsidR="00B52607" w:rsidRPr="00B41EBB" w:rsidRDefault="00B52607" w:rsidP="00615010">
            <w:pPr>
              <w:contextualSpacing/>
              <w:jc w:val="center"/>
              <w:rPr>
                <w:lang w:val="en-US"/>
              </w:rPr>
            </w:pPr>
            <w:r w:rsidRPr="00B41EBB">
              <w:rPr>
                <w:lang w:val="en-US"/>
              </w:rPr>
              <w:t>(80,72,4)</w:t>
            </w:r>
          </w:p>
        </w:tc>
        <w:tc>
          <w:tcPr>
            <w:tcW w:w="1134" w:type="dxa"/>
            <w:vAlign w:val="center"/>
          </w:tcPr>
          <w:p w:rsidR="00B52607" w:rsidRPr="00B41EBB" w:rsidRDefault="00B52607" w:rsidP="00615010">
            <w:pPr>
              <w:contextualSpacing/>
              <w:jc w:val="center"/>
              <w:rPr>
                <w:lang w:val="en-US"/>
              </w:rPr>
            </w:pPr>
            <w:r w:rsidRPr="00B41EBB">
              <w:rPr>
                <w:lang w:val="en-US"/>
              </w:rPr>
              <w:t>5/6</w:t>
            </w:r>
          </w:p>
        </w:tc>
        <w:tc>
          <w:tcPr>
            <w:tcW w:w="1134" w:type="dxa"/>
            <w:vAlign w:val="center"/>
          </w:tcPr>
          <w:p w:rsidR="00B52607" w:rsidRPr="00B41EBB" w:rsidRDefault="00B52607" w:rsidP="00615010">
            <w:pPr>
              <w:contextualSpacing/>
              <w:jc w:val="center"/>
              <w:rPr>
                <w:lang w:val="uk-UA"/>
              </w:rPr>
            </w:pPr>
            <w:r w:rsidRPr="00B41EBB">
              <w:rPr>
                <w:lang w:val="en-US"/>
              </w:rPr>
              <w:t>3/4</w:t>
            </w:r>
          </w:p>
        </w:tc>
        <w:tc>
          <w:tcPr>
            <w:tcW w:w="1418" w:type="dxa"/>
            <w:vAlign w:val="center"/>
          </w:tcPr>
          <w:p w:rsidR="00B52607" w:rsidRPr="00B41EBB" w:rsidRDefault="00B52607" w:rsidP="00615010">
            <w:pPr>
              <w:contextualSpacing/>
              <w:jc w:val="center"/>
            </w:pPr>
            <w:r w:rsidRPr="00B41EBB">
              <w:t>29.5</w:t>
            </w:r>
          </w:p>
        </w:tc>
        <w:tc>
          <w:tcPr>
            <w:tcW w:w="1417" w:type="dxa"/>
          </w:tcPr>
          <w:p w:rsidR="00B52607" w:rsidRPr="00B41EBB" w:rsidRDefault="00B52607" w:rsidP="00615010">
            <w:pPr>
              <w:contextualSpacing/>
              <w:jc w:val="center"/>
              <w:rPr>
                <w:lang w:val="en-US"/>
              </w:rPr>
            </w:pPr>
            <w:r w:rsidRPr="00B41EBB">
              <w:rPr>
                <w:lang w:val="en-US"/>
              </w:rPr>
              <w:t>21.9</w:t>
            </w:r>
          </w:p>
        </w:tc>
        <w:tc>
          <w:tcPr>
            <w:tcW w:w="1950" w:type="dxa"/>
          </w:tcPr>
          <w:p w:rsidR="00B52607" w:rsidRPr="00B41EBB" w:rsidRDefault="00B52607" w:rsidP="00615010">
            <w:pPr>
              <w:contextualSpacing/>
              <w:jc w:val="center"/>
            </w:pPr>
            <w:r w:rsidRPr="00B41EBB">
              <w:t>0.04</w:t>
            </w:r>
          </w:p>
        </w:tc>
      </w:tr>
      <w:tr w:rsidR="00B52607" w:rsidRPr="00B41EBB" w:rsidTr="00B52607">
        <w:trPr>
          <w:jc w:val="center"/>
        </w:trPr>
        <w:tc>
          <w:tcPr>
            <w:tcW w:w="1101" w:type="dxa"/>
          </w:tcPr>
          <w:p w:rsidR="00B52607" w:rsidRPr="00B41EBB" w:rsidRDefault="00B52607" w:rsidP="00615010">
            <w:pPr>
              <w:contextualSpacing/>
              <w:jc w:val="both"/>
              <w:rPr>
                <w:lang w:val="en-US"/>
              </w:rPr>
            </w:pPr>
            <w:r w:rsidRPr="00B41EBB">
              <w:rPr>
                <w:lang w:val="en-US"/>
              </w:rPr>
              <w:t>64QAM</w:t>
            </w:r>
          </w:p>
        </w:tc>
        <w:tc>
          <w:tcPr>
            <w:tcW w:w="1417" w:type="dxa"/>
            <w:vAlign w:val="center"/>
          </w:tcPr>
          <w:p w:rsidR="00B52607" w:rsidRPr="00B41EBB" w:rsidRDefault="00B52607" w:rsidP="00615010">
            <w:pPr>
              <w:contextualSpacing/>
              <w:jc w:val="center"/>
              <w:rPr>
                <w:lang w:val="en-US"/>
              </w:rPr>
            </w:pPr>
            <w:r w:rsidRPr="00B41EBB">
              <w:rPr>
                <w:lang w:val="en-US"/>
              </w:rPr>
              <w:t>(108,96,6)</w:t>
            </w:r>
          </w:p>
        </w:tc>
        <w:tc>
          <w:tcPr>
            <w:tcW w:w="1134" w:type="dxa"/>
            <w:vAlign w:val="center"/>
          </w:tcPr>
          <w:p w:rsidR="00B52607" w:rsidRPr="00B41EBB" w:rsidRDefault="00B52607" w:rsidP="00615010">
            <w:pPr>
              <w:contextualSpacing/>
              <w:jc w:val="center"/>
              <w:rPr>
                <w:lang w:val="en-US"/>
              </w:rPr>
            </w:pPr>
            <w:r w:rsidRPr="00B41EBB">
              <w:rPr>
                <w:lang w:val="en-US"/>
              </w:rPr>
              <w:t>3/4</w:t>
            </w:r>
          </w:p>
        </w:tc>
        <w:tc>
          <w:tcPr>
            <w:tcW w:w="1134" w:type="dxa"/>
            <w:vAlign w:val="center"/>
          </w:tcPr>
          <w:p w:rsidR="00B52607" w:rsidRPr="00B41EBB" w:rsidRDefault="00B52607" w:rsidP="00615010">
            <w:pPr>
              <w:contextualSpacing/>
              <w:jc w:val="center"/>
              <w:rPr>
                <w:lang w:val="en-US"/>
              </w:rPr>
            </w:pPr>
            <w:r w:rsidRPr="00B41EBB">
              <w:rPr>
                <w:lang w:val="en-US"/>
              </w:rPr>
              <w:t>2/3</w:t>
            </w:r>
          </w:p>
        </w:tc>
        <w:tc>
          <w:tcPr>
            <w:tcW w:w="1418" w:type="dxa"/>
            <w:vAlign w:val="center"/>
          </w:tcPr>
          <w:p w:rsidR="00B52607" w:rsidRPr="00B41EBB" w:rsidRDefault="00B52607" w:rsidP="00615010">
            <w:pPr>
              <w:contextualSpacing/>
              <w:jc w:val="center"/>
            </w:pPr>
            <w:r w:rsidRPr="00B41EBB">
              <w:t>33</w:t>
            </w:r>
          </w:p>
        </w:tc>
        <w:tc>
          <w:tcPr>
            <w:tcW w:w="1417" w:type="dxa"/>
          </w:tcPr>
          <w:p w:rsidR="00B52607" w:rsidRPr="00B41EBB" w:rsidRDefault="00B52607" w:rsidP="00615010">
            <w:pPr>
              <w:contextualSpacing/>
              <w:jc w:val="center"/>
              <w:rPr>
                <w:lang w:val="en-US"/>
              </w:rPr>
            </w:pPr>
            <w:r w:rsidRPr="00B41EBB">
              <w:rPr>
                <w:lang w:val="en-US"/>
              </w:rPr>
              <w:t>26.3</w:t>
            </w:r>
          </w:p>
        </w:tc>
        <w:tc>
          <w:tcPr>
            <w:tcW w:w="1950" w:type="dxa"/>
          </w:tcPr>
          <w:p w:rsidR="00B52607" w:rsidRPr="00B41EBB" w:rsidRDefault="00B52607" w:rsidP="00615010">
            <w:pPr>
              <w:contextualSpacing/>
              <w:jc w:val="center"/>
            </w:pPr>
            <w:r w:rsidRPr="00B41EBB">
              <w:t>0.024</w:t>
            </w:r>
          </w:p>
        </w:tc>
      </w:tr>
      <w:tr w:rsidR="00B52607" w:rsidRPr="00B41EBB" w:rsidTr="00B52607">
        <w:trPr>
          <w:jc w:val="center"/>
        </w:trPr>
        <w:tc>
          <w:tcPr>
            <w:tcW w:w="1101" w:type="dxa"/>
          </w:tcPr>
          <w:p w:rsidR="00B52607" w:rsidRPr="00B41EBB" w:rsidRDefault="00B52607" w:rsidP="00615010">
            <w:pPr>
              <w:contextualSpacing/>
              <w:jc w:val="both"/>
              <w:rPr>
                <w:lang w:val="en-US"/>
              </w:rPr>
            </w:pPr>
            <w:r w:rsidRPr="00B41EBB">
              <w:rPr>
                <w:lang w:val="en-US"/>
              </w:rPr>
              <w:t>64QAM</w:t>
            </w:r>
          </w:p>
        </w:tc>
        <w:tc>
          <w:tcPr>
            <w:tcW w:w="1417" w:type="dxa"/>
            <w:vAlign w:val="center"/>
          </w:tcPr>
          <w:p w:rsidR="00B52607" w:rsidRPr="00B41EBB" w:rsidRDefault="00B52607" w:rsidP="00615010">
            <w:pPr>
              <w:contextualSpacing/>
              <w:jc w:val="center"/>
              <w:rPr>
                <w:lang w:val="en-US"/>
              </w:rPr>
            </w:pPr>
            <w:r w:rsidRPr="00B41EBB">
              <w:rPr>
                <w:lang w:val="en-US"/>
              </w:rPr>
              <w:t>(120,108,6)</w:t>
            </w:r>
          </w:p>
        </w:tc>
        <w:tc>
          <w:tcPr>
            <w:tcW w:w="1134" w:type="dxa"/>
            <w:vAlign w:val="center"/>
          </w:tcPr>
          <w:p w:rsidR="00B52607" w:rsidRPr="00B41EBB" w:rsidRDefault="00B52607" w:rsidP="00615010">
            <w:pPr>
              <w:contextualSpacing/>
              <w:jc w:val="center"/>
              <w:rPr>
                <w:lang w:val="en-US"/>
              </w:rPr>
            </w:pPr>
            <w:r w:rsidRPr="00B41EBB">
              <w:rPr>
                <w:lang w:val="en-US"/>
              </w:rPr>
              <w:t>5/6</w:t>
            </w:r>
          </w:p>
        </w:tc>
        <w:tc>
          <w:tcPr>
            <w:tcW w:w="1134" w:type="dxa"/>
            <w:vAlign w:val="center"/>
          </w:tcPr>
          <w:p w:rsidR="00B52607" w:rsidRPr="00B41EBB" w:rsidRDefault="00B52607" w:rsidP="00615010">
            <w:pPr>
              <w:contextualSpacing/>
              <w:jc w:val="center"/>
              <w:rPr>
                <w:lang w:val="uk-UA"/>
              </w:rPr>
            </w:pPr>
            <w:r w:rsidRPr="00B41EBB">
              <w:rPr>
                <w:lang w:val="en-US"/>
              </w:rPr>
              <w:t>3/4</w:t>
            </w:r>
          </w:p>
        </w:tc>
        <w:tc>
          <w:tcPr>
            <w:tcW w:w="1418" w:type="dxa"/>
            <w:vAlign w:val="center"/>
          </w:tcPr>
          <w:p w:rsidR="00B52607" w:rsidRPr="00B41EBB" w:rsidRDefault="00B52607" w:rsidP="00615010">
            <w:pPr>
              <w:contextualSpacing/>
              <w:jc w:val="center"/>
            </w:pPr>
            <w:r w:rsidRPr="00B41EBB">
              <w:t>35</w:t>
            </w:r>
          </w:p>
        </w:tc>
        <w:tc>
          <w:tcPr>
            <w:tcW w:w="1417" w:type="dxa"/>
          </w:tcPr>
          <w:p w:rsidR="00B52607" w:rsidRPr="00B41EBB" w:rsidRDefault="00B52607" w:rsidP="00615010">
            <w:pPr>
              <w:contextualSpacing/>
              <w:jc w:val="center"/>
              <w:rPr>
                <w:lang w:val="en-US"/>
              </w:rPr>
            </w:pPr>
            <w:r w:rsidRPr="00B41EBB">
              <w:rPr>
                <w:lang w:val="en-US"/>
              </w:rPr>
              <w:t>27.8</w:t>
            </w:r>
          </w:p>
        </w:tc>
        <w:tc>
          <w:tcPr>
            <w:tcW w:w="1950" w:type="dxa"/>
          </w:tcPr>
          <w:p w:rsidR="00B52607" w:rsidRPr="00B41EBB" w:rsidRDefault="00B52607" w:rsidP="00615010">
            <w:pPr>
              <w:contextualSpacing/>
              <w:jc w:val="center"/>
            </w:pPr>
            <w:r w:rsidRPr="00B41EBB">
              <w:t>0.01</w:t>
            </w:r>
          </w:p>
        </w:tc>
      </w:tr>
    </w:tbl>
    <w:p w:rsidR="00B52607" w:rsidRPr="00B41EBB" w:rsidRDefault="00B52607" w:rsidP="00615010">
      <w:pPr>
        <w:pStyle w:val="ac"/>
        <w:spacing w:line="240" w:lineRule="auto"/>
        <w:ind w:firstLine="709"/>
        <w:contextualSpacing/>
        <w:rPr>
          <w:lang w:val="uk-UA"/>
        </w:rPr>
      </w:pPr>
      <w:r w:rsidRPr="00B41EBB">
        <w:t xml:space="preserve">Результаты расчетов позволяют оценить увеличение требуемого отношения сигнал/шум </w:t>
      </w:r>
      <w:r w:rsidRPr="00B41EBB">
        <w:rPr>
          <w:i/>
          <w:lang w:val="en-US"/>
        </w:rPr>
        <w:t>SNR</w:t>
      </w:r>
      <w:r w:rsidRPr="00B41EBB">
        <w:t xml:space="preserve"> и определить максимально допустимое значение</w:t>
      </w:r>
      <w:r w:rsidR="0030229F">
        <w:rPr>
          <w:lang w:val="uk-UA"/>
        </w:rPr>
        <w:t>,</w:t>
      </w:r>
      <w:r w:rsidRPr="00B41EBB">
        <w:t xml:space="preserve"> α при котором достигается вероятность ошибки на уровне 10</w:t>
      </w:r>
      <w:r w:rsidRPr="00B41EBB">
        <w:rPr>
          <w:vertAlign w:val="superscript"/>
        </w:rPr>
        <w:t>–6</w:t>
      </w:r>
      <w:r w:rsidRPr="00B41EBB">
        <w:t>. Полученные результаты можно использовать при планировании сети для учета методов передачи в зависимости от степени мобильности абонентов.</w:t>
      </w:r>
    </w:p>
    <w:p w:rsidR="00B52607" w:rsidRPr="00B41EBB" w:rsidRDefault="00B52607" w:rsidP="00615010">
      <w:pPr>
        <w:contextualSpacing/>
        <w:jc w:val="center"/>
        <w:rPr>
          <w:i/>
        </w:rPr>
      </w:pPr>
    </w:p>
    <w:p w:rsidR="00B52607" w:rsidRPr="00B41EBB" w:rsidRDefault="00B52607" w:rsidP="00615010">
      <w:pPr>
        <w:contextualSpacing/>
        <w:jc w:val="center"/>
      </w:pPr>
      <w:r w:rsidRPr="00B41EBB">
        <w:rPr>
          <w:lang w:val="uk-UA"/>
        </w:rPr>
        <w:t>Список литературы:</w:t>
      </w:r>
    </w:p>
    <w:p w:rsidR="00B52607" w:rsidRPr="00B41EBB" w:rsidRDefault="00B52607" w:rsidP="0048535B">
      <w:pPr>
        <w:numPr>
          <w:ilvl w:val="0"/>
          <w:numId w:val="28"/>
        </w:numPr>
        <w:tabs>
          <w:tab w:val="clear" w:pos="851"/>
          <w:tab w:val="num" w:pos="900"/>
        </w:tabs>
        <w:ind w:left="0" w:firstLine="540"/>
        <w:contextualSpacing/>
        <w:jc w:val="both"/>
      </w:pPr>
      <w:r w:rsidRPr="00B41EBB">
        <w:t xml:space="preserve"> Флаксман А.Г. Подавление взаимной помехи, обусловленной высокой скоростью пользователей, в современных OFDM системах радиосвязи/ Флаксман А.Г., Пудеев А.В., Севастьянов А.Г./ Труды Научной конференции по радиофизике, ННГУ, 2005 Обработка сигналов в системах телекоммуникаций Цифровая обработка сигналов и ее применение </w:t>
      </w:r>
      <w:r w:rsidRPr="00B41EBB">
        <w:rPr>
          <w:lang w:val="en-US"/>
        </w:rPr>
        <w:t>Digital</w:t>
      </w:r>
      <w:r w:rsidRPr="00B41EBB">
        <w:t xml:space="preserve"> </w:t>
      </w:r>
      <w:r w:rsidRPr="00B41EBB">
        <w:rPr>
          <w:lang w:val="en-US"/>
        </w:rPr>
        <w:t>signal</w:t>
      </w:r>
      <w:r w:rsidRPr="00B41EBB">
        <w:t xml:space="preserve"> </w:t>
      </w:r>
      <w:r w:rsidRPr="00B41EBB">
        <w:rPr>
          <w:lang w:val="en-US"/>
        </w:rPr>
        <w:t>processing</w:t>
      </w:r>
      <w:r w:rsidRPr="00B41EBB">
        <w:t xml:space="preserve"> </w:t>
      </w:r>
      <w:r w:rsidRPr="00B41EBB">
        <w:rPr>
          <w:lang w:val="en-US"/>
        </w:rPr>
        <w:t>and</w:t>
      </w:r>
      <w:r w:rsidRPr="00B41EBB">
        <w:t xml:space="preserve"> </w:t>
      </w:r>
      <w:r w:rsidRPr="00B41EBB">
        <w:rPr>
          <w:lang w:val="en-US"/>
        </w:rPr>
        <w:t>its</w:t>
      </w:r>
      <w:r w:rsidRPr="00B41EBB">
        <w:t xml:space="preserve"> </w:t>
      </w:r>
      <w:r w:rsidRPr="00B41EBB">
        <w:rPr>
          <w:lang w:val="en-US"/>
        </w:rPr>
        <w:t>applications</w:t>
      </w:r>
      <w:r w:rsidRPr="00B41EBB">
        <w:t xml:space="preserve"> </w:t>
      </w:r>
      <w:r w:rsidRPr="00B41EBB">
        <w:rPr>
          <w:lang w:val="en-US"/>
        </w:rPr>
        <w:t>c</w:t>
      </w:r>
      <w:r w:rsidRPr="00B41EBB">
        <w:t>. 191-193</w:t>
      </w:r>
    </w:p>
    <w:p w:rsidR="00B52607" w:rsidRPr="00B41EBB" w:rsidRDefault="00B52607" w:rsidP="0048535B">
      <w:pPr>
        <w:numPr>
          <w:ilvl w:val="0"/>
          <w:numId w:val="28"/>
        </w:numPr>
        <w:tabs>
          <w:tab w:val="clear" w:pos="851"/>
          <w:tab w:val="num" w:pos="900"/>
        </w:tabs>
        <w:ind w:left="0" w:firstLine="540"/>
        <w:contextualSpacing/>
        <w:jc w:val="both"/>
        <w:rPr>
          <w:lang w:val="en-US"/>
        </w:rPr>
      </w:pPr>
      <w:r w:rsidRPr="00B41EBB">
        <w:t xml:space="preserve"> </w:t>
      </w:r>
      <w:r w:rsidRPr="00B41EBB">
        <w:rPr>
          <w:lang w:val="en-US"/>
        </w:rPr>
        <w:t xml:space="preserve">Ye (Geoffrey) Li Interchannel interference of </w:t>
      </w:r>
      <w:r w:rsidRPr="00B41EBB">
        <w:rPr>
          <w:caps/>
          <w:lang w:val="en-US"/>
        </w:rPr>
        <w:t>ofdm</w:t>
      </w:r>
      <w:r w:rsidRPr="00B41EBB">
        <w:rPr>
          <w:lang w:val="en-US"/>
        </w:rPr>
        <w:t xml:space="preserve"> in Mobile Radio Channel/ Ye (Geoffrey) Li and Leonard I. Cimini – </w:t>
      </w:r>
      <w:r w:rsidRPr="00B41EBB">
        <w:t>Режим</w:t>
      </w:r>
      <w:r w:rsidRPr="00B41EBB">
        <w:rPr>
          <w:lang w:val="en-US"/>
        </w:rPr>
        <w:t xml:space="preserve"> </w:t>
      </w:r>
      <w:r w:rsidRPr="00B41EBB">
        <w:t>доступа</w:t>
      </w:r>
      <w:r w:rsidRPr="00B41EBB">
        <w:rPr>
          <w:lang w:val="en-US"/>
        </w:rPr>
        <w:t xml:space="preserve">: http://www.cetuc.puc-rio.br/~amanda.cunha/projeto/OFDM/Interchannel%20interference%20of%20OFDM%20in%20mobile%20radio%20channels.pdf </w:t>
      </w:r>
    </w:p>
    <w:p w:rsidR="00B52607" w:rsidRPr="00B41EBB" w:rsidRDefault="00B52607" w:rsidP="0048535B">
      <w:pPr>
        <w:numPr>
          <w:ilvl w:val="0"/>
          <w:numId w:val="28"/>
        </w:numPr>
        <w:tabs>
          <w:tab w:val="clear" w:pos="851"/>
          <w:tab w:val="num" w:pos="900"/>
        </w:tabs>
        <w:ind w:left="0" w:firstLine="540"/>
        <w:contextualSpacing/>
        <w:jc w:val="both"/>
      </w:pPr>
      <w:r w:rsidRPr="00B41EBB">
        <w:rPr>
          <w:lang w:val="en-US"/>
        </w:rPr>
        <w:t xml:space="preserve"> </w:t>
      </w:r>
      <w:r w:rsidRPr="00B41EBB">
        <w:t>В.Л. Банкет Цифровые методы передачи информации в спутниковых системах связи / В.Л. Банкет, П.В. Иващенко, А.Э. Геер: Учебн. пособ. – Одесса: УГАС, 1996 – 180 с.</w:t>
      </w:r>
    </w:p>
    <w:p w:rsidR="00B52607" w:rsidRPr="00B41EBB" w:rsidRDefault="00B52607" w:rsidP="0048535B">
      <w:pPr>
        <w:numPr>
          <w:ilvl w:val="0"/>
          <w:numId w:val="28"/>
        </w:numPr>
        <w:tabs>
          <w:tab w:val="clear" w:pos="851"/>
          <w:tab w:val="num" w:pos="900"/>
        </w:tabs>
        <w:ind w:left="0" w:firstLine="540"/>
        <w:contextualSpacing/>
        <w:jc w:val="both"/>
      </w:pPr>
      <w:r w:rsidRPr="00B41EBB">
        <w:t xml:space="preserve"> А.А. Мальцев Адаптивное распределение передаваемой мощности в системах радиосвязи с ортогональными поднесущими / А.А. Мальцев, А.В. Пудеев, А.Е. Рубцов // Вестник ННГУ им. Н.И. Лобачевского, серия Радиофизика, выпуск №2 стр. 87-96.</w:t>
      </w:r>
    </w:p>
    <w:p w:rsidR="00D063D6" w:rsidRPr="00B41EBB" w:rsidRDefault="00D063D6" w:rsidP="00D063D6">
      <w:pPr>
        <w:ind w:firstLine="720"/>
        <w:jc w:val="right"/>
        <w:rPr>
          <w:i/>
          <w:caps/>
          <w:lang w:val="uk-UA"/>
        </w:rPr>
      </w:pPr>
    </w:p>
    <w:p w:rsidR="00D063D6" w:rsidRPr="00B41EBB" w:rsidRDefault="00D063D6" w:rsidP="00D063D6">
      <w:pPr>
        <w:ind w:firstLine="720"/>
        <w:jc w:val="right"/>
        <w:rPr>
          <w:i/>
          <w:caps/>
          <w:lang w:val="uk-UA"/>
        </w:rPr>
      </w:pPr>
    </w:p>
    <w:p w:rsidR="00D063D6" w:rsidRPr="00B41EBB" w:rsidRDefault="00D063D6" w:rsidP="00D063D6">
      <w:pPr>
        <w:ind w:firstLine="720"/>
        <w:jc w:val="right"/>
        <w:rPr>
          <w:i/>
          <w:caps/>
          <w:lang w:val="uk-UA"/>
        </w:rPr>
      </w:pPr>
    </w:p>
    <w:p w:rsidR="00D063D6" w:rsidRPr="00B41EBB" w:rsidRDefault="00D063D6" w:rsidP="00D063D6">
      <w:pPr>
        <w:ind w:firstLine="709"/>
        <w:jc w:val="right"/>
        <w:rPr>
          <w:i/>
        </w:rPr>
      </w:pPr>
    </w:p>
    <w:p w:rsidR="00D063D6" w:rsidRPr="00B41EBB" w:rsidRDefault="00D063D6" w:rsidP="00D063D6">
      <w:pPr>
        <w:jc w:val="right"/>
        <w:rPr>
          <w:i/>
          <w:lang w:val="uk-UA"/>
        </w:rPr>
      </w:pPr>
      <w:r w:rsidRPr="00B41EBB">
        <w:rPr>
          <w:i/>
          <w:lang w:val="uk-UA"/>
        </w:rPr>
        <w:t>Ошаровська О.В.</w:t>
      </w:r>
    </w:p>
    <w:p w:rsidR="00D063D6" w:rsidRPr="00B41EBB" w:rsidRDefault="00D063D6" w:rsidP="00D063D6">
      <w:pPr>
        <w:ind w:firstLine="425"/>
        <w:jc w:val="right"/>
        <w:rPr>
          <w:i/>
          <w:lang w:val="uk-UA"/>
        </w:rPr>
      </w:pPr>
      <w:r w:rsidRPr="00B41EBB">
        <w:rPr>
          <w:i/>
          <w:lang w:val="uk-UA"/>
        </w:rPr>
        <w:t>Одеська національна академія зв’язку ім. О.С. Попова</w:t>
      </w:r>
    </w:p>
    <w:p w:rsidR="00D063D6" w:rsidRPr="00B41EBB" w:rsidRDefault="00D063D6" w:rsidP="00D063D6">
      <w:pPr>
        <w:jc w:val="center"/>
        <w:rPr>
          <w:b/>
          <w:lang w:val="uk-UA"/>
        </w:rPr>
      </w:pPr>
    </w:p>
    <w:p w:rsidR="00D063D6" w:rsidRPr="00B41EBB" w:rsidRDefault="00D063D6" w:rsidP="00D063D6">
      <w:pPr>
        <w:jc w:val="center"/>
        <w:rPr>
          <w:b/>
          <w:lang w:val="uk-UA"/>
        </w:rPr>
      </w:pPr>
      <w:r w:rsidRPr="00B41EBB">
        <w:rPr>
          <w:b/>
          <w:lang w:val="uk-UA"/>
        </w:rPr>
        <w:t>АВТОМАТИЗАЦІЯ ПРОЦЕСУ ТЕЛЕВІЗІЙНОГО ВИРОБНИЦТВА</w:t>
      </w:r>
    </w:p>
    <w:p w:rsidR="00D063D6" w:rsidRPr="00B41EBB" w:rsidRDefault="00D063D6" w:rsidP="00D063D6">
      <w:pPr>
        <w:jc w:val="center"/>
        <w:rPr>
          <w:b/>
          <w:lang w:val="uk-UA"/>
        </w:rPr>
      </w:pPr>
    </w:p>
    <w:p w:rsidR="00D063D6" w:rsidRPr="00A92E18" w:rsidRDefault="00D063D6" w:rsidP="00D063D6">
      <w:pPr>
        <w:ind w:firstLine="709"/>
        <w:jc w:val="both"/>
        <w:rPr>
          <w:i/>
          <w:lang w:val="uk-UA"/>
        </w:rPr>
      </w:pPr>
      <w:r w:rsidRPr="00A92E18">
        <w:rPr>
          <w:i/>
          <w:lang w:val="uk-UA"/>
        </w:rPr>
        <w:t>Анотація. Розглядається автоматизація процесу виробництва телевізійних новин в системах з відкритою архітектурою та використанням метаданих.</w:t>
      </w:r>
    </w:p>
    <w:p w:rsidR="00D063D6" w:rsidRPr="00A92E18" w:rsidRDefault="00D063D6" w:rsidP="00D063D6">
      <w:pPr>
        <w:ind w:firstLine="709"/>
        <w:jc w:val="both"/>
        <w:rPr>
          <w:i/>
          <w:lang w:val="uk-UA"/>
        </w:rPr>
      </w:pPr>
    </w:p>
    <w:p w:rsidR="00D063D6" w:rsidRPr="00A92E18" w:rsidRDefault="00D063D6" w:rsidP="00D063D6">
      <w:pPr>
        <w:ind w:firstLine="709"/>
        <w:jc w:val="both"/>
        <w:rPr>
          <w:lang w:val="uk-UA"/>
        </w:rPr>
      </w:pPr>
      <w:r w:rsidRPr="00A92E18">
        <w:rPr>
          <w:lang w:val="uk-UA"/>
        </w:rPr>
        <w:t xml:space="preserve">Службі телевізійних новин кожен день доводиться оперувати величезним потоком даних. Телевізійний канал не може дозволити собі випускати неякісний продукт, тому дуже важлива швидкість та якість подачі інформації. Сучасні засоби створення новин повинні дозволяти штату каналу кваліфіковано і швидко отримувати новини та оперативно готувати їх до видачі в ефір. Нажаль, ці вимоги важко задовольнити на базі класичної технології організації мовлення, яка не забезпечує оперативного створення і видачі в ефір так званих </w:t>
      </w:r>
      <w:r w:rsidR="000B3F42" w:rsidRPr="000B3F42">
        <w:t>“</w:t>
      </w:r>
      <w:r w:rsidRPr="00A92E18">
        <w:rPr>
          <w:lang w:val="uk-UA"/>
        </w:rPr>
        <w:t>гарячих новин</w:t>
      </w:r>
      <w:r w:rsidR="000B3F42" w:rsidRPr="000B3F42">
        <w:t>”</w:t>
      </w:r>
      <w:r w:rsidRPr="00A92E18">
        <w:rPr>
          <w:lang w:val="uk-UA"/>
        </w:rPr>
        <w:t xml:space="preserve">. Підготовка високоякісних екстрених інформаційних випусків від моменту отримання матеріалу до видачі його в ефір повинна займати всього кілька хвилин, а іноді рахунок йде і на секунди. Допомогти зробити це покликані нові технології, що використовуються в сучасних автоматизованих системах підготовки новин. Інша важлива функція автоматизованих новинних систем </w:t>
      </w:r>
      <w:r w:rsidRPr="00A92E18">
        <w:rPr>
          <w:lang w:val="uk-UA"/>
        </w:rPr>
        <w:noBreakHyphen/>
        <w:t xml:space="preserve"> це розподіл прав доступу, що забезпечує можливість доступу окремим групам користувачів до необхідних матеріалів, причому оперативно. Система управління медіаданими повинна бути доступна і зрозуміла всім учасникам процесу і при цьому забезпечувати необхідні робочі потоки </w:t>
      </w:r>
      <w:r w:rsidRPr="00A92E18">
        <w:t>та</w:t>
      </w:r>
      <w:r w:rsidRPr="00A92E18">
        <w:rPr>
          <w:lang w:val="uk-UA"/>
        </w:rPr>
        <w:t xml:space="preserve"> </w:t>
      </w:r>
      <w:r w:rsidR="000B3F42" w:rsidRPr="000B3F42">
        <w:t>“</w:t>
      </w:r>
      <w:r w:rsidRPr="00A92E18">
        <w:rPr>
          <w:lang w:val="uk-UA"/>
        </w:rPr>
        <w:t>враховувати</w:t>
      </w:r>
      <w:r w:rsidR="000B3F42" w:rsidRPr="000B3F42">
        <w:t>”</w:t>
      </w:r>
      <w:r w:rsidRPr="00A92E18">
        <w:rPr>
          <w:lang w:val="uk-UA"/>
        </w:rPr>
        <w:t xml:space="preserve"> специфіку роботи новинного каналу.</w:t>
      </w:r>
    </w:p>
    <w:p w:rsidR="00D063D6" w:rsidRPr="00A92E18" w:rsidRDefault="00D063D6" w:rsidP="00D063D6">
      <w:pPr>
        <w:ind w:firstLine="709"/>
        <w:jc w:val="both"/>
        <w:rPr>
          <w:lang w:val="uk-UA"/>
        </w:rPr>
      </w:pPr>
      <w:r w:rsidRPr="00A92E18">
        <w:rPr>
          <w:lang w:val="uk-UA"/>
        </w:rPr>
        <w:t>Сучасна система Newsroom забезпечує повну інтеграцію з зовнішніми пристроями (графічні станції, відеосервери, телесуфлер і т. д.), при цьому управління ними має здійснюватися в рамках єдиного користувацького інтерфейсу.</w:t>
      </w:r>
    </w:p>
    <w:p w:rsidR="00D063D6" w:rsidRPr="00A92E18" w:rsidRDefault="00D063D6" w:rsidP="00D063D6">
      <w:pPr>
        <w:ind w:firstLine="709"/>
        <w:jc w:val="both"/>
        <w:rPr>
          <w:lang w:val="uk-UA"/>
        </w:rPr>
      </w:pPr>
      <w:r w:rsidRPr="00A92E18">
        <w:rPr>
          <w:lang w:val="uk-UA"/>
        </w:rPr>
        <w:t xml:space="preserve">Крім відео, сучасний новинний комплекс оперує і описовою частиною матеріалу </w:t>
      </w:r>
      <w:r w:rsidRPr="00A92E18">
        <w:rPr>
          <w:lang w:val="uk-UA"/>
        </w:rPr>
        <w:noBreakHyphen/>
        <w:t xml:space="preserve"> метаданими. Найбільш поширеним способом роботи з ними є база даних, що містить всі метадані з прив'язкою до кожного фрагменту відео. Поля метаданих повинні бути змінювані, що дозволить швидко каталогізувати різний новинний контент. Метадані повинні вноситися в базу протягом всього виробничого процесу, від вибору джерела запису до формування сюжету і складання розкладу ефіру. Вони залишаються доступними завжди, незалежно від того, де зберігається матеріал (на центральному сервері або зовнішніх носіях). </w:t>
      </w:r>
    </w:p>
    <w:p w:rsidR="00D063D6" w:rsidRPr="00A92E18" w:rsidRDefault="00D063D6" w:rsidP="00D063D6">
      <w:pPr>
        <w:ind w:firstLine="709"/>
        <w:jc w:val="both"/>
        <w:rPr>
          <w:lang w:val="uk-UA"/>
        </w:rPr>
      </w:pPr>
      <w:r w:rsidRPr="00A92E18">
        <w:rPr>
          <w:lang w:val="uk-UA"/>
        </w:rPr>
        <w:t xml:space="preserve">Локальні мережі зараз дозволяють великій кількості користувачів мати доступ до одного і того ж відеоджерела зі своїх робочих місць. Системи моніторингу та планування повідомляють кожного журналіста про доступність носіїв, навіть коли джерело тільки очікується. Як тільки джерело стає доступним, система автоматично запускає сеанс запису, повідомляє журналістів про це і відкриває доступ до записувального відео для робочих місць. Така відкрита архітектура дозволяє системним інтеграторам використовувати різні формати відео, наприклад MPEG-2, DV, DVCPRO, MPEG-4, Windows </w:t>
      </w:r>
      <w:r w:rsidRPr="00A92E18">
        <w:rPr>
          <w:lang w:val="en-US"/>
        </w:rPr>
        <w:t>Media</w:t>
      </w:r>
      <w:r w:rsidRPr="00A92E18">
        <w:rPr>
          <w:lang w:val="uk-UA"/>
        </w:rPr>
        <w:t>, а також формати обміну файлами, включаючи AAF і MXF, працювати з різними стандартами даних, наприклад SMEF, протоколами автоматизації MOS та управління SNMP. Це також дозволяє використовувати стандартні IT-рішення, такі як високошвидкісні комп'ютерні мережі, різні бази даних і сервери застос</w:t>
      </w:r>
      <w:r w:rsidR="0030229F" w:rsidRPr="00A92E18">
        <w:rPr>
          <w:lang w:val="uk-UA"/>
        </w:rPr>
        <w:t>у</w:t>
      </w:r>
      <w:r w:rsidRPr="00A92E18">
        <w:rPr>
          <w:lang w:val="uk-UA"/>
        </w:rPr>
        <w:t>вань.</w:t>
      </w:r>
    </w:p>
    <w:p w:rsidR="00D063D6" w:rsidRPr="00A92E18" w:rsidRDefault="00D063D6" w:rsidP="00D063D6">
      <w:pPr>
        <w:ind w:firstLine="709"/>
        <w:jc w:val="both"/>
        <w:rPr>
          <w:lang w:val="uk-UA"/>
        </w:rPr>
      </w:pPr>
      <w:r w:rsidRPr="00A92E18">
        <w:rPr>
          <w:lang w:val="uk-UA"/>
        </w:rPr>
        <w:t>MPEG-7 визначає елементи метаданих, структури і взаємодію файлів, що використовуються для опису аудіовізуальних об'єктів, включаючи фотознімки, графіки, 3D моделі, музику, аудіо, мови, відео та мультимедійні колекції. Ця частина стандарту складається з опису інструментів, включаючи дескриптори, які визначають синтаксис і семантику кожного елемента метаданих та опису схем, що визначають структуру і семантику зв'язків між елементами.</w:t>
      </w:r>
    </w:p>
    <w:p w:rsidR="00D063D6" w:rsidRPr="00A92E18" w:rsidRDefault="00D063D6" w:rsidP="00D063D6">
      <w:pPr>
        <w:ind w:firstLine="709"/>
        <w:jc w:val="both"/>
        <w:rPr>
          <w:lang w:val="uk-UA"/>
        </w:rPr>
      </w:pPr>
      <w:r w:rsidRPr="00A92E18">
        <w:rPr>
          <w:lang w:val="uk-UA"/>
        </w:rPr>
        <w:t xml:space="preserve">Критерії вибору системи актуальні й ідентичні не тільки для великих мовників, але і для невеликих компаній. Відкрита архітектура, одноразова оцифровка матеріалу, необмежені можливості його оброблення та видачі в ефір, єдиний користувацький інтерфейс, нелінійний процес виробництва </w:t>
      </w:r>
      <w:r w:rsidRPr="00A92E18">
        <w:rPr>
          <w:lang w:val="uk-UA"/>
        </w:rPr>
        <w:noBreakHyphen/>
        <w:t xml:space="preserve"> все це дозволяє відчути результат як виробникам новин, так і телеглядачам.</w:t>
      </w:r>
    </w:p>
    <w:p w:rsidR="00B62A00" w:rsidRPr="00B41EBB" w:rsidRDefault="00B62A00" w:rsidP="00615010">
      <w:pPr>
        <w:ind w:firstLine="709"/>
        <w:jc w:val="right"/>
        <w:rPr>
          <w:i/>
          <w:lang w:val="uk-UA"/>
        </w:rPr>
      </w:pPr>
    </w:p>
    <w:p w:rsidR="00A92E18" w:rsidRDefault="00A92E18" w:rsidP="00615010">
      <w:pPr>
        <w:ind w:firstLine="709"/>
        <w:jc w:val="right"/>
        <w:rPr>
          <w:i/>
          <w:lang w:val="uk-UA"/>
        </w:rPr>
      </w:pPr>
    </w:p>
    <w:p w:rsidR="00A92E18" w:rsidRDefault="00A92E18" w:rsidP="00615010">
      <w:pPr>
        <w:ind w:firstLine="709"/>
        <w:jc w:val="right"/>
        <w:rPr>
          <w:i/>
          <w:lang w:val="uk-UA"/>
        </w:rPr>
      </w:pPr>
    </w:p>
    <w:p w:rsidR="00B62A00" w:rsidRPr="00B41EBB" w:rsidRDefault="00B62A00" w:rsidP="00615010">
      <w:pPr>
        <w:ind w:firstLine="709"/>
        <w:jc w:val="right"/>
        <w:rPr>
          <w:i/>
          <w:lang w:val="uk-UA"/>
        </w:rPr>
      </w:pPr>
    </w:p>
    <w:p w:rsidR="00B52607" w:rsidRPr="00B41EBB" w:rsidRDefault="00B52607" w:rsidP="00615010">
      <w:pPr>
        <w:jc w:val="right"/>
        <w:rPr>
          <w:i/>
          <w:szCs w:val="28"/>
          <w:lang w:val="uk-UA"/>
        </w:rPr>
      </w:pPr>
      <w:r w:rsidRPr="00B41EBB">
        <w:rPr>
          <w:i/>
          <w:szCs w:val="28"/>
          <w:lang w:val="uk-UA"/>
        </w:rPr>
        <w:t>Ошаровська О.В.</w:t>
      </w:r>
    </w:p>
    <w:p w:rsidR="00B52607" w:rsidRPr="00B41EBB" w:rsidRDefault="00B52607" w:rsidP="00615010">
      <w:pPr>
        <w:jc w:val="right"/>
        <w:rPr>
          <w:i/>
          <w:szCs w:val="28"/>
        </w:rPr>
      </w:pPr>
      <w:r w:rsidRPr="00B41EBB">
        <w:rPr>
          <w:i/>
          <w:szCs w:val="28"/>
        </w:rPr>
        <w:t>Одеська національна а</w:t>
      </w:r>
      <w:r w:rsidR="00EF1F7C" w:rsidRPr="00B41EBB">
        <w:rPr>
          <w:i/>
          <w:szCs w:val="28"/>
        </w:rPr>
        <w:t>кадемія зв’язку ім. О.С. Попова</w:t>
      </w:r>
    </w:p>
    <w:p w:rsidR="00B52607" w:rsidRPr="00B41EBB" w:rsidRDefault="00B52607" w:rsidP="00615010">
      <w:pPr>
        <w:jc w:val="right"/>
        <w:rPr>
          <w:i/>
          <w:szCs w:val="28"/>
        </w:rPr>
      </w:pPr>
    </w:p>
    <w:p w:rsidR="00B52607" w:rsidRPr="00B41EBB" w:rsidRDefault="00B52607" w:rsidP="00615010">
      <w:pPr>
        <w:jc w:val="center"/>
        <w:rPr>
          <w:b/>
        </w:rPr>
      </w:pPr>
      <w:r w:rsidRPr="00B41EBB">
        <w:rPr>
          <w:b/>
          <w:lang w:val="uk-UA"/>
        </w:rPr>
        <w:t>ЗМІСТ ПІДГОТОВКИ МАГІСТРІВ ТА СПЕЦІАЛІСТІВ НА БАЗІ ННІ</w:t>
      </w:r>
      <w:r w:rsidR="009C028A">
        <w:rPr>
          <w:b/>
          <w:lang w:val="uk-UA"/>
        </w:rPr>
        <w:t xml:space="preserve"> </w:t>
      </w:r>
      <w:r w:rsidRPr="00B41EBB">
        <w:rPr>
          <w:b/>
          <w:lang w:val="uk-UA"/>
        </w:rPr>
        <w:t>РТЕ</w:t>
      </w:r>
    </w:p>
    <w:p w:rsidR="00B52607" w:rsidRPr="00B41EBB" w:rsidRDefault="00B52607" w:rsidP="00615010">
      <w:pPr>
        <w:jc w:val="center"/>
        <w:rPr>
          <w:b/>
        </w:rPr>
      </w:pPr>
    </w:p>
    <w:p w:rsidR="00B52607" w:rsidRPr="00B41EBB" w:rsidRDefault="00B52607" w:rsidP="00615010">
      <w:pPr>
        <w:ind w:firstLine="709"/>
        <w:jc w:val="both"/>
        <w:rPr>
          <w:i/>
        </w:rPr>
      </w:pPr>
      <w:r w:rsidRPr="00B41EBB">
        <w:rPr>
          <w:i/>
          <w:lang w:val="uk-UA"/>
        </w:rPr>
        <w:t>Анотація</w:t>
      </w:r>
      <w:r w:rsidRPr="00B41EBB">
        <w:rPr>
          <w:lang w:val="uk-UA"/>
        </w:rPr>
        <w:t xml:space="preserve">. </w:t>
      </w:r>
      <w:r w:rsidRPr="00B41EBB">
        <w:rPr>
          <w:i/>
          <w:lang w:val="uk-UA"/>
        </w:rPr>
        <w:t>Представлено інформацію про зміст підготовки спеціалістів та магістрів в навчально-науковому інституті радіо, телебачення, електроніки ОНАЗ ім. О.С.Попова за спеціальністю „Апаратура радіозв'язку, радіомовлення і телебачення”</w:t>
      </w:r>
    </w:p>
    <w:p w:rsidR="00B52607" w:rsidRPr="00B41EBB" w:rsidRDefault="00B52607" w:rsidP="00615010">
      <w:pPr>
        <w:ind w:firstLine="709"/>
        <w:jc w:val="both"/>
        <w:rPr>
          <w:i/>
        </w:rPr>
      </w:pPr>
    </w:p>
    <w:p w:rsidR="00B52607" w:rsidRPr="00B41EBB" w:rsidRDefault="00B52607" w:rsidP="00615010">
      <w:pPr>
        <w:ind w:firstLine="709"/>
        <w:jc w:val="both"/>
        <w:rPr>
          <w:lang w:val="uk-UA"/>
        </w:rPr>
      </w:pPr>
      <w:r w:rsidRPr="00B41EBB">
        <w:rPr>
          <w:lang w:val="uk-UA"/>
        </w:rPr>
        <w:t>На даному етапі розвитку технологій радіозв’язку, радіомовлення та телебачення підготовка технічних кадрів відповідної спеціальності є актуальною задачею. Зміст підготовки спеціалістів та спеціалістів цієї спеціальності визначається набором документів акредитаційної справи. Основною складовою акредитаційної справи є матеріали самоаналізу результатів зрізів з дисциплін підготовки спеціалістів та магістрів спеціальності “Апаратура радіозв'язку, радіомовлення і телебачення ” (АРРТ). Методичне забезпечення спеціальності включає наступні складові:</w:t>
      </w:r>
    </w:p>
    <w:p w:rsidR="00B52607" w:rsidRPr="00B41EBB" w:rsidRDefault="00FA518E" w:rsidP="00FA518E">
      <w:pPr>
        <w:numPr>
          <w:ilvl w:val="0"/>
          <w:numId w:val="29"/>
        </w:numPr>
        <w:tabs>
          <w:tab w:val="clear" w:pos="633"/>
          <w:tab w:val="num" w:pos="900"/>
          <w:tab w:val="left" w:pos="1260"/>
        </w:tabs>
        <w:ind w:left="0" w:firstLine="900"/>
        <w:jc w:val="both"/>
        <w:rPr>
          <w:lang w:val="uk-UA"/>
        </w:rPr>
      </w:pPr>
      <w:r w:rsidRPr="00B41EBB">
        <w:rPr>
          <w:lang w:val="uk-UA"/>
        </w:rPr>
        <w:t>О</w:t>
      </w:r>
      <w:r w:rsidR="00B52607" w:rsidRPr="00B41EBB">
        <w:rPr>
          <w:lang w:val="uk-UA"/>
        </w:rPr>
        <w:t>світньо-кваліфікаційна характеристика;</w:t>
      </w:r>
    </w:p>
    <w:p w:rsidR="00B52607" w:rsidRPr="00B41EBB" w:rsidRDefault="00FA518E" w:rsidP="00FA518E">
      <w:pPr>
        <w:numPr>
          <w:ilvl w:val="0"/>
          <w:numId w:val="29"/>
        </w:numPr>
        <w:tabs>
          <w:tab w:val="clear" w:pos="633"/>
          <w:tab w:val="num" w:pos="900"/>
          <w:tab w:val="left" w:pos="1260"/>
        </w:tabs>
        <w:ind w:left="0" w:firstLine="900"/>
        <w:jc w:val="both"/>
        <w:rPr>
          <w:lang w:val="uk-UA"/>
        </w:rPr>
      </w:pPr>
      <w:r w:rsidRPr="00B41EBB">
        <w:rPr>
          <w:lang w:val="uk-UA"/>
        </w:rPr>
        <w:t>О</w:t>
      </w:r>
      <w:r w:rsidR="00B52607" w:rsidRPr="00B41EBB">
        <w:rPr>
          <w:lang w:val="uk-UA"/>
        </w:rPr>
        <w:t>світньо-професійна програма спеціальності;</w:t>
      </w:r>
    </w:p>
    <w:p w:rsidR="00B52607" w:rsidRPr="00B41EBB" w:rsidRDefault="00FA518E" w:rsidP="00FA518E">
      <w:pPr>
        <w:numPr>
          <w:ilvl w:val="0"/>
          <w:numId w:val="29"/>
        </w:numPr>
        <w:tabs>
          <w:tab w:val="clear" w:pos="633"/>
          <w:tab w:val="num" w:pos="900"/>
          <w:tab w:val="left" w:pos="1260"/>
        </w:tabs>
        <w:ind w:left="0" w:firstLine="900"/>
        <w:jc w:val="both"/>
        <w:rPr>
          <w:lang w:val="uk-UA"/>
        </w:rPr>
      </w:pPr>
      <w:r w:rsidRPr="00B41EBB">
        <w:rPr>
          <w:lang w:val="uk-UA"/>
        </w:rPr>
        <w:t xml:space="preserve">Навчальний </w:t>
      </w:r>
      <w:r w:rsidR="00B52607" w:rsidRPr="00B41EBB">
        <w:rPr>
          <w:lang w:val="uk-UA"/>
        </w:rPr>
        <w:t>план;</w:t>
      </w:r>
    </w:p>
    <w:p w:rsidR="00B52607" w:rsidRPr="00B41EBB" w:rsidRDefault="00FA518E" w:rsidP="00FA518E">
      <w:pPr>
        <w:numPr>
          <w:ilvl w:val="0"/>
          <w:numId w:val="29"/>
        </w:numPr>
        <w:tabs>
          <w:tab w:val="clear" w:pos="633"/>
          <w:tab w:val="num" w:pos="900"/>
          <w:tab w:val="left" w:pos="1260"/>
        </w:tabs>
        <w:ind w:left="0" w:firstLine="900"/>
        <w:jc w:val="both"/>
        <w:rPr>
          <w:lang w:val="uk-UA"/>
        </w:rPr>
      </w:pPr>
      <w:r w:rsidRPr="00B41EBB">
        <w:rPr>
          <w:lang w:val="uk-UA"/>
        </w:rPr>
        <w:t xml:space="preserve">Робочий </w:t>
      </w:r>
      <w:r w:rsidR="00B52607" w:rsidRPr="00B41EBB">
        <w:rPr>
          <w:lang w:val="uk-UA"/>
        </w:rPr>
        <w:t>навчальний план;</w:t>
      </w:r>
    </w:p>
    <w:p w:rsidR="00B52607" w:rsidRPr="00B41EBB" w:rsidRDefault="00FA518E" w:rsidP="00FA518E">
      <w:pPr>
        <w:numPr>
          <w:ilvl w:val="0"/>
          <w:numId w:val="29"/>
        </w:numPr>
        <w:tabs>
          <w:tab w:val="clear" w:pos="633"/>
          <w:tab w:val="num" w:pos="900"/>
          <w:tab w:val="left" w:pos="1260"/>
        </w:tabs>
        <w:ind w:left="0" w:firstLine="900"/>
        <w:jc w:val="both"/>
        <w:rPr>
          <w:lang w:val="uk-UA"/>
        </w:rPr>
      </w:pPr>
      <w:r w:rsidRPr="00B41EBB">
        <w:rPr>
          <w:lang w:val="uk-UA"/>
        </w:rPr>
        <w:t xml:space="preserve">Програми </w:t>
      </w:r>
      <w:r w:rsidR="00B52607" w:rsidRPr="00B41EBB">
        <w:rPr>
          <w:lang w:val="uk-UA"/>
        </w:rPr>
        <w:t>навчальних дисциплін;</w:t>
      </w:r>
    </w:p>
    <w:p w:rsidR="00B52607" w:rsidRPr="00B41EBB" w:rsidRDefault="00FA518E" w:rsidP="00FA518E">
      <w:pPr>
        <w:numPr>
          <w:ilvl w:val="0"/>
          <w:numId w:val="29"/>
        </w:numPr>
        <w:tabs>
          <w:tab w:val="clear" w:pos="633"/>
          <w:tab w:val="num" w:pos="900"/>
          <w:tab w:val="left" w:pos="1260"/>
        </w:tabs>
        <w:ind w:left="0" w:firstLine="900"/>
        <w:jc w:val="both"/>
        <w:rPr>
          <w:lang w:val="uk-UA"/>
        </w:rPr>
      </w:pPr>
      <w:r w:rsidRPr="00B41EBB">
        <w:rPr>
          <w:lang w:val="uk-UA"/>
        </w:rPr>
        <w:t xml:space="preserve">Робочі </w:t>
      </w:r>
      <w:r w:rsidR="00B52607" w:rsidRPr="00B41EBB">
        <w:rPr>
          <w:lang w:val="uk-UA"/>
        </w:rPr>
        <w:t>програми навчальних дисциплін;</w:t>
      </w:r>
    </w:p>
    <w:p w:rsidR="00B52607" w:rsidRPr="00B41EBB" w:rsidRDefault="00FA518E" w:rsidP="00FA518E">
      <w:pPr>
        <w:numPr>
          <w:ilvl w:val="0"/>
          <w:numId w:val="29"/>
        </w:numPr>
        <w:tabs>
          <w:tab w:val="clear" w:pos="633"/>
          <w:tab w:val="num" w:pos="900"/>
          <w:tab w:val="left" w:pos="1260"/>
        </w:tabs>
        <w:ind w:left="0" w:firstLine="900"/>
        <w:jc w:val="both"/>
        <w:rPr>
          <w:lang w:val="uk-UA"/>
        </w:rPr>
      </w:pPr>
      <w:r w:rsidRPr="00B41EBB">
        <w:rPr>
          <w:lang w:val="uk-UA"/>
        </w:rPr>
        <w:t xml:space="preserve">Програми </w:t>
      </w:r>
      <w:r w:rsidR="00B52607" w:rsidRPr="00B41EBB">
        <w:rPr>
          <w:lang w:val="uk-UA"/>
        </w:rPr>
        <w:t>практик;</w:t>
      </w:r>
    </w:p>
    <w:p w:rsidR="00B52607" w:rsidRPr="00B41EBB" w:rsidRDefault="00FA518E" w:rsidP="00FA518E">
      <w:pPr>
        <w:numPr>
          <w:ilvl w:val="0"/>
          <w:numId w:val="29"/>
        </w:numPr>
        <w:tabs>
          <w:tab w:val="clear" w:pos="633"/>
          <w:tab w:val="num" w:pos="900"/>
          <w:tab w:val="left" w:pos="1260"/>
        </w:tabs>
        <w:ind w:left="0" w:firstLine="900"/>
        <w:jc w:val="both"/>
        <w:rPr>
          <w:lang w:val="uk-UA"/>
        </w:rPr>
      </w:pPr>
      <w:r w:rsidRPr="00B41EBB">
        <w:rPr>
          <w:lang w:val="uk-UA"/>
        </w:rPr>
        <w:t xml:space="preserve">Програми </w:t>
      </w:r>
      <w:r w:rsidR="00B52607" w:rsidRPr="00B41EBB">
        <w:rPr>
          <w:lang w:val="uk-UA"/>
        </w:rPr>
        <w:t>державних іспитів;</w:t>
      </w:r>
    </w:p>
    <w:p w:rsidR="00B52607" w:rsidRPr="00B41EBB" w:rsidRDefault="00FA518E" w:rsidP="00FA518E">
      <w:pPr>
        <w:numPr>
          <w:ilvl w:val="0"/>
          <w:numId w:val="29"/>
        </w:numPr>
        <w:tabs>
          <w:tab w:val="clear" w:pos="633"/>
          <w:tab w:val="num" w:pos="900"/>
          <w:tab w:val="left" w:pos="1260"/>
        </w:tabs>
        <w:ind w:left="0" w:firstLine="900"/>
        <w:jc w:val="both"/>
        <w:rPr>
          <w:lang w:val="uk-UA"/>
        </w:rPr>
      </w:pPr>
      <w:r w:rsidRPr="00B41EBB">
        <w:rPr>
          <w:lang w:val="uk-UA"/>
        </w:rPr>
        <w:t xml:space="preserve">Засоби </w:t>
      </w:r>
      <w:r w:rsidR="00B52607" w:rsidRPr="00B41EBB">
        <w:rPr>
          <w:lang w:val="uk-UA"/>
        </w:rPr>
        <w:t>діагностики якості вищої освіти;</w:t>
      </w:r>
    </w:p>
    <w:p w:rsidR="00B52607" w:rsidRPr="00B41EBB" w:rsidRDefault="00FA518E" w:rsidP="00FA518E">
      <w:pPr>
        <w:numPr>
          <w:ilvl w:val="0"/>
          <w:numId w:val="29"/>
        </w:numPr>
        <w:tabs>
          <w:tab w:val="clear" w:pos="633"/>
          <w:tab w:val="num" w:pos="900"/>
          <w:tab w:val="left" w:pos="1260"/>
        </w:tabs>
        <w:ind w:left="0" w:firstLine="900"/>
        <w:jc w:val="both"/>
        <w:rPr>
          <w:lang w:val="uk-UA"/>
        </w:rPr>
      </w:pPr>
      <w:r w:rsidRPr="00B41EBB">
        <w:rPr>
          <w:lang w:val="uk-UA"/>
        </w:rPr>
        <w:t xml:space="preserve">Методичні </w:t>
      </w:r>
      <w:r w:rsidR="00B52607" w:rsidRPr="00B41EBB">
        <w:rPr>
          <w:lang w:val="uk-UA"/>
        </w:rPr>
        <w:t>вказівки і тематика курсових робіт;</w:t>
      </w:r>
    </w:p>
    <w:p w:rsidR="00B52607" w:rsidRPr="00B41EBB" w:rsidRDefault="00FA518E" w:rsidP="00FA518E">
      <w:pPr>
        <w:numPr>
          <w:ilvl w:val="0"/>
          <w:numId w:val="29"/>
        </w:numPr>
        <w:tabs>
          <w:tab w:val="clear" w:pos="633"/>
          <w:tab w:val="num" w:pos="900"/>
          <w:tab w:val="left" w:pos="1260"/>
        </w:tabs>
        <w:ind w:left="0" w:firstLine="900"/>
        <w:jc w:val="both"/>
        <w:rPr>
          <w:lang w:val="uk-UA"/>
        </w:rPr>
      </w:pPr>
      <w:r w:rsidRPr="00B41EBB">
        <w:rPr>
          <w:lang w:val="uk-UA"/>
        </w:rPr>
        <w:t xml:space="preserve">Методичні </w:t>
      </w:r>
      <w:r w:rsidR="00B52607" w:rsidRPr="00B41EBB">
        <w:rPr>
          <w:lang w:val="uk-UA"/>
        </w:rPr>
        <w:t>вказівки і тематика випускних кваліфікаційних робіт;</w:t>
      </w:r>
    </w:p>
    <w:p w:rsidR="00B52607" w:rsidRPr="00B41EBB" w:rsidRDefault="00FA518E" w:rsidP="00FA518E">
      <w:pPr>
        <w:numPr>
          <w:ilvl w:val="0"/>
          <w:numId w:val="29"/>
        </w:numPr>
        <w:tabs>
          <w:tab w:val="clear" w:pos="633"/>
          <w:tab w:val="num" w:pos="900"/>
          <w:tab w:val="left" w:pos="1260"/>
        </w:tabs>
        <w:ind w:left="0" w:firstLine="900"/>
        <w:jc w:val="both"/>
        <w:rPr>
          <w:lang w:val="uk-UA"/>
        </w:rPr>
      </w:pPr>
      <w:r w:rsidRPr="00B41EBB">
        <w:rPr>
          <w:lang w:val="uk-UA"/>
        </w:rPr>
        <w:t xml:space="preserve">Методичні </w:t>
      </w:r>
      <w:r w:rsidR="00B52607" w:rsidRPr="00B41EBB">
        <w:rPr>
          <w:lang w:val="uk-UA"/>
        </w:rPr>
        <w:t>матеріали для самостійної роботи студентів з дисциплін навчального плану.</w:t>
      </w:r>
    </w:p>
    <w:p w:rsidR="00B52607" w:rsidRPr="00B41EBB" w:rsidRDefault="00B52607" w:rsidP="00615010">
      <w:pPr>
        <w:ind w:firstLine="709"/>
        <w:jc w:val="both"/>
        <w:rPr>
          <w:lang w:val="uk-UA"/>
        </w:rPr>
      </w:pPr>
      <w:r w:rsidRPr="00B41EBB">
        <w:rPr>
          <w:lang w:val="uk-UA"/>
        </w:rPr>
        <w:t xml:space="preserve">Засобами діагностики якості вищої освіти є комплексні контрольні роботи (ККР) з гуманітарних, фундаментальних та фахових дисциплін. ККР – формалізовані завдання, розв’язання яких потребує вміння студентів застосовувати інтегровані знання програмного матеріалу дисциплін. До складу ККР входять </w:t>
      </w:r>
    </w:p>
    <w:p w:rsidR="00B52607" w:rsidRPr="00B41EBB" w:rsidRDefault="00B52607" w:rsidP="00FA518E">
      <w:pPr>
        <w:numPr>
          <w:ilvl w:val="0"/>
          <w:numId w:val="16"/>
        </w:numPr>
        <w:tabs>
          <w:tab w:val="left" w:pos="900"/>
        </w:tabs>
        <w:ind w:left="0" w:firstLine="540"/>
        <w:jc w:val="both"/>
        <w:rPr>
          <w:lang w:val="uk-UA"/>
        </w:rPr>
      </w:pPr>
      <w:r w:rsidRPr="00B41EBB">
        <w:rPr>
          <w:lang w:val="uk-UA"/>
        </w:rPr>
        <w:t>навчальна програма дисципліни;</w:t>
      </w:r>
    </w:p>
    <w:p w:rsidR="00B52607" w:rsidRPr="00B41EBB" w:rsidRDefault="00B52607" w:rsidP="00FA518E">
      <w:pPr>
        <w:numPr>
          <w:ilvl w:val="0"/>
          <w:numId w:val="16"/>
        </w:numPr>
        <w:tabs>
          <w:tab w:val="left" w:pos="900"/>
        </w:tabs>
        <w:ind w:left="0" w:firstLine="540"/>
        <w:jc w:val="both"/>
        <w:rPr>
          <w:lang w:val="uk-UA"/>
        </w:rPr>
      </w:pPr>
      <w:r w:rsidRPr="00B41EBB">
        <w:rPr>
          <w:lang w:val="uk-UA"/>
        </w:rPr>
        <w:t>комплексна контрольна робота з дисципліни;</w:t>
      </w:r>
    </w:p>
    <w:p w:rsidR="00B52607" w:rsidRPr="00B41EBB" w:rsidRDefault="00B52607" w:rsidP="00FA518E">
      <w:pPr>
        <w:numPr>
          <w:ilvl w:val="0"/>
          <w:numId w:val="16"/>
        </w:numPr>
        <w:tabs>
          <w:tab w:val="left" w:pos="900"/>
        </w:tabs>
        <w:ind w:left="0" w:firstLine="540"/>
        <w:jc w:val="both"/>
        <w:rPr>
          <w:lang w:val="uk-UA"/>
        </w:rPr>
      </w:pPr>
      <w:r w:rsidRPr="00B41EBB">
        <w:rPr>
          <w:lang w:val="uk-UA"/>
        </w:rPr>
        <w:t>рецензія на ККР;</w:t>
      </w:r>
    </w:p>
    <w:p w:rsidR="00B52607" w:rsidRPr="00B41EBB" w:rsidRDefault="00B52607" w:rsidP="00FA518E">
      <w:pPr>
        <w:numPr>
          <w:ilvl w:val="0"/>
          <w:numId w:val="16"/>
        </w:numPr>
        <w:tabs>
          <w:tab w:val="left" w:pos="900"/>
        </w:tabs>
        <w:ind w:left="0" w:firstLine="540"/>
        <w:jc w:val="both"/>
        <w:rPr>
          <w:lang w:val="uk-UA"/>
        </w:rPr>
      </w:pPr>
      <w:r w:rsidRPr="00B41EBB">
        <w:rPr>
          <w:lang w:val="uk-UA"/>
        </w:rPr>
        <w:t>критерії оцінки виконання завдання ККР;</w:t>
      </w:r>
    </w:p>
    <w:p w:rsidR="00B52607" w:rsidRPr="00B41EBB" w:rsidRDefault="00B52607" w:rsidP="00FA518E">
      <w:pPr>
        <w:numPr>
          <w:ilvl w:val="0"/>
          <w:numId w:val="16"/>
        </w:numPr>
        <w:tabs>
          <w:tab w:val="left" w:pos="900"/>
        </w:tabs>
        <w:ind w:left="0" w:firstLine="540"/>
        <w:jc w:val="both"/>
        <w:rPr>
          <w:lang w:val="uk-UA"/>
        </w:rPr>
      </w:pPr>
      <w:r w:rsidRPr="00B41EBB">
        <w:rPr>
          <w:lang w:val="uk-UA"/>
        </w:rPr>
        <w:t>список довідкової літератури, яка використовується під час виконання ККР.</w:t>
      </w:r>
    </w:p>
    <w:p w:rsidR="00B52607" w:rsidRPr="00B41EBB" w:rsidRDefault="00B52607" w:rsidP="00615010">
      <w:pPr>
        <w:ind w:firstLine="709"/>
        <w:jc w:val="both"/>
      </w:pPr>
      <w:r w:rsidRPr="00B41EBB">
        <w:rPr>
          <w:lang w:val="uk-UA"/>
        </w:rPr>
        <w:t>Якщо акредитується спеціальність освітньо-кваліфікаційного рівня, спеціаліст або магістр на базі бакалаврської підготовки, то оцінювання залишкових знань здійснюється лише з дисциплін фахової підготовки. Студенти виконують ККР тільки в письмовій формі.</w:t>
      </w:r>
    </w:p>
    <w:p w:rsidR="00B52607" w:rsidRPr="00B41EBB" w:rsidRDefault="00B52607" w:rsidP="00615010">
      <w:pPr>
        <w:ind w:firstLine="709"/>
        <w:jc w:val="both"/>
        <w:rPr>
          <w:lang w:val="uk-UA"/>
        </w:rPr>
      </w:pPr>
      <w:r w:rsidRPr="00B41EBB">
        <w:rPr>
          <w:lang w:val="uk-UA"/>
        </w:rPr>
        <w:t xml:space="preserve">Пропонується провести ККР для магістрів з наступних дисциплін: </w:t>
      </w:r>
    </w:p>
    <w:p w:rsidR="00B52607" w:rsidRPr="00B41EBB" w:rsidRDefault="00B52607" w:rsidP="00615010">
      <w:pPr>
        <w:ind w:firstLine="709"/>
        <w:jc w:val="both"/>
        <w:rPr>
          <w:i/>
          <w:lang w:val="uk-UA"/>
        </w:rPr>
      </w:pPr>
      <w:r w:rsidRPr="00B41EBB">
        <w:rPr>
          <w:i/>
          <w:lang w:val="uk-UA"/>
        </w:rPr>
        <w:t>Цикл гуманітарної та соціально-економічної підготовки</w:t>
      </w:r>
    </w:p>
    <w:p w:rsidR="00B52607" w:rsidRPr="00B41EBB" w:rsidRDefault="00B52607" w:rsidP="00FA518E">
      <w:pPr>
        <w:numPr>
          <w:ilvl w:val="0"/>
          <w:numId w:val="16"/>
        </w:numPr>
        <w:tabs>
          <w:tab w:val="left" w:pos="900"/>
        </w:tabs>
        <w:ind w:left="0" w:firstLine="540"/>
        <w:jc w:val="both"/>
        <w:rPr>
          <w:lang w:val="uk-UA"/>
        </w:rPr>
      </w:pPr>
      <w:r w:rsidRPr="00B41EBB">
        <w:rPr>
          <w:lang w:val="uk-UA"/>
        </w:rPr>
        <w:t>“Вища освіта України та Болонський процес ”;</w:t>
      </w:r>
    </w:p>
    <w:p w:rsidR="00B52607" w:rsidRPr="00B41EBB" w:rsidRDefault="00B52607" w:rsidP="00FA518E">
      <w:pPr>
        <w:numPr>
          <w:ilvl w:val="0"/>
          <w:numId w:val="16"/>
        </w:numPr>
        <w:tabs>
          <w:tab w:val="left" w:pos="900"/>
        </w:tabs>
        <w:ind w:left="0" w:firstLine="540"/>
        <w:jc w:val="both"/>
        <w:rPr>
          <w:lang w:val="uk-UA"/>
        </w:rPr>
      </w:pPr>
      <w:r w:rsidRPr="00B41EBB">
        <w:rPr>
          <w:lang w:val="uk-UA"/>
        </w:rPr>
        <w:t>“Цивільна оборона ”.</w:t>
      </w:r>
    </w:p>
    <w:p w:rsidR="00B52607" w:rsidRPr="00B41EBB" w:rsidRDefault="00B52607" w:rsidP="00615010">
      <w:pPr>
        <w:ind w:firstLine="709"/>
        <w:jc w:val="both"/>
        <w:rPr>
          <w:i/>
          <w:lang w:val="uk-UA"/>
        </w:rPr>
      </w:pPr>
      <w:r w:rsidRPr="00B41EBB">
        <w:rPr>
          <w:i/>
          <w:lang w:val="uk-UA"/>
        </w:rPr>
        <w:t xml:space="preserve">Цикл фахової підготовки </w:t>
      </w:r>
    </w:p>
    <w:p w:rsidR="00B52607" w:rsidRPr="00B41EBB" w:rsidRDefault="00B52607" w:rsidP="00FA518E">
      <w:pPr>
        <w:numPr>
          <w:ilvl w:val="0"/>
          <w:numId w:val="16"/>
        </w:numPr>
        <w:tabs>
          <w:tab w:val="left" w:pos="900"/>
        </w:tabs>
        <w:ind w:left="0" w:firstLine="540"/>
        <w:jc w:val="both"/>
        <w:rPr>
          <w:lang w:val="uk-UA"/>
        </w:rPr>
      </w:pPr>
      <w:r w:rsidRPr="00B41EBB">
        <w:rPr>
          <w:lang w:val="uk-UA"/>
        </w:rPr>
        <w:t>“Електромагнітна сумісність радіоелектронних засобів ”;</w:t>
      </w:r>
    </w:p>
    <w:p w:rsidR="00B52607" w:rsidRPr="00B41EBB" w:rsidRDefault="00B52607" w:rsidP="00FA518E">
      <w:pPr>
        <w:numPr>
          <w:ilvl w:val="0"/>
          <w:numId w:val="16"/>
        </w:numPr>
        <w:tabs>
          <w:tab w:val="left" w:pos="900"/>
        </w:tabs>
        <w:ind w:left="0" w:firstLine="540"/>
        <w:jc w:val="both"/>
        <w:rPr>
          <w:lang w:val="uk-UA"/>
        </w:rPr>
      </w:pPr>
      <w:r w:rsidRPr="00B41EBB">
        <w:rPr>
          <w:lang w:val="uk-UA"/>
        </w:rPr>
        <w:t>“Методологія наукових досліджень в радіотехніці ”</w:t>
      </w:r>
    </w:p>
    <w:p w:rsidR="00B52607" w:rsidRPr="00B41EBB" w:rsidRDefault="00B52607" w:rsidP="00FA518E">
      <w:pPr>
        <w:numPr>
          <w:ilvl w:val="0"/>
          <w:numId w:val="16"/>
        </w:numPr>
        <w:tabs>
          <w:tab w:val="left" w:pos="900"/>
        </w:tabs>
        <w:ind w:left="0" w:firstLine="540"/>
        <w:jc w:val="both"/>
        <w:rPr>
          <w:lang w:val="uk-UA"/>
        </w:rPr>
      </w:pPr>
      <w:r w:rsidRPr="00B41EBB">
        <w:rPr>
          <w:lang w:val="uk-UA"/>
        </w:rPr>
        <w:t>“Проектування систем зв’язку з рухомими об’єктами ”.</w:t>
      </w:r>
    </w:p>
    <w:p w:rsidR="00B52607" w:rsidRPr="00B41EBB" w:rsidRDefault="00B52607" w:rsidP="00615010">
      <w:pPr>
        <w:ind w:firstLine="709"/>
        <w:jc w:val="both"/>
        <w:rPr>
          <w:lang w:val="uk-UA"/>
        </w:rPr>
      </w:pPr>
      <w:r w:rsidRPr="00B41EBB">
        <w:rPr>
          <w:lang w:val="uk-UA"/>
        </w:rPr>
        <w:t>Для акредитації освітньо-кваліфікаційного рівня “спеціаліст ” пропонується провести оцінювання залишкових знань за спеціальністю АРРТ з наступних дисциплін:</w:t>
      </w:r>
    </w:p>
    <w:p w:rsidR="00B52607" w:rsidRPr="00B41EBB" w:rsidRDefault="00B52607" w:rsidP="00FA518E">
      <w:pPr>
        <w:numPr>
          <w:ilvl w:val="0"/>
          <w:numId w:val="16"/>
        </w:numPr>
        <w:tabs>
          <w:tab w:val="left" w:pos="900"/>
        </w:tabs>
        <w:ind w:left="0" w:firstLine="540"/>
        <w:jc w:val="both"/>
        <w:rPr>
          <w:lang w:val="uk-UA"/>
        </w:rPr>
      </w:pPr>
      <w:r w:rsidRPr="00B41EBB">
        <w:rPr>
          <w:lang w:val="uk-UA"/>
        </w:rPr>
        <w:t>“Цивільна оборона ”;</w:t>
      </w:r>
    </w:p>
    <w:p w:rsidR="00B52607" w:rsidRPr="00B41EBB" w:rsidRDefault="00B52607" w:rsidP="00FA518E">
      <w:pPr>
        <w:numPr>
          <w:ilvl w:val="0"/>
          <w:numId w:val="16"/>
        </w:numPr>
        <w:tabs>
          <w:tab w:val="left" w:pos="900"/>
        </w:tabs>
        <w:ind w:left="0" w:firstLine="540"/>
        <w:jc w:val="both"/>
        <w:rPr>
          <w:lang w:val="uk-UA"/>
        </w:rPr>
      </w:pPr>
      <w:r w:rsidRPr="00B41EBB">
        <w:rPr>
          <w:lang w:val="uk-UA"/>
        </w:rPr>
        <w:t>“Менеджмент ”;</w:t>
      </w:r>
    </w:p>
    <w:p w:rsidR="00B52607" w:rsidRPr="00B41EBB" w:rsidRDefault="00B52607" w:rsidP="00FA518E">
      <w:pPr>
        <w:numPr>
          <w:ilvl w:val="0"/>
          <w:numId w:val="16"/>
        </w:numPr>
        <w:tabs>
          <w:tab w:val="left" w:pos="900"/>
        </w:tabs>
        <w:ind w:left="0" w:firstLine="540"/>
        <w:jc w:val="both"/>
        <w:rPr>
          <w:lang w:val="uk-UA"/>
        </w:rPr>
      </w:pPr>
      <w:r w:rsidRPr="00B41EBB">
        <w:rPr>
          <w:lang w:val="uk-UA"/>
        </w:rPr>
        <w:t>“Аудіовізуальні системи ”;</w:t>
      </w:r>
    </w:p>
    <w:p w:rsidR="00B52607" w:rsidRPr="00B41EBB" w:rsidRDefault="00B52607" w:rsidP="00FA518E">
      <w:pPr>
        <w:numPr>
          <w:ilvl w:val="0"/>
          <w:numId w:val="16"/>
        </w:numPr>
        <w:tabs>
          <w:tab w:val="left" w:pos="900"/>
        </w:tabs>
        <w:ind w:left="0" w:firstLine="540"/>
        <w:jc w:val="both"/>
        <w:rPr>
          <w:lang w:val="uk-UA"/>
        </w:rPr>
      </w:pPr>
      <w:r w:rsidRPr="00B41EBB">
        <w:rPr>
          <w:lang w:val="uk-UA"/>
        </w:rPr>
        <w:t>“Системи телебачення та радіомовлення ”;</w:t>
      </w:r>
    </w:p>
    <w:p w:rsidR="00B52607" w:rsidRPr="00B41EBB" w:rsidRDefault="00B52607" w:rsidP="00FA518E">
      <w:pPr>
        <w:numPr>
          <w:ilvl w:val="0"/>
          <w:numId w:val="16"/>
        </w:numPr>
        <w:tabs>
          <w:tab w:val="left" w:pos="900"/>
        </w:tabs>
        <w:ind w:left="0" w:firstLine="540"/>
        <w:jc w:val="both"/>
        <w:rPr>
          <w:lang w:val="uk-UA"/>
        </w:rPr>
      </w:pPr>
      <w:r w:rsidRPr="00B41EBB">
        <w:rPr>
          <w:lang w:val="uk-UA"/>
        </w:rPr>
        <w:t>“Електромагнітна сумісність ”;</w:t>
      </w:r>
    </w:p>
    <w:p w:rsidR="00B52607" w:rsidRPr="00B41EBB" w:rsidRDefault="00B52607" w:rsidP="00FA518E">
      <w:pPr>
        <w:numPr>
          <w:ilvl w:val="0"/>
          <w:numId w:val="16"/>
        </w:numPr>
        <w:tabs>
          <w:tab w:val="left" w:pos="900"/>
        </w:tabs>
        <w:ind w:left="0" w:firstLine="540"/>
        <w:jc w:val="both"/>
        <w:rPr>
          <w:lang w:val="uk-UA"/>
        </w:rPr>
      </w:pPr>
      <w:r w:rsidRPr="00B41EBB">
        <w:rPr>
          <w:lang w:val="uk-UA"/>
        </w:rPr>
        <w:t>“Технічна експлуатація систем та комплексів телебачення та радіомовлення ”.</w:t>
      </w:r>
    </w:p>
    <w:p w:rsidR="00B52607" w:rsidRPr="00B41EBB" w:rsidRDefault="00B52607" w:rsidP="00615010">
      <w:pPr>
        <w:ind w:firstLine="709"/>
        <w:jc w:val="both"/>
        <w:rPr>
          <w:lang w:val="uk-UA"/>
        </w:rPr>
      </w:pPr>
      <w:r w:rsidRPr="00B41EBB">
        <w:rPr>
          <w:lang w:val="uk-UA"/>
        </w:rPr>
        <w:t>У зв’язку з відсутністю стандарту вищої освіти з магістерської підготовки спеціальності АРРТ в навчальному плані, що розроблено в ННІ</w:t>
      </w:r>
      <w:r w:rsidR="009C028A">
        <w:rPr>
          <w:lang w:val="uk-UA"/>
        </w:rPr>
        <w:t xml:space="preserve"> </w:t>
      </w:r>
      <w:r w:rsidRPr="00B41EBB">
        <w:rPr>
          <w:lang w:val="uk-UA"/>
        </w:rPr>
        <w:t xml:space="preserve">РТЕ ОНАЗ, пропонується передбачити наступні дисципліни: </w:t>
      </w:r>
    </w:p>
    <w:p w:rsidR="00B52607" w:rsidRPr="00B41EBB" w:rsidRDefault="00B52607" w:rsidP="00FA518E">
      <w:pPr>
        <w:numPr>
          <w:ilvl w:val="0"/>
          <w:numId w:val="16"/>
        </w:numPr>
        <w:tabs>
          <w:tab w:val="left" w:pos="900"/>
        </w:tabs>
        <w:ind w:left="0" w:firstLine="540"/>
        <w:jc w:val="both"/>
        <w:rPr>
          <w:lang w:val="uk-UA"/>
        </w:rPr>
      </w:pPr>
      <w:r w:rsidRPr="00B41EBB">
        <w:rPr>
          <w:lang w:val="uk-UA"/>
        </w:rPr>
        <w:t>“Електромагнітна сумісність радіоелектронних засобів ”;</w:t>
      </w:r>
    </w:p>
    <w:p w:rsidR="00B52607" w:rsidRPr="00B41EBB" w:rsidRDefault="00B52607" w:rsidP="00FA518E">
      <w:pPr>
        <w:numPr>
          <w:ilvl w:val="0"/>
          <w:numId w:val="16"/>
        </w:numPr>
        <w:tabs>
          <w:tab w:val="left" w:pos="900"/>
        </w:tabs>
        <w:ind w:left="0" w:firstLine="540"/>
        <w:jc w:val="both"/>
        <w:rPr>
          <w:lang w:val="uk-UA"/>
        </w:rPr>
      </w:pPr>
      <w:r w:rsidRPr="00B41EBB">
        <w:rPr>
          <w:lang w:val="uk-UA"/>
        </w:rPr>
        <w:t>“Методологія наукових досліджень в радіотехніці ”;</w:t>
      </w:r>
    </w:p>
    <w:p w:rsidR="00B52607" w:rsidRPr="00B41EBB" w:rsidRDefault="00B52607" w:rsidP="00FA518E">
      <w:pPr>
        <w:numPr>
          <w:ilvl w:val="0"/>
          <w:numId w:val="16"/>
        </w:numPr>
        <w:tabs>
          <w:tab w:val="left" w:pos="900"/>
        </w:tabs>
        <w:ind w:left="0" w:firstLine="540"/>
        <w:jc w:val="both"/>
        <w:rPr>
          <w:lang w:val="uk-UA"/>
        </w:rPr>
      </w:pPr>
      <w:r w:rsidRPr="00B41EBB">
        <w:rPr>
          <w:lang w:val="uk-UA"/>
        </w:rPr>
        <w:t>“Оптимізація радіотехнічних систем та пристроїв ”;</w:t>
      </w:r>
    </w:p>
    <w:p w:rsidR="00B52607" w:rsidRPr="00B41EBB" w:rsidRDefault="00B52607" w:rsidP="00FA518E">
      <w:pPr>
        <w:numPr>
          <w:ilvl w:val="0"/>
          <w:numId w:val="16"/>
        </w:numPr>
        <w:tabs>
          <w:tab w:val="left" w:pos="900"/>
        </w:tabs>
        <w:ind w:left="0" w:firstLine="540"/>
        <w:jc w:val="both"/>
        <w:rPr>
          <w:lang w:val="uk-UA"/>
        </w:rPr>
      </w:pPr>
      <w:r w:rsidRPr="00B41EBB">
        <w:rPr>
          <w:lang w:val="uk-UA"/>
        </w:rPr>
        <w:t>“Захист інформації в системах РРТ ”;</w:t>
      </w:r>
    </w:p>
    <w:p w:rsidR="00B52607" w:rsidRPr="00B41EBB" w:rsidRDefault="00B52607" w:rsidP="00FA518E">
      <w:pPr>
        <w:numPr>
          <w:ilvl w:val="0"/>
          <w:numId w:val="16"/>
        </w:numPr>
        <w:tabs>
          <w:tab w:val="left" w:pos="900"/>
        </w:tabs>
        <w:ind w:left="0" w:firstLine="540"/>
        <w:jc w:val="both"/>
        <w:rPr>
          <w:lang w:val="uk-UA"/>
        </w:rPr>
      </w:pPr>
      <w:r w:rsidRPr="00B41EBB">
        <w:rPr>
          <w:lang w:val="uk-UA"/>
        </w:rPr>
        <w:t>“Математичне моделювання систем ”;</w:t>
      </w:r>
    </w:p>
    <w:p w:rsidR="00B52607" w:rsidRPr="00B41EBB" w:rsidRDefault="00B52607" w:rsidP="00FA518E">
      <w:pPr>
        <w:numPr>
          <w:ilvl w:val="0"/>
          <w:numId w:val="16"/>
        </w:numPr>
        <w:tabs>
          <w:tab w:val="left" w:pos="900"/>
        </w:tabs>
        <w:ind w:left="0" w:firstLine="540"/>
        <w:jc w:val="both"/>
        <w:rPr>
          <w:lang w:val="uk-UA"/>
        </w:rPr>
      </w:pPr>
      <w:r w:rsidRPr="00B41EBB">
        <w:rPr>
          <w:lang w:val="uk-UA"/>
        </w:rPr>
        <w:t>“Радіовимірювальні пристрої та системи ”;</w:t>
      </w:r>
    </w:p>
    <w:p w:rsidR="00B52607" w:rsidRPr="00B41EBB" w:rsidRDefault="00B52607" w:rsidP="00FA518E">
      <w:pPr>
        <w:numPr>
          <w:ilvl w:val="0"/>
          <w:numId w:val="16"/>
        </w:numPr>
        <w:tabs>
          <w:tab w:val="left" w:pos="900"/>
        </w:tabs>
        <w:ind w:left="0" w:firstLine="540"/>
        <w:jc w:val="both"/>
        <w:rPr>
          <w:lang w:val="uk-UA"/>
        </w:rPr>
      </w:pPr>
      <w:r w:rsidRPr="00B41EBB">
        <w:rPr>
          <w:lang w:val="uk-UA"/>
        </w:rPr>
        <w:t>“Проектування систем зв’язку з рухомими об’єктами ”;</w:t>
      </w:r>
    </w:p>
    <w:p w:rsidR="00B52607" w:rsidRPr="00B41EBB" w:rsidRDefault="00B52607" w:rsidP="00FA518E">
      <w:pPr>
        <w:numPr>
          <w:ilvl w:val="0"/>
          <w:numId w:val="16"/>
        </w:numPr>
        <w:tabs>
          <w:tab w:val="left" w:pos="900"/>
        </w:tabs>
        <w:ind w:left="0" w:firstLine="540"/>
        <w:jc w:val="both"/>
        <w:rPr>
          <w:lang w:val="uk-UA"/>
        </w:rPr>
      </w:pPr>
      <w:r w:rsidRPr="00B41EBB">
        <w:rPr>
          <w:lang w:val="uk-UA"/>
        </w:rPr>
        <w:t>“Технічна експлуатація систем зв’язку з рухомими об’єктами ”;</w:t>
      </w:r>
    </w:p>
    <w:p w:rsidR="00B52607" w:rsidRPr="00B41EBB" w:rsidRDefault="00B52607" w:rsidP="00FA518E">
      <w:pPr>
        <w:numPr>
          <w:ilvl w:val="0"/>
          <w:numId w:val="16"/>
        </w:numPr>
        <w:tabs>
          <w:tab w:val="left" w:pos="900"/>
        </w:tabs>
        <w:ind w:left="0" w:firstLine="540"/>
        <w:jc w:val="both"/>
        <w:rPr>
          <w:lang w:val="uk-UA"/>
        </w:rPr>
      </w:pPr>
      <w:r w:rsidRPr="00B41EBB">
        <w:rPr>
          <w:lang w:val="uk-UA"/>
        </w:rPr>
        <w:t>“Технічна експлуатація систем та комплексів телебачення та радіомовлення ”;</w:t>
      </w:r>
    </w:p>
    <w:p w:rsidR="00B52607" w:rsidRPr="00B41EBB" w:rsidRDefault="00B52607" w:rsidP="00FA518E">
      <w:pPr>
        <w:numPr>
          <w:ilvl w:val="0"/>
          <w:numId w:val="16"/>
        </w:numPr>
        <w:tabs>
          <w:tab w:val="left" w:pos="900"/>
        </w:tabs>
        <w:ind w:left="0" w:firstLine="540"/>
        <w:jc w:val="both"/>
        <w:rPr>
          <w:lang w:val="uk-UA"/>
        </w:rPr>
      </w:pPr>
      <w:r w:rsidRPr="00B41EBB">
        <w:rPr>
          <w:lang w:val="uk-UA"/>
        </w:rPr>
        <w:t>“Енергозберігаючі технології ”;</w:t>
      </w:r>
    </w:p>
    <w:p w:rsidR="00B52607" w:rsidRPr="00B41EBB" w:rsidRDefault="00B52607" w:rsidP="00FA518E">
      <w:pPr>
        <w:numPr>
          <w:ilvl w:val="0"/>
          <w:numId w:val="16"/>
        </w:numPr>
        <w:tabs>
          <w:tab w:val="left" w:pos="900"/>
        </w:tabs>
        <w:ind w:left="0" w:firstLine="540"/>
        <w:jc w:val="both"/>
        <w:rPr>
          <w:lang w:val="uk-UA"/>
        </w:rPr>
      </w:pPr>
      <w:r w:rsidRPr="00B41EBB">
        <w:rPr>
          <w:lang w:val="uk-UA"/>
        </w:rPr>
        <w:t>“Цифрове телевізійне, звукове та мультимедійне мовлення ”;</w:t>
      </w:r>
    </w:p>
    <w:p w:rsidR="00B52607" w:rsidRPr="00B41EBB" w:rsidRDefault="00B52607" w:rsidP="00FA518E">
      <w:pPr>
        <w:numPr>
          <w:ilvl w:val="0"/>
          <w:numId w:val="16"/>
        </w:numPr>
        <w:tabs>
          <w:tab w:val="left" w:pos="900"/>
        </w:tabs>
        <w:ind w:left="0" w:firstLine="540"/>
        <w:jc w:val="both"/>
        <w:rPr>
          <w:lang w:val="uk-UA"/>
        </w:rPr>
      </w:pPr>
      <w:r w:rsidRPr="00B41EBB">
        <w:rPr>
          <w:lang w:val="uk-UA"/>
        </w:rPr>
        <w:t>“Новітні аудіовізуальні та мультимедійні технології ”;</w:t>
      </w:r>
    </w:p>
    <w:p w:rsidR="00B52607" w:rsidRPr="00B41EBB" w:rsidRDefault="00B52607" w:rsidP="00FA518E">
      <w:pPr>
        <w:numPr>
          <w:ilvl w:val="0"/>
          <w:numId w:val="16"/>
        </w:numPr>
        <w:tabs>
          <w:tab w:val="left" w:pos="900"/>
        </w:tabs>
        <w:ind w:left="0" w:firstLine="540"/>
        <w:jc w:val="both"/>
        <w:rPr>
          <w:lang w:val="uk-UA"/>
        </w:rPr>
      </w:pPr>
      <w:r w:rsidRPr="00B41EBB">
        <w:rPr>
          <w:lang w:val="uk-UA"/>
        </w:rPr>
        <w:t>“Цифрова обробка та кодування аудіовізуальної інформації ”;</w:t>
      </w:r>
    </w:p>
    <w:p w:rsidR="00B52607" w:rsidRPr="00B41EBB" w:rsidRDefault="00B52607" w:rsidP="00FA518E">
      <w:pPr>
        <w:numPr>
          <w:ilvl w:val="0"/>
          <w:numId w:val="16"/>
        </w:numPr>
        <w:tabs>
          <w:tab w:val="left" w:pos="900"/>
        </w:tabs>
        <w:ind w:left="0" w:firstLine="540"/>
        <w:jc w:val="both"/>
        <w:rPr>
          <w:lang w:val="uk-UA"/>
        </w:rPr>
      </w:pPr>
      <w:r w:rsidRPr="00B41EBB">
        <w:rPr>
          <w:lang w:val="uk-UA"/>
        </w:rPr>
        <w:t>“Системи радіодоступу ”;</w:t>
      </w:r>
    </w:p>
    <w:p w:rsidR="00B52607" w:rsidRPr="00B41EBB" w:rsidRDefault="00B52607" w:rsidP="00FA518E">
      <w:pPr>
        <w:numPr>
          <w:ilvl w:val="0"/>
          <w:numId w:val="16"/>
        </w:numPr>
        <w:tabs>
          <w:tab w:val="left" w:pos="900"/>
        </w:tabs>
        <w:ind w:left="0" w:firstLine="540"/>
        <w:jc w:val="both"/>
        <w:rPr>
          <w:lang w:val="uk-UA"/>
        </w:rPr>
      </w:pPr>
      <w:r w:rsidRPr="00B41EBB">
        <w:rPr>
          <w:lang w:val="uk-UA"/>
        </w:rPr>
        <w:t>“Проектування комплексів та апаратури цифрового мовлення ”;</w:t>
      </w:r>
    </w:p>
    <w:p w:rsidR="00B52607" w:rsidRPr="00B41EBB" w:rsidRDefault="00B52607" w:rsidP="00FA518E">
      <w:pPr>
        <w:numPr>
          <w:ilvl w:val="0"/>
          <w:numId w:val="16"/>
        </w:numPr>
        <w:tabs>
          <w:tab w:val="left" w:pos="900"/>
        </w:tabs>
        <w:ind w:left="0" w:firstLine="540"/>
        <w:jc w:val="both"/>
        <w:rPr>
          <w:lang w:val="uk-UA"/>
        </w:rPr>
      </w:pPr>
      <w:r w:rsidRPr="00B41EBB">
        <w:rPr>
          <w:lang w:val="uk-UA"/>
        </w:rPr>
        <w:t>“Енергетика й екологія мовленнєвих систем ”;</w:t>
      </w:r>
    </w:p>
    <w:p w:rsidR="00B52607" w:rsidRPr="00B41EBB" w:rsidRDefault="00B52607" w:rsidP="00FA518E">
      <w:pPr>
        <w:numPr>
          <w:ilvl w:val="0"/>
          <w:numId w:val="16"/>
        </w:numPr>
        <w:tabs>
          <w:tab w:val="left" w:pos="900"/>
        </w:tabs>
        <w:ind w:left="0" w:firstLine="540"/>
        <w:jc w:val="both"/>
        <w:rPr>
          <w:lang w:val="uk-UA"/>
        </w:rPr>
      </w:pPr>
      <w:r w:rsidRPr="00B41EBB">
        <w:rPr>
          <w:lang w:val="uk-UA"/>
        </w:rPr>
        <w:t>“Технології супутникового зв’язку та мовлення ”;</w:t>
      </w:r>
    </w:p>
    <w:p w:rsidR="00B52607" w:rsidRPr="00B41EBB" w:rsidRDefault="00B52607" w:rsidP="00FA518E">
      <w:pPr>
        <w:numPr>
          <w:ilvl w:val="0"/>
          <w:numId w:val="16"/>
        </w:numPr>
        <w:tabs>
          <w:tab w:val="left" w:pos="900"/>
        </w:tabs>
        <w:ind w:left="0" w:firstLine="540"/>
        <w:jc w:val="both"/>
        <w:rPr>
          <w:lang w:val="uk-UA"/>
        </w:rPr>
      </w:pPr>
      <w:r w:rsidRPr="00B41EBB">
        <w:rPr>
          <w:lang w:val="uk-UA"/>
        </w:rPr>
        <w:t>“Технології виробництва й поствиробництва мовленнєвих програм ”;</w:t>
      </w:r>
    </w:p>
    <w:p w:rsidR="00B52607" w:rsidRPr="00B41EBB" w:rsidRDefault="00B52607" w:rsidP="00FA518E">
      <w:pPr>
        <w:numPr>
          <w:ilvl w:val="0"/>
          <w:numId w:val="16"/>
        </w:numPr>
        <w:tabs>
          <w:tab w:val="left" w:pos="900"/>
        </w:tabs>
        <w:ind w:left="0" w:firstLine="540"/>
        <w:jc w:val="both"/>
        <w:rPr>
          <w:lang w:val="uk-UA"/>
        </w:rPr>
      </w:pPr>
      <w:r w:rsidRPr="00B41EBB">
        <w:rPr>
          <w:lang w:val="uk-UA"/>
        </w:rPr>
        <w:t>“Технологія забезпечення й контролю якості мовлення ”;</w:t>
      </w:r>
    </w:p>
    <w:p w:rsidR="00B52607" w:rsidRPr="00B41EBB" w:rsidRDefault="00B52607" w:rsidP="00FA518E">
      <w:pPr>
        <w:numPr>
          <w:ilvl w:val="0"/>
          <w:numId w:val="16"/>
        </w:numPr>
        <w:tabs>
          <w:tab w:val="left" w:pos="900"/>
        </w:tabs>
        <w:ind w:left="0" w:firstLine="540"/>
        <w:jc w:val="both"/>
        <w:rPr>
          <w:lang w:val="uk-UA"/>
        </w:rPr>
      </w:pPr>
      <w:r w:rsidRPr="00B41EBB">
        <w:rPr>
          <w:lang w:val="uk-UA"/>
        </w:rPr>
        <w:t>Виробнича практика;</w:t>
      </w:r>
    </w:p>
    <w:p w:rsidR="00B52607" w:rsidRPr="00B41EBB" w:rsidRDefault="00B52607" w:rsidP="00FA518E">
      <w:pPr>
        <w:numPr>
          <w:ilvl w:val="0"/>
          <w:numId w:val="16"/>
        </w:numPr>
        <w:tabs>
          <w:tab w:val="left" w:pos="900"/>
        </w:tabs>
        <w:ind w:left="0" w:firstLine="540"/>
        <w:jc w:val="both"/>
        <w:rPr>
          <w:lang w:val="uk-UA"/>
        </w:rPr>
      </w:pPr>
      <w:r w:rsidRPr="00B41EBB">
        <w:rPr>
          <w:lang w:val="uk-UA"/>
        </w:rPr>
        <w:t>Переддипломна практика;</w:t>
      </w:r>
    </w:p>
    <w:p w:rsidR="00B52607" w:rsidRPr="00B41EBB" w:rsidRDefault="00B52607" w:rsidP="00FA518E">
      <w:pPr>
        <w:numPr>
          <w:ilvl w:val="0"/>
          <w:numId w:val="16"/>
        </w:numPr>
        <w:tabs>
          <w:tab w:val="left" w:pos="900"/>
        </w:tabs>
        <w:ind w:left="0" w:firstLine="540"/>
        <w:jc w:val="both"/>
        <w:rPr>
          <w:lang w:val="uk-UA"/>
        </w:rPr>
      </w:pPr>
      <w:r w:rsidRPr="00B41EBB">
        <w:rPr>
          <w:lang w:val="uk-UA"/>
        </w:rPr>
        <w:t>Дипломне проектування;</w:t>
      </w:r>
    </w:p>
    <w:p w:rsidR="00B52607" w:rsidRPr="00B41EBB" w:rsidRDefault="00B52607" w:rsidP="00FA518E">
      <w:pPr>
        <w:numPr>
          <w:ilvl w:val="0"/>
          <w:numId w:val="16"/>
        </w:numPr>
        <w:tabs>
          <w:tab w:val="left" w:pos="900"/>
        </w:tabs>
        <w:ind w:left="0" w:firstLine="540"/>
        <w:jc w:val="both"/>
        <w:rPr>
          <w:lang w:val="uk-UA"/>
        </w:rPr>
      </w:pPr>
      <w:r w:rsidRPr="00B41EBB">
        <w:rPr>
          <w:lang w:val="uk-UA"/>
        </w:rPr>
        <w:t>“Основи теорії парціальних й селективних сигналів ”;</w:t>
      </w:r>
    </w:p>
    <w:p w:rsidR="00B52607" w:rsidRPr="00B41EBB" w:rsidRDefault="00B52607" w:rsidP="00FA518E">
      <w:pPr>
        <w:numPr>
          <w:ilvl w:val="0"/>
          <w:numId w:val="16"/>
        </w:numPr>
        <w:tabs>
          <w:tab w:val="left" w:pos="900"/>
        </w:tabs>
        <w:ind w:left="0" w:firstLine="540"/>
        <w:jc w:val="both"/>
        <w:rPr>
          <w:lang w:val="uk-UA"/>
        </w:rPr>
      </w:pPr>
      <w:r w:rsidRPr="00B41EBB">
        <w:rPr>
          <w:lang w:val="uk-UA"/>
        </w:rPr>
        <w:t>“Системи автоматизованого проектування систем радіозв’язку ”;</w:t>
      </w:r>
    </w:p>
    <w:p w:rsidR="00B52607" w:rsidRPr="00B41EBB" w:rsidRDefault="00B52607" w:rsidP="00FA518E">
      <w:pPr>
        <w:numPr>
          <w:ilvl w:val="0"/>
          <w:numId w:val="16"/>
        </w:numPr>
        <w:tabs>
          <w:tab w:val="left" w:pos="900"/>
        </w:tabs>
        <w:ind w:left="0" w:firstLine="540"/>
        <w:jc w:val="both"/>
        <w:rPr>
          <w:lang w:val="uk-UA"/>
        </w:rPr>
      </w:pPr>
      <w:r w:rsidRPr="00B41EBB">
        <w:rPr>
          <w:lang w:val="uk-UA"/>
        </w:rPr>
        <w:t>“Змінення параметрів сигналів (аналізатори спектрів, аналізатори сигналів) ”;</w:t>
      </w:r>
    </w:p>
    <w:p w:rsidR="00B52607" w:rsidRPr="00B41EBB" w:rsidRDefault="00B52607" w:rsidP="00FA518E">
      <w:pPr>
        <w:numPr>
          <w:ilvl w:val="0"/>
          <w:numId w:val="16"/>
        </w:numPr>
        <w:tabs>
          <w:tab w:val="left" w:pos="900"/>
        </w:tabs>
        <w:ind w:left="0" w:firstLine="540"/>
        <w:jc w:val="both"/>
        <w:rPr>
          <w:lang w:val="uk-UA"/>
        </w:rPr>
      </w:pPr>
      <w:r w:rsidRPr="00B41EBB">
        <w:rPr>
          <w:lang w:val="uk-UA"/>
        </w:rPr>
        <w:t>“Цифрові радіорелейні й супутникові системи зв'язку ”;</w:t>
      </w:r>
    </w:p>
    <w:p w:rsidR="00B52607" w:rsidRPr="00B41EBB" w:rsidRDefault="00B52607" w:rsidP="00FA518E">
      <w:pPr>
        <w:numPr>
          <w:ilvl w:val="0"/>
          <w:numId w:val="16"/>
        </w:numPr>
        <w:tabs>
          <w:tab w:val="left" w:pos="900"/>
        </w:tabs>
        <w:ind w:left="0" w:firstLine="540"/>
        <w:jc w:val="both"/>
        <w:rPr>
          <w:lang w:val="uk-UA"/>
        </w:rPr>
      </w:pPr>
      <w:r w:rsidRPr="00B41EBB">
        <w:rPr>
          <w:lang w:val="uk-UA"/>
        </w:rPr>
        <w:t>“Системи стільникового й транкінгового зв'язку ”.</w:t>
      </w:r>
    </w:p>
    <w:p w:rsidR="00B52607" w:rsidRPr="00B41EBB" w:rsidRDefault="00B52607" w:rsidP="00624DCC">
      <w:pPr>
        <w:ind w:firstLine="709"/>
        <w:jc w:val="both"/>
        <w:rPr>
          <w:lang w:val="uk-UA"/>
        </w:rPr>
      </w:pPr>
      <w:r w:rsidRPr="00B41EBB">
        <w:rPr>
          <w:lang w:val="uk-UA"/>
        </w:rPr>
        <w:t>Зміст підготовки спеціалістів та магістрів орієнтовано на надання їм знань та умінь, що відповідають сучасному науково-технологічному рівню з урахуванням прогнозу подальшого прогресу радіо- та мовленнєвих технологій.</w:t>
      </w:r>
    </w:p>
    <w:p w:rsidR="00B52607" w:rsidRPr="00B41EBB" w:rsidRDefault="00B52607" w:rsidP="00624DCC">
      <w:pPr>
        <w:jc w:val="right"/>
        <w:rPr>
          <w:i/>
          <w:lang w:val="uk-UA"/>
        </w:rPr>
      </w:pPr>
    </w:p>
    <w:p w:rsidR="00A5131D" w:rsidRPr="00662CFC" w:rsidRDefault="00A5131D" w:rsidP="00615010">
      <w:pPr>
        <w:ind w:firstLine="709"/>
        <w:jc w:val="right"/>
        <w:rPr>
          <w:i/>
          <w:lang w:val="uk-UA"/>
        </w:rPr>
      </w:pPr>
    </w:p>
    <w:p w:rsidR="00A5131D" w:rsidRPr="00662CFC" w:rsidRDefault="00A5131D" w:rsidP="00615010">
      <w:pPr>
        <w:ind w:firstLine="709"/>
        <w:jc w:val="right"/>
        <w:rPr>
          <w:i/>
          <w:lang w:val="uk-UA"/>
        </w:rPr>
      </w:pPr>
    </w:p>
    <w:p w:rsidR="00B52607" w:rsidRPr="00B41EBB" w:rsidRDefault="00B52607" w:rsidP="00615010">
      <w:pPr>
        <w:ind w:firstLine="709"/>
        <w:jc w:val="right"/>
        <w:rPr>
          <w:i/>
          <w:szCs w:val="28"/>
          <w:lang w:val="uk-UA"/>
        </w:rPr>
      </w:pPr>
    </w:p>
    <w:p w:rsidR="00B52607" w:rsidRPr="00B41EBB" w:rsidRDefault="00B52607" w:rsidP="00615010">
      <w:pPr>
        <w:ind w:firstLine="709"/>
        <w:jc w:val="right"/>
        <w:rPr>
          <w:i/>
        </w:rPr>
      </w:pPr>
      <w:r w:rsidRPr="00B41EBB">
        <w:rPr>
          <w:i/>
        </w:rPr>
        <w:t>Перекрестов И.С.</w:t>
      </w:r>
    </w:p>
    <w:p w:rsidR="00B52607" w:rsidRPr="00B41EBB" w:rsidRDefault="00B52607" w:rsidP="00615010">
      <w:pPr>
        <w:ind w:firstLine="709"/>
        <w:jc w:val="right"/>
        <w:rPr>
          <w:i/>
        </w:rPr>
      </w:pPr>
      <w:r w:rsidRPr="00B41EBB">
        <w:rPr>
          <w:i/>
          <w:lang w:val="uk-UA"/>
        </w:rPr>
        <w:t>Одесская национальная академ</w:t>
      </w:r>
      <w:r w:rsidR="009540DB" w:rsidRPr="00B41EBB">
        <w:rPr>
          <w:i/>
          <w:lang w:val="uk-UA"/>
        </w:rPr>
        <w:t>и</w:t>
      </w:r>
      <w:r w:rsidRPr="00B41EBB">
        <w:rPr>
          <w:i/>
          <w:lang w:val="uk-UA"/>
        </w:rPr>
        <w:t xml:space="preserve">я связи </w:t>
      </w:r>
      <w:r w:rsidRPr="00B41EBB">
        <w:rPr>
          <w:i/>
        </w:rPr>
        <w:t>им. А.С. Попова</w:t>
      </w:r>
    </w:p>
    <w:p w:rsidR="00B52607" w:rsidRPr="00B41EBB" w:rsidRDefault="00B52607" w:rsidP="00615010">
      <w:pPr>
        <w:ind w:firstLine="709"/>
      </w:pPr>
    </w:p>
    <w:p w:rsidR="00B52607" w:rsidRPr="00B41EBB" w:rsidRDefault="00B52607" w:rsidP="00615010">
      <w:pPr>
        <w:jc w:val="center"/>
        <w:rPr>
          <w:b/>
          <w:i/>
        </w:rPr>
      </w:pPr>
      <w:r w:rsidRPr="00B41EBB">
        <w:rPr>
          <w:b/>
        </w:rPr>
        <w:t>ОЦЕНКА ПОЛОСЫ КОГЕРЕНТНОСТИ МНОГОЛУЧЕВОГО РАДИОКАНАЛА</w:t>
      </w:r>
    </w:p>
    <w:p w:rsidR="00B52607" w:rsidRPr="00B41EBB" w:rsidRDefault="00B52607" w:rsidP="00615010">
      <w:pPr>
        <w:ind w:firstLine="709"/>
        <w:jc w:val="both"/>
        <w:rPr>
          <w:b/>
        </w:rPr>
      </w:pPr>
    </w:p>
    <w:p w:rsidR="00B52607" w:rsidRPr="0053587A" w:rsidRDefault="00B52607" w:rsidP="00615010">
      <w:pPr>
        <w:ind w:firstLine="709"/>
        <w:jc w:val="both"/>
        <w:rPr>
          <w:i/>
        </w:rPr>
      </w:pPr>
      <w:r w:rsidRPr="00B41EBB">
        <w:rPr>
          <w:i/>
        </w:rPr>
        <w:t>Аннотация.</w:t>
      </w:r>
      <w:r w:rsidRPr="00B41EBB">
        <w:t xml:space="preserve"> </w:t>
      </w:r>
      <w:r w:rsidRPr="00B41EBB">
        <w:rPr>
          <w:i/>
        </w:rPr>
        <w:t>Разработан способ оценки полосы когерентности многолучевого радиоканала по преамбуле многочастотного сигнала.</w:t>
      </w:r>
    </w:p>
    <w:p w:rsidR="00B52607" w:rsidRPr="00B41EBB" w:rsidRDefault="00B52607" w:rsidP="00615010">
      <w:pPr>
        <w:ind w:firstLine="709"/>
        <w:jc w:val="both"/>
      </w:pPr>
    </w:p>
    <w:p w:rsidR="00B52607" w:rsidRPr="00B41EBB" w:rsidRDefault="00B52607" w:rsidP="00615010">
      <w:pPr>
        <w:ind w:firstLine="709"/>
        <w:jc w:val="both"/>
      </w:pPr>
      <w:r w:rsidRPr="00B41EBB">
        <w:t>Требования к современным системам передачи предполагают обеспечение высокой скорости цифрового потока и, как следствие, модулированные сигналы занимают широкую полосу частот [1]. В условиях многолучевого распространения сигналы таких систем претерпевают частотно-селективные замирания [2,</w:t>
      </w:r>
      <w:r w:rsidR="00696B61" w:rsidRPr="00696B61">
        <w:t xml:space="preserve"> </w:t>
      </w:r>
      <w:r w:rsidRPr="00B41EBB">
        <w:t xml:space="preserve">3]. Проблема эффективной обработки сигналов с замираниями связана со знанием параметров этих замираний, в частности, с в наличием сведений о так называемой полосе когерентности </w:t>
      </w:r>
      <w:r w:rsidRPr="00B41EBB">
        <w:rPr>
          <w:position w:val="-12"/>
        </w:rPr>
        <w:object w:dxaOrig="420" w:dyaOrig="360">
          <v:shape id="_x0000_i1318" type="#_x0000_t75" style="width:20.95pt;height:18.4pt" o:ole="">
            <v:imagedata r:id="rId364" o:title=""/>
          </v:shape>
          <o:OLEObject Type="Embed" ProgID="Equation.3" ShapeID="_x0000_i1318" DrawAspect="Content" ObjectID="_1394963488" r:id="rId365"/>
        </w:object>
      </w:r>
      <w:r w:rsidRPr="00B41EBB">
        <w:t>.[2,</w:t>
      </w:r>
      <w:r w:rsidR="00696B61" w:rsidRPr="00696B61">
        <w:t xml:space="preserve"> </w:t>
      </w:r>
      <w:r w:rsidRPr="00B41EBB">
        <w:t>3] На практике величина полосы когерентности может изменяться в разы и даже более чем на порядок [4].</w:t>
      </w:r>
    </w:p>
    <w:p w:rsidR="00B52607" w:rsidRPr="00B41EBB" w:rsidRDefault="00B52607" w:rsidP="00615010">
      <w:pPr>
        <w:ind w:firstLine="709"/>
        <w:jc w:val="both"/>
      </w:pPr>
      <w:r w:rsidRPr="00B41EBB">
        <w:t xml:space="preserve">В большинстве случаев задачу определения </w:t>
      </w:r>
      <w:r w:rsidRPr="00B41EBB">
        <w:rPr>
          <w:position w:val="-12"/>
        </w:rPr>
        <w:object w:dxaOrig="420" w:dyaOrig="360">
          <v:shape id="_x0000_i1319" type="#_x0000_t75" style="width:20.95pt;height:18.4pt" o:ole="">
            <v:imagedata r:id="rId366" o:title=""/>
          </v:shape>
          <o:OLEObject Type="Embed" ProgID="Equation.3" ShapeID="_x0000_i1319" DrawAspect="Content" ObjectID="_1394963489" r:id="rId367"/>
        </w:object>
      </w:r>
      <w:r w:rsidRPr="00B41EBB">
        <w:t xml:space="preserve"> решают путем выбора усредненного значения для принятой модели канала (набора пар </w:t>
      </w:r>
      <w:r w:rsidR="000B3F42" w:rsidRPr="000B3F42">
        <w:t>“</w:t>
      </w:r>
      <w:r w:rsidRPr="00B41EBB">
        <w:t>задержка в луче – множитель ослабления</w:t>
      </w:r>
      <w:r w:rsidR="000B3F42" w:rsidRPr="000B3F42">
        <w:t>”</w:t>
      </w:r>
      <w:r w:rsidRPr="00B41EBB">
        <w:t>), однако в таком случае система передачи эффективной считаться не может, поскольку структура многолучевого радиоканала очень существенно зависит от типа местности</w:t>
      </w:r>
      <w:r w:rsidR="0030229F">
        <w:rPr>
          <w:lang w:val="uk-UA"/>
        </w:rPr>
        <w:t>,</w:t>
      </w:r>
      <w:r w:rsidRPr="00B41EBB">
        <w:t xml:space="preserve"> на которой находится мобильный пользователь в данный момент.</w:t>
      </w:r>
    </w:p>
    <w:p w:rsidR="00B52607" w:rsidRPr="00B41EBB" w:rsidRDefault="00B52607" w:rsidP="00615010">
      <w:pPr>
        <w:ind w:firstLine="709"/>
        <w:jc w:val="both"/>
      </w:pPr>
      <w:r w:rsidRPr="00B41EBB">
        <w:t>В данной работе поставлена цель разработать метод оценки полосы когерентности многолучевого радиоканала системой с большим числом поднесущих, осуществляющей периодическую передачу преамбулы.</w:t>
      </w:r>
    </w:p>
    <w:p w:rsidR="00B52607" w:rsidRPr="00B41EBB" w:rsidRDefault="00B52607" w:rsidP="00615010">
      <w:pPr>
        <w:ind w:firstLine="709"/>
        <w:jc w:val="both"/>
      </w:pPr>
      <w:r w:rsidRPr="00B41EBB">
        <w:t>За основу взяты параметры системы стандарта 802.16е (</w:t>
      </w:r>
      <w:r w:rsidRPr="00B41EBB">
        <w:rPr>
          <w:lang w:val="en-US"/>
        </w:rPr>
        <w:t>mobile</w:t>
      </w:r>
      <w:r w:rsidRPr="00B41EBB">
        <w:t xml:space="preserve"> </w:t>
      </w:r>
      <w:r w:rsidRPr="00B41EBB">
        <w:rPr>
          <w:lang w:val="en-US"/>
        </w:rPr>
        <w:t>WiMax</w:t>
      </w:r>
      <w:r w:rsidRPr="00B41EBB">
        <w:t>), а именно:</w:t>
      </w:r>
    </w:p>
    <w:p w:rsidR="00B52607" w:rsidRPr="00B41EBB" w:rsidRDefault="00B52607" w:rsidP="00696B61">
      <w:pPr>
        <w:numPr>
          <w:ilvl w:val="0"/>
          <w:numId w:val="15"/>
        </w:numPr>
        <w:tabs>
          <w:tab w:val="left" w:pos="900"/>
        </w:tabs>
        <w:ind w:left="0" w:firstLine="540"/>
        <w:jc w:val="both"/>
      </w:pPr>
      <w:r w:rsidRPr="00B41EBB">
        <w:t>число поднесущих преамбулы – 280;</w:t>
      </w:r>
    </w:p>
    <w:p w:rsidR="00B52607" w:rsidRPr="00B41EBB" w:rsidRDefault="00B52607" w:rsidP="00696B61">
      <w:pPr>
        <w:numPr>
          <w:ilvl w:val="0"/>
          <w:numId w:val="15"/>
        </w:numPr>
        <w:tabs>
          <w:tab w:val="left" w:pos="900"/>
        </w:tabs>
        <w:ind w:left="0" w:firstLine="540"/>
        <w:jc w:val="both"/>
      </w:pPr>
      <w:r w:rsidRPr="00B41EBB">
        <w:t>разнос частот между поднесущими преамбулы – 3·10,94·10</w:t>
      </w:r>
      <w:r w:rsidRPr="00B41EBB">
        <w:rPr>
          <w:vertAlign w:val="superscript"/>
        </w:rPr>
        <w:t>3</w:t>
      </w:r>
      <w:r w:rsidRPr="00B41EBB">
        <w:t xml:space="preserve"> = 32,82 кГц;</w:t>
      </w:r>
    </w:p>
    <w:p w:rsidR="00B52607" w:rsidRPr="00B41EBB" w:rsidRDefault="00B52607" w:rsidP="00696B61">
      <w:pPr>
        <w:numPr>
          <w:ilvl w:val="0"/>
          <w:numId w:val="15"/>
        </w:numPr>
        <w:tabs>
          <w:tab w:val="left" w:pos="900"/>
        </w:tabs>
        <w:ind w:left="0" w:firstLine="540"/>
        <w:jc w:val="both"/>
      </w:pPr>
      <w:r w:rsidRPr="00B41EBB">
        <w:t>методы модуляции – ФМ-4, КАМ-16, КАМ-64.</w:t>
      </w:r>
    </w:p>
    <w:p w:rsidR="00B52607" w:rsidRPr="00B41EBB" w:rsidRDefault="00B52607" w:rsidP="00615010">
      <w:pPr>
        <w:ind w:firstLine="709"/>
        <w:jc w:val="both"/>
      </w:pPr>
      <w:r w:rsidRPr="00B41EBB">
        <w:t>При исследовании точности оценивания разработанным методом, использовались параметры многолучевых радиоканалов, приведенные в [4].</w:t>
      </w:r>
    </w:p>
    <w:p w:rsidR="00B52607" w:rsidRPr="00B41EBB" w:rsidRDefault="00B52607" w:rsidP="00615010">
      <w:pPr>
        <w:ind w:firstLine="709"/>
        <w:jc w:val="both"/>
      </w:pPr>
      <w:r w:rsidRPr="00B41EBB">
        <w:rPr>
          <w:b/>
        </w:rPr>
        <w:t>1.</w:t>
      </w:r>
      <w:r w:rsidR="00696B61" w:rsidRPr="00662CFC">
        <w:rPr>
          <w:b/>
        </w:rPr>
        <w:t xml:space="preserve"> </w:t>
      </w:r>
      <w:r w:rsidRPr="00B41EBB">
        <w:rPr>
          <w:b/>
        </w:rPr>
        <w:t>Выбор метода оценивания.</w:t>
      </w:r>
      <w:r w:rsidRPr="00B41EBB">
        <w:t xml:space="preserve"> В условиях ограниченного объема данных для получения максимально точной оценки необходимо наиболее полно использовать имеющиеся знания о статистических характеристиках параметров канала связи. Известно [5], что частотная корреляционная функция (ЧКФ) амплитудных замираний описывается выражением</w:t>
      </w:r>
    </w:p>
    <w:p w:rsidR="00B52607" w:rsidRPr="00B41EBB" w:rsidRDefault="00B52607" w:rsidP="00615010">
      <w:pPr>
        <w:tabs>
          <w:tab w:val="center" w:pos="4819"/>
          <w:tab w:val="right" w:pos="9638"/>
        </w:tabs>
      </w:pPr>
      <w:r w:rsidRPr="00B41EBB">
        <w:tab/>
      </w:r>
      <w:r w:rsidRPr="00B41EBB">
        <w:rPr>
          <w:position w:val="-30"/>
        </w:rPr>
        <w:object w:dxaOrig="2940" w:dyaOrig="680">
          <v:shape id="_x0000_i1320" type="#_x0000_t75" style="width:147.35pt;height:34.35pt" o:ole="">
            <v:imagedata r:id="rId368" o:title=""/>
          </v:shape>
          <o:OLEObject Type="Embed" ProgID="Equation.3" ShapeID="_x0000_i1320" DrawAspect="Content" ObjectID="_1394963490" r:id="rId369"/>
        </w:object>
      </w:r>
      <w:r w:rsidRPr="00B41EBB">
        <w:t>,</w:t>
      </w:r>
      <w:r w:rsidRPr="00B41EBB">
        <w:tab/>
        <w:t>(1)</w:t>
      </w:r>
    </w:p>
    <w:p w:rsidR="00B52607" w:rsidRPr="00B41EBB" w:rsidRDefault="00B52607" w:rsidP="00615010">
      <w:r w:rsidRPr="00B41EBB">
        <w:t xml:space="preserve">где </w:t>
      </w:r>
      <w:r w:rsidRPr="00B41EBB">
        <w:rPr>
          <w:position w:val="-16"/>
        </w:rPr>
        <w:object w:dxaOrig="1719" w:dyaOrig="520">
          <v:shape id="_x0000_i1321" type="#_x0000_t75" style="width:86.25pt;height:25.95pt" o:ole="">
            <v:imagedata r:id="rId370" o:title=""/>
          </v:shape>
          <o:OLEObject Type="Embed" ProgID="Equation.3" ShapeID="_x0000_i1321" DrawAspect="Content" ObjectID="_1394963491" r:id="rId371"/>
        </w:object>
      </w:r>
      <w:r w:rsidRPr="00B41EBB">
        <w:t> – среднеквадратическое расширение задержки сигнала в канале,</w:t>
      </w:r>
    </w:p>
    <w:p w:rsidR="00B52607" w:rsidRPr="00B41EBB" w:rsidRDefault="00B52607" w:rsidP="00615010">
      <w:pPr>
        <w:jc w:val="both"/>
      </w:pPr>
      <w:r w:rsidRPr="00B41EBB">
        <w:rPr>
          <w:position w:val="-32"/>
        </w:rPr>
        <w:object w:dxaOrig="2900" w:dyaOrig="760">
          <v:shape id="_x0000_i1322" type="#_x0000_t75" style="width:144.85pt;height:37.65pt" o:ole="">
            <v:imagedata r:id="rId372" o:title=""/>
          </v:shape>
          <o:OLEObject Type="Embed" ProgID="Equation.3" ShapeID="_x0000_i1322" DrawAspect="Content" ObjectID="_1394963492" r:id="rId373"/>
        </w:object>
      </w:r>
      <w:r w:rsidRPr="00B41EBB">
        <w:t xml:space="preserve">, </w:t>
      </w:r>
      <w:r w:rsidRPr="00B41EBB">
        <w:rPr>
          <w:position w:val="-32"/>
        </w:rPr>
        <w:object w:dxaOrig="2820" w:dyaOrig="760">
          <v:shape id="_x0000_i1323" type="#_x0000_t75" style="width:140.65pt;height:37.65pt" o:ole="">
            <v:imagedata r:id="rId374" o:title=""/>
          </v:shape>
          <o:OLEObject Type="Embed" ProgID="Equation.3" ShapeID="_x0000_i1323" DrawAspect="Content" ObjectID="_1394963493" r:id="rId375"/>
        </w:object>
      </w:r>
      <w:r w:rsidRPr="00B41EBB">
        <w:t> – среднее время задержки в канале.</w:t>
      </w:r>
    </w:p>
    <w:p w:rsidR="00B52607" w:rsidRPr="00B41EBB" w:rsidRDefault="00B52607" w:rsidP="00615010">
      <w:pPr>
        <w:ind w:firstLine="709"/>
        <w:jc w:val="both"/>
      </w:pPr>
      <w:r w:rsidRPr="00B41EBB">
        <w:t xml:space="preserve">Данное выражение одинаково справедливо при разных параметрах лучей и зависит только от одного параметра </w:t>
      </w:r>
      <w:r w:rsidRPr="00B41EBB">
        <w:rPr>
          <w:position w:val="-12"/>
        </w:rPr>
        <w:object w:dxaOrig="300" w:dyaOrig="360">
          <v:shape id="_x0000_i1324" type="#_x0000_t75" style="width:15.05pt;height:18.4pt" o:ole="">
            <v:imagedata r:id="rId376" o:title=""/>
          </v:shape>
          <o:OLEObject Type="Embed" ProgID="Equation.3" ShapeID="_x0000_i1324" DrawAspect="Content" ObjectID="_1394963494" r:id="rId377"/>
        </w:object>
      </w:r>
      <w:r w:rsidRPr="00B41EBB">
        <w:t>. В работе предлагается по преамбуле вычислять ЧКФ, а для минимизации влияния шума канала, аппроксимировать численно полученную зависимость выражением (1) по методу наименьших квадратов (МНК).</w:t>
      </w:r>
    </w:p>
    <w:p w:rsidR="00B52607" w:rsidRPr="00B41EBB" w:rsidRDefault="00B52607" w:rsidP="00615010">
      <w:pPr>
        <w:ind w:firstLine="709"/>
        <w:jc w:val="both"/>
      </w:pPr>
      <w:r w:rsidRPr="00B41EBB">
        <w:t xml:space="preserve">При аппроксимации выражением (1) неизвестным является только один параметр </w:t>
      </w:r>
      <w:r w:rsidRPr="00B41EBB">
        <w:rPr>
          <w:position w:val="-12"/>
        </w:rPr>
        <w:object w:dxaOrig="300" w:dyaOrig="360">
          <v:shape id="_x0000_i1325" type="#_x0000_t75" style="width:15.05pt;height:18.4pt" o:ole="">
            <v:imagedata r:id="rId378" o:title=""/>
          </v:shape>
          <o:OLEObject Type="Embed" ProgID="Equation.3" ShapeID="_x0000_i1325" DrawAspect="Content" ObjectID="_1394963495" r:id="rId379"/>
        </w:object>
      </w:r>
      <w:r w:rsidRPr="00B41EBB">
        <w:t xml:space="preserve">. Для нахождения оценки </w:t>
      </w:r>
      <w:r w:rsidRPr="00B41EBB">
        <w:rPr>
          <w:position w:val="-12"/>
        </w:rPr>
        <w:object w:dxaOrig="300" w:dyaOrig="360">
          <v:shape id="_x0000_i1326" type="#_x0000_t75" style="width:15.05pt;height:18.4pt" o:ole="">
            <v:imagedata r:id="rId376" o:title=""/>
          </v:shape>
          <o:OLEObject Type="Embed" ProgID="Equation.3" ShapeID="_x0000_i1326" DrawAspect="Content" ObjectID="_1394963496" r:id="rId380"/>
        </w:object>
      </w:r>
      <w:r w:rsidRPr="00B41EBB">
        <w:t xml:space="preserve"> по МНК </w:t>
      </w:r>
      <w:r w:rsidRPr="00B41EBB">
        <w:rPr>
          <w:position w:val="-14"/>
        </w:rPr>
        <w:object w:dxaOrig="639" w:dyaOrig="380">
          <v:shape id="_x0000_i1327" type="#_x0000_t75" style="width:31.8pt;height:19.25pt" o:ole="">
            <v:imagedata r:id="rId381" o:title=""/>
          </v:shape>
          <o:OLEObject Type="Embed" ProgID="Equation.3" ShapeID="_x0000_i1327" DrawAspect="Content" ObjectID="_1394963497" r:id="rId382"/>
        </w:object>
      </w:r>
      <w:r w:rsidRPr="00B41EBB">
        <w:t>, необходимо определить минимум следующей функции:</w:t>
      </w:r>
    </w:p>
    <w:p w:rsidR="00B52607" w:rsidRPr="00B41EBB" w:rsidRDefault="00B52607" w:rsidP="00615010">
      <w:pPr>
        <w:ind w:firstLine="709"/>
        <w:jc w:val="center"/>
      </w:pPr>
      <w:r w:rsidRPr="00B41EBB">
        <w:rPr>
          <w:position w:val="-32"/>
        </w:rPr>
        <w:object w:dxaOrig="4760" w:dyaOrig="760">
          <v:shape id="_x0000_i1328" type="#_x0000_t75" style="width:237.75pt;height:37.65pt" o:ole="">
            <v:imagedata r:id="rId383" o:title=""/>
          </v:shape>
          <o:OLEObject Type="Embed" ProgID="Equation.3" ShapeID="_x0000_i1328" DrawAspect="Content" ObjectID="_1394963498" r:id="rId384"/>
        </w:object>
      </w:r>
      <w:r w:rsidRPr="00B41EBB">
        <w:t>,</w:t>
      </w:r>
    </w:p>
    <w:p w:rsidR="00B52607" w:rsidRPr="00B41EBB" w:rsidRDefault="00B52607" w:rsidP="00615010">
      <w:pPr>
        <w:ind w:firstLine="709"/>
        <w:jc w:val="both"/>
      </w:pPr>
    </w:p>
    <w:p w:rsidR="00B52607" w:rsidRPr="00B41EBB" w:rsidRDefault="00B52607" w:rsidP="00615010">
      <w:pPr>
        <w:jc w:val="both"/>
      </w:pPr>
      <w:r w:rsidRPr="00B41EBB">
        <w:t xml:space="preserve">где </w:t>
      </w:r>
      <w:r w:rsidRPr="00B41EBB">
        <w:rPr>
          <w:position w:val="-10"/>
        </w:rPr>
        <w:object w:dxaOrig="360" w:dyaOrig="340">
          <v:shape id="_x0000_i1329" type="#_x0000_t75" style="width:18.4pt;height:16.75pt" o:ole="">
            <v:imagedata r:id="rId385" o:title=""/>
          </v:shape>
          <o:OLEObject Type="Embed" ProgID="Equation.3" ShapeID="_x0000_i1329" DrawAspect="Content" ObjectID="_1394963499" r:id="rId386"/>
        </w:object>
      </w:r>
      <w:r w:rsidRPr="00B41EBB">
        <w:t xml:space="preserve"> – число значений нормированной ЧКФ, используемых при аппроксимации; </w:t>
      </w:r>
      <w:r w:rsidRPr="00B41EBB">
        <w:rPr>
          <w:position w:val="-14"/>
        </w:rPr>
        <w:object w:dxaOrig="1060" w:dyaOrig="380">
          <v:shape id="_x0000_i1330" type="#_x0000_t75" style="width:52.75pt;height:19.25pt" o:ole="">
            <v:imagedata r:id="rId387" o:title=""/>
          </v:shape>
          <o:OLEObject Type="Embed" ProgID="Equation.3" ShapeID="_x0000_i1330" DrawAspect="Content" ObjectID="_1394963500" r:id="rId388"/>
        </w:object>
      </w:r>
      <w:r w:rsidRPr="00B41EBB">
        <w:t xml:space="preserve">– частотный сдвиг между поднесущими преамбулы, </w:t>
      </w:r>
      <w:r w:rsidRPr="00B41EBB">
        <w:rPr>
          <w:position w:val="-14"/>
        </w:rPr>
        <w:object w:dxaOrig="460" w:dyaOrig="380">
          <v:shape id="_x0000_i1331" type="#_x0000_t75" style="width:22.6pt;height:19.25pt" o:ole="">
            <v:imagedata r:id="rId389" o:title=""/>
          </v:shape>
          <o:OLEObject Type="Embed" ProgID="Equation.3" ShapeID="_x0000_i1331" DrawAspect="Content" ObjectID="_1394963501" r:id="rId390"/>
        </w:object>
      </w:r>
      <w:r w:rsidRPr="00B41EBB">
        <w:t xml:space="preserve"> – разнос частот между ними; </w:t>
      </w:r>
      <w:r w:rsidRPr="00B41EBB">
        <w:rPr>
          <w:position w:val="-14"/>
        </w:rPr>
        <w:object w:dxaOrig="1160" w:dyaOrig="380">
          <v:shape id="_x0000_i1332" type="#_x0000_t75" style="width:57.75pt;height:19.25pt" o:ole="">
            <v:imagedata r:id="rId391" o:title=""/>
          </v:shape>
          <o:OLEObject Type="Embed" ProgID="Equation.3" ShapeID="_x0000_i1332" DrawAspect="Content" ObjectID="_1394963502" r:id="rId392"/>
        </w:object>
      </w:r>
      <w:r w:rsidRPr="00B41EBB">
        <w:t> – значения нормированной ЧКФ, определенные по преамбуле.</w:t>
      </w:r>
    </w:p>
    <w:p w:rsidR="00B52607" w:rsidRPr="00B41EBB" w:rsidRDefault="00B52607" w:rsidP="00615010">
      <w:pPr>
        <w:jc w:val="both"/>
      </w:pPr>
      <w:r w:rsidRPr="00B41EBB">
        <w:t xml:space="preserve">Очевидно, что </w:t>
      </w:r>
      <w:r w:rsidRPr="00B41EBB">
        <w:rPr>
          <w:position w:val="-14"/>
        </w:rPr>
        <w:object w:dxaOrig="639" w:dyaOrig="380">
          <v:shape id="_x0000_i1333" type="#_x0000_t75" style="width:31.8pt;height:19.25pt" o:ole="">
            <v:imagedata r:id="rId393" o:title=""/>
          </v:shape>
          <o:OLEObject Type="Embed" ProgID="Equation.3" ShapeID="_x0000_i1333" DrawAspect="Content" ObjectID="_1394963503" r:id="rId394"/>
        </w:object>
      </w:r>
      <w:r w:rsidRPr="00B41EBB">
        <w:t xml:space="preserve"> можно определить как корень уравнения</w:t>
      </w:r>
    </w:p>
    <w:p w:rsidR="00B52607" w:rsidRPr="00B41EBB" w:rsidRDefault="00B52607" w:rsidP="00615010">
      <w:pPr>
        <w:tabs>
          <w:tab w:val="center" w:pos="4819"/>
          <w:tab w:val="right" w:pos="9638"/>
        </w:tabs>
      </w:pPr>
      <w:r w:rsidRPr="00B41EBB">
        <w:tab/>
      </w:r>
      <w:r w:rsidRPr="00B41EBB">
        <w:rPr>
          <w:position w:val="-30"/>
        </w:rPr>
        <w:object w:dxaOrig="3800" w:dyaOrig="1040">
          <v:shape id="_x0000_i1334" type="#_x0000_t75" style="width:190.05pt;height:51.9pt" o:ole="">
            <v:imagedata r:id="rId395" o:title=""/>
          </v:shape>
          <o:OLEObject Type="Embed" ProgID="Equation.3" ShapeID="_x0000_i1334" DrawAspect="Content" ObjectID="_1394963504" r:id="rId396"/>
        </w:object>
      </w:r>
      <w:r w:rsidRPr="00B41EBB">
        <w:t>.</w:t>
      </w:r>
      <w:r w:rsidRPr="00B41EBB">
        <w:tab/>
        <w:t>(2)</w:t>
      </w:r>
    </w:p>
    <w:p w:rsidR="00B52607" w:rsidRPr="00B41EBB" w:rsidRDefault="00B52607" w:rsidP="00615010">
      <w:pPr>
        <w:ind w:firstLine="709"/>
        <w:jc w:val="both"/>
      </w:pPr>
      <w:r w:rsidRPr="00B41EBB">
        <w:t>В результате несложных преобразований выражения (2) можно получить</w:t>
      </w:r>
    </w:p>
    <w:p w:rsidR="00B52607" w:rsidRPr="00B41EBB" w:rsidRDefault="00B52607" w:rsidP="00615010">
      <w:pPr>
        <w:tabs>
          <w:tab w:val="center" w:pos="4819"/>
          <w:tab w:val="right" w:pos="9638"/>
        </w:tabs>
      </w:pPr>
      <w:r w:rsidRPr="00B41EBB">
        <w:rPr>
          <w:sz w:val="28"/>
          <w:szCs w:val="28"/>
        </w:rPr>
        <w:tab/>
      </w:r>
      <w:r w:rsidRPr="00B41EBB">
        <w:rPr>
          <w:position w:val="-62"/>
          <w:sz w:val="28"/>
          <w:szCs w:val="28"/>
        </w:rPr>
        <w:object w:dxaOrig="3040" w:dyaOrig="1400">
          <v:shape id="_x0000_i1335" type="#_x0000_t75" style="width:152.35pt;height:70.35pt" o:ole="">
            <v:imagedata r:id="rId397" o:title=""/>
          </v:shape>
          <o:OLEObject Type="Embed" ProgID="Equation.3" ShapeID="_x0000_i1335" DrawAspect="Content" ObjectID="_1394963505" r:id="rId398"/>
        </w:object>
      </w:r>
      <w:r w:rsidRPr="00B41EBB">
        <w:t>.</w:t>
      </w:r>
      <w:r w:rsidRPr="00B41EBB">
        <w:tab/>
        <w:t>(3)</w:t>
      </w:r>
    </w:p>
    <w:p w:rsidR="00B52607" w:rsidRPr="00B41EBB" w:rsidRDefault="00B52607" w:rsidP="00615010">
      <w:pPr>
        <w:ind w:firstLine="709"/>
        <w:jc w:val="both"/>
      </w:pPr>
      <w:r w:rsidRPr="00B41EBB">
        <w:t xml:space="preserve">Число значений ЧКФ </w:t>
      </w:r>
      <w:r w:rsidRPr="00B41EBB">
        <w:rPr>
          <w:position w:val="-10"/>
        </w:rPr>
        <w:object w:dxaOrig="360" w:dyaOrig="340">
          <v:shape id="_x0000_i1336" type="#_x0000_t75" style="width:18.4pt;height:16.75pt" o:ole="">
            <v:imagedata r:id="rId385" o:title=""/>
          </v:shape>
          <o:OLEObject Type="Embed" ProgID="Equation.3" ShapeID="_x0000_i1336" DrawAspect="Content" ObjectID="_1394963506" r:id="rId399"/>
        </w:object>
      </w:r>
      <w:r w:rsidRPr="00B41EBB">
        <w:t xml:space="preserve"> не может быть равно количеству поднесущих преамбулы из-за периодичности передаточной функции канала, имитируемого линий задержек с отводами. Совпадение теоретической зависимости (1) и данных моделирования наблюдается до первого пересечения уровня 0,5 последними. Соответственно, при экспериментальном определении полосы когерентности канала предложенным способом, сначала должны быть отобраны первые </w:t>
      </w:r>
      <w:r w:rsidRPr="00B41EBB">
        <w:rPr>
          <w:position w:val="-10"/>
        </w:rPr>
        <w:object w:dxaOrig="360" w:dyaOrig="340">
          <v:shape id="_x0000_i1337" type="#_x0000_t75" style="width:18.4pt;height:16.75pt" o:ole="">
            <v:imagedata r:id="rId385" o:title=""/>
          </v:shape>
          <o:OLEObject Type="Embed" ProgID="Equation.3" ShapeID="_x0000_i1337" DrawAspect="Content" ObjectID="_1394963507" r:id="rId400"/>
        </w:object>
      </w:r>
      <w:r w:rsidRPr="00B41EBB">
        <w:t xml:space="preserve"> точек</w:t>
      </w:r>
      <w:r w:rsidRPr="00B41EBB">
        <w:rPr>
          <w:position w:val="-14"/>
        </w:rPr>
        <w:object w:dxaOrig="1160" w:dyaOrig="380">
          <v:shape id="_x0000_i1338" type="#_x0000_t75" style="width:57.75pt;height:19.25pt" o:ole="">
            <v:imagedata r:id="rId391" o:title=""/>
          </v:shape>
          <o:OLEObject Type="Embed" ProgID="Equation.3" ShapeID="_x0000_i1338" DrawAspect="Content" ObjectID="_1394963508" r:id="rId401"/>
        </w:object>
      </w:r>
      <w:r w:rsidRPr="00B41EBB">
        <w:t>, значения которых больше 0,5.</w:t>
      </w:r>
    </w:p>
    <w:p w:rsidR="00B52607" w:rsidRPr="00B41EBB" w:rsidRDefault="00B52607" w:rsidP="0051141E">
      <w:pPr>
        <w:spacing w:line="230" w:lineRule="auto"/>
        <w:ind w:firstLine="709"/>
        <w:jc w:val="both"/>
      </w:pPr>
      <w:r w:rsidRPr="00B41EBB">
        <w:t xml:space="preserve">Известное значение </w:t>
      </w:r>
      <w:r w:rsidRPr="00B41EBB">
        <w:rPr>
          <w:position w:val="-14"/>
        </w:rPr>
        <w:object w:dxaOrig="720" w:dyaOrig="420">
          <v:shape id="_x0000_i1339" type="#_x0000_t75" style="width:36pt;height:20.95pt" o:ole="">
            <v:imagedata r:id="rId402" o:title=""/>
          </v:shape>
          <o:OLEObject Type="Embed" ProgID="Equation.3" ShapeID="_x0000_i1339" DrawAspect="Content" ObjectID="_1394963509" r:id="rId403"/>
        </w:object>
      </w:r>
      <w:r w:rsidRPr="00B41EBB">
        <w:t xml:space="preserve"> позволяет однозначно определить полосу когерентности </w:t>
      </w:r>
      <w:r w:rsidRPr="00B41EBB">
        <w:rPr>
          <w:position w:val="-12"/>
        </w:rPr>
        <w:object w:dxaOrig="420" w:dyaOrig="360">
          <v:shape id="_x0000_i1340" type="#_x0000_t75" style="width:20.95pt;height:18.4pt" o:ole="">
            <v:imagedata r:id="rId364" o:title=""/>
          </v:shape>
          <o:OLEObject Type="Embed" ProgID="Equation.3" ShapeID="_x0000_i1340" DrawAspect="Content" ObjectID="_1394963510" r:id="rId404"/>
        </w:object>
      </w:r>
      <w:r w:rsidRPr="00B41EBB">
        <w:t xml:space="preserve"> согласно выражению (1), причем сделать это можно на любом уровне.</w:t>
      </w:r>
    </w:p>
    <w:p w:rsidR="00B52607" w:rsidRPr="00B41EBB" w:rsidRDefault="00B52607" w:rsidP="000066D2">
      <w:pPr>
        <w:spacing w:line="216" w:lineRule="auto"/>
        <w:ind w:firstLine="709"/>
        <w:jc w:val="both"/>
      </w:pPr>
      <w:r w:rsidRPr="00B41EBB">
        <w:rPr>
          <w:b/>
        </w:rPr>
        <w:t>2. Точность оценивания.</w:t>
      </w:r>
      <w:r w:rsidRPr="00B41EBB">
        <w:t xml:space="preserve"> Проведем анализ точности оценивания </w:t>
      </w:r>
      <w:r w:rsidRPr="00B41EBB">
        <w:rPr>
          <w:position w:val="-12"/>
        </w:rPr>
        <w:object w:dxaOrig="300" w:dyaOrig="360">
          <v:shape id="_x0000_i1341" type="#_x0000_t75" style="width:15.05pt;height:18.4pt" o:ole="">
            <v:imagedata r:id="rId376" o:title=""/>
          </v:shape>
          <o:OLEObject Type="Embed" ProgID="Equation.3" ShapeID="_x0000_i1341" DrawAspect="Content" ObjectID="_1394963511" r:id="rId405"/>
        </w:object>
      </w:r>
      <w:r w:rsidRPr="00B41EBB">
        <w:t xml:space="preserve"> разработанным методом, имитируя случайным образом передаточную функцию канала и многократно повторяя эксперимент. Мощность аддитивного шума </w:t>
      </w:r>
      <w:r w:rsidRPr="00B41EBB">
        <w:rPr>
          <w:position w:val="-12"/>
        </w:rPr>
        <w:object w:dxaOrig="279" w:dyaOrig="360">
          <v:shape id="_x0000_i1342" type="#_x0000_t75" style="width:14.25pt;height:18.4pt" o:ole="">
            <v:imagedata r:id="rId406" o:title=""/>
          </v:shape>
          <o:OLEObject Type="Embed" ProgID="Equation.3" ShapeID="_x0000_i1342" DrawAspect="Content" ObjectID="_1394963512" r:id="rId407"/>
        </w:object>
      </w:r>
      <w:r w:rsidRPr="00B41EBB">
        <w:t xml:space="preserve"> будем задавать такой, которая приблизительно соответствует вероятности ошибки бита равной 5·10</w:t>
      </w:r>
      <w:r w:rsidRPr="00B41EBB">
        <w:rPr>
          <w:vertAlign w:val="superscript"/>
        </w:rPr>
        <w:t>-3</w:t>
      </w:r>
      <w:r w:rsidRPr="00B41EBB">
        <w:t xml:space="preserve">. Мощность шумов неортогональности (входит в </w:t>
      </w:r>
      <w:r w:rsidRPr="00B41EBB">
        <w:rPr>
          <w:position w:val="-12"/>
        </w:rPr>
        <w:object w:dxaOrig="279" w:dyaOrig="360">
          <v:shape id="_x0000_i1343" type="#_x0000_t75" style="width:14.25pt;height:18.4pt" o:ole="">
            <v:imagedata r:id="rId406" o:title=""/>
          </v:shape>
          <o:OLEObject Type="Embed" ProgID="Equation.3" ShapeID="_x0000_i1343" DrawAspect="Content" ObjectID="_1394963513" r:id="rId408"/>
        </w:object>
      </w:r>
      <w:r w:rsidRPr="00B41EBB">
        <w:t xml:space="preserve">) будем задавать, считая, что </w:t>
      </w:r>
      <w:r w:rsidR="0030229F" w:rsidRPr="00B41EBB">
        <w:t>пользователь,</w:t>
      </w:r>
      <w:r w:rsidRPr="00B41EBB">
        <w:t xml:space="preserve"> перемещающийся пешим ходом</w:t>
      </w:r>
      <w:r w:rsidR="0030229F">
        <w:rPr>
          <w:lang w:val="uk-UA"/>
        </w:rPr>
        <w:t>,</w:t>
      </w:r>
      <w:r w:rsidRPr="00B41EBB">
        <w:t xml:space="preserve"> движется в среднем со скоростью 6 км/час, на транспортном средстве – 30</w:t>
      </w:r>
      <w:r w:rsidR="00C83E26">
        <w:rPr>
          <w:lang w:val="uk-UA"/>
        </w:rPr>
        <w:t xml:space="preserve"> </w:t>
      </w:r>
      <w:r w:rsidRPr="00B41EBB">
        <w:t>км/час. Результаты моделирования сведены в табл. 6.1</w:t>
      </w:r>
    </w:p>
    <w:p w:rsidR="00B52607" w:rsidRPr="00B41EBB" w:rsidRDefault="00B52607" w:rsidP="000066D2">
      <w:pPr>
        <w:spacing w:line="216" w:lineRule="auto"/>
        <w:ind w:firstLine="709"/>
        <w:jc w:val="both"/>
      </w:pPr>
      <w:r w:rsidRPr="00B41EBB">
        <w:t xml:space="preserve">В табл. 1 </w:t>
      </w:r>
      <w:r w:rsidRPr="00B41EBB">
        <w:rPr>
          <w:position w:val="-12"/>
        </w:rPr>
        <w:object w:dxaOrig="260" w:dyaOrig="360">
          <v:shape id="_x0000_i1344" type="#_x0000_t75" style="width:13.4pt;height:18.4pt" o:ole="">
            <v:imagedata r:id="rId409" o:title=""/>
          </v:shape>
          <o:OLEObject Type="Embed" ProgID="Equation.3" ShapeID="_x0000_i1344" DrawAspect="Content" ObjectID="_1394963514" r:id="rId410"/>
        </w:object>
      </w:r>
      <w:r w:rsidRPr="00B41EBB">
        <w:t xml:space="preserve"> и </w:t>
      </w:r>
      <w:r w:rsidRPr="00B41EBB">
        <w:rPr>
          <w:position w:val="-12"/>
        </w:rPr>
        <w:object w:dxaOrig="279" w:dyaOrig="360">
          <v:shape id="_x0000_i1345" type="#_x0000_t75" style="width:14.25pt;height:18.4pt" o:ole="">
            <v:imagedata r:id="rId411" o:title=""/>
          </v:shape>
          <o:OLEObject Type="Embed" ProgID="Equation.3" ShapeID="_x0000_i1345" DrawAspect="Content" ObjectID="_1394963515" r:id="rId412"/>
        </w:object>
      </w:r>
      <w:r w:rsidRPr="00B41EBB">
        <w:t xml:space="preserve"> – нормированные математическое ожидание и среднеквадратическое отклонение (СКО) ошибки измерения </w:t>
      </w:r>
      <w:r w:rsidRPr="00B41EBB">
        <w:rPr>
          <w:position w:val="-12"/>
        </w:rPr>
        <w:object w:dxaOrig="300" w:dyaOrig="360">
          <v:shape id="_x0000_i1346" type="#_x0000_t75" style="width:15.05pt;height:18.4pt" o:ole="">
            <v:imagedata r:id="rId376" o:title=""/>
          </v:shape>
          <o:OLEObject Type="Embed" ProgID="Equation.3" ShapeID="_x0000_i1346" DrawAspect="Content" ObjectID="_1394963516" r:id="rId413"/>
        </w:object>
      </w:r>
      <w:r w:rsidRPr="00B41EBB">
        <w:t xml:space="preserve"> соответственно.</w:t>
      </w:r>
    </w:p>
    <w:p w:rsidR="00B52607" w:rsidRPr="00B41EBB" w:rsidRDefault="00B52607" w:rsidP="000066D2">
      <w:pPr>
        <w:spacing w:line="216" w:lineRule="auto"/>
        <w:ind w:firstLine="709"/>
        <w:jc w:val="both"/>
      </w:pPr>
      <w:r w:rsidRPr="00B41EBB">
        <w:t>Анализируя данные в табл. 1 можно заметить, что как математическое ожидание, так и СКО ошибки при оценивании практически линейно зависят от отношения сигнал/шум в канале, причем математическое ожидание всегда имеет отрицательный знак.</w:t>
      </w:r>
    </w:p>
    <w:p w:rsidR="00B52607" w:rsidRPr="00B41EBB" w:rsidRDefault="00B52607" w:rsidP="000066D2">
      <w:pPr>
        <w:spacing w:line="216" w:lineRule="auto"/>
        <w:ind w:firstLine="709"/>
        <w:jc w:val="both"/>
      </w:pPr>
      <w:r w:rsidRPr="00B41EBB">
        <w:t>Смещенность оценки может быть устранена соответствующей поправкой, оптимальная величина которой должна быть получена линейной комбинацией данных табл. 1. Данную задачу здесь рассматривать не будем. СКО оценки в худшем случае не превышает 10%, что может считаться вполне приемлемым результатом.</w:t>
      </w:r>
    </w:p>
    <w:p w:rsidR="00B52607" w:rsidRPr="00B41EBB" w:rsidRDefault="00B52607" w:rsidP="000066D2">
      <w:pPr>
        <w:spacing w:line="216" w:lineRule="auto"/>
        <w:ind w:firstLine="709"/>
        <w:jc w:val="both"/>
        <w:rPr>
          <w:lang w:val="uk-UA"/>
        </w:rPr>
      </w:pPr>
      <w:r w:rsidRPr="00B41EBB">
        <w:t xml:space="preserve">Очевидно, что точность оценивания </w:t>
      </w:r>
      <w:r w:rsidRPr="00B41EBB">
        <w:rPr>
          <w:position w:val="-12"/>
        </w:rPr>
        <w:object w:dxaOrig="300" w:dyaOrig="360">
          <v:shape id="_x0000_i1347" type="#_x0000_t75" style="width:15.05pt;height:18.4pt" o:ole="">
            <v:imagedata r:id="rId376" o:title=""/>
          </v:shape>
          <o:OLEObject Type="Embed" ProgID="Equation.3" ShapeID="_x0000_i1347" DrawAspect="Content" ObjectID="_1394963517" r:id="rId414"/>
        </w:object>
      </w:r>
      <w:r w:rsidRPr="00B41EBB">
        <w:t xml:space="preserve"> однозначно определяет точность определения</w:t>
      </w:r>
      <w:r w:rsidRPr="00B41EBB">
        <w:rPr>
          <w:position w:val="-12"/>
        </w:rPr>
        <w:object w:dxaOrig="420" w:dyaOrig="360">
          <v:shape id="_x0000_i1348" type="#_x0000_t75" style="width:20.95pt;height:18.4pt" o:ole="">
            <v:imagedata r:id="rId364" o:title=""/>
          </v:shape>
          <o:OLEObject Type="Embed" ProgID="Equation.3" ShapeID="_x0000_i1348" DrawAspect="Content" ObjectID="_1394963518" r:id="rId415"/>
        </w:object>
      </w:r>
      <w:r w:rsidRPr="00B41EBB">
        <w:t>.</w:t>
      </w:r>
    </w:p>
    <w:p w:rsidR="00B52607" w:rsidRPr="00B41EBB" w:rsidRDefault="00B52607" w:rsidP="00615010">
      <w:pPr>
        <w:jc w:val="both"/>
      </w:pPr>
      <w:r w:rsidRPr="00B41EBB">
        <w:t xml:space="preserve">Таблица 1 – Результаты исследования точности оценивания </w:t>
      </w:r>
      <w:r w:rsidRPr="00B41EBB">
        <w:rPr>
          <w:position w:val="-12"/>
        </w:rPr>
        <w:object w:dxaOrig="300" w:dyaOrig="360">
          <v:shape id="_x0000_i1349" type="#_x0000_t75" style="width:15.05pt;height:18.4pt" o:ole="">
            <v:imagedata r:id="rId376" o:title=""/>
          </v:shape>
          <o:OLEObject Type="Embed" ProgID="Equation.3" ShapeID="_x0000_i1349" DrawAspect="Content" ObjectID="_1394963519" r:id="rId416"/>
        </w:object>
      </w:r>
    </w:p>
    <w:tbl>
      <w:tblPr>
        <w:tblW w:w="482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1"/>
        <w:gridCol w:w="848"/>
        <w:gridCol w:w="1110"/>
        <w:gridCol w:w="1582"/>
        <w:gridCol w:w="1863"/>
        <w:gridCol w:w="1077"/>
        <w:gridCol w:w="1776"/>
      </w:tblGrid>
      <w:tr w:rsidR="00B52607" w:rsidRPr="00B41EBB" w:rsidTr="00B52607">
        <w:trPr>
          <w:jc w:val="center"/>
        </w:trPr>
        <w:tc>
          <w:tcPr>
            <w:tcW w:w="662" w:type="pct"/>
            <w:vMerge w:val="restart"/>
            <w:vAlign w:val="center"/>
          </w:tcPr>
          <w:p w:rsidR="00B52607" w:rsidRPr="00B41EBB" w:rsidRDefault="00B52607" w:rsidP="00615010">
            <w:pPr>
              <w:jc w:val="center"/>
            </w:pPr>
            <w:r w:rsidRPr="00B41EBB">
              <w:t>Метод моду-</w:t>
            </w:r>
            <w:r w:rsidRPr="00B41EBB">
              <w:br/>
              <w:t>ляции</w:t>
            </w:r>
          </w:p>
        </w:tc>
        <w:tc>
          <w:tcPr>
            <w:tcW w:w="445" w:type="pct"/>
            <w:vMerge w:val="restart"/>
            <w:vAlign w:val="center"/>
          </w:tcPr>
          <w:p w:rsidR="00B52607" w:rsidRPr="00B41EBB" w:rsidRDefault="00B52607" w:rsidP="00615010">
            <w:pPr>
              <w:jc w:val="center"/>
            </w:pPr>
            <w:r w:rsidRPr="00B41EBB">
              <w:rPr>
                <w:position w:val="-12"/>
              </w:rPr>
              <w:object w:dxaOrig="279" w:dyaOrig="380">
                <v:shape id="_x0000_i1350" type="#_x0000_t75" style="width:14.25pt;height:19.25pt" o:ole="">
                  <v:imagedata r:id="rId417" o:title=""/>
                </v:shape>
                <o:OLEObject Type="Embed" ProgID="Equation.3" ShapeID="_x0000_i1350" DrawAspect="Content" ObjectID="_1394963520" r:id="rId418"/>
              </w:object>
            </w:r>
            <w:r w:rsidRPr="00B41EBB">
              <w:t>,</w:t>
            </w:r>
            <w:r w:rsidRPr="00B41EBB">
              <w:br/>
              <w:t>дБ</w:t>
            </w:r>
          </w:p>
        </w:tc>
        <w:tc>
          <w:tcPr>
            <w:tcW w:w="583" w:type="pct"/>
            <w:vMerge w:val="restart"/>
            <w:vAlign w:val="center"/>
          </w:tcPr>
          <w:p w:rsidR="00B52607" w:rsidRPr="00B41EBB" w:rsidRDefault="00B52607" w:rsidP="00615010">
            <w:pPr>
              <w:jc w:val="center"/>
            </w:pPr>
            <w:r w:rsidRPr="00B41EBB">
              <w:rPr>
                <w:position w:val="-12"/>
              </w:rPr>
              <w:object w:dxaOrig="279" w:dyaOrig="360">
                <v:shape id="_x0000_i1351" type="#_x0000_t75" style="width:14.25pt;height:18.4pt" o:ole="">
                  <v:imagedata r:id="rId419" o:title=""/>
                </v:shape>
                <o:OLEObject Type="Embed" ProgID="Equation.3" ShapeID="_x0000_i1351" DrawAspect="Content" ObjectID="_1394963521" r:id="rId420"/>
              </w:object>
            </w:r>
            <w:r w:rsidRPr="00B41EBB">
              <w:t>, В</w:t>
            </w:r>
            <w:r w:rsidRPr="00B41EBB">
              <w:rPr>
                <w:vertAlign w:val="superscript"/>
              </w:rPr>
              <w:t>2</w:t>
            </w:r>
          </w:p>
          <w:p w:rsidR="00B52607" w:rsidRPr="00B41EBB" w:rsidRDefault="00B52607" w:rsidP="00615010">
            <w:pPr>
              <w:jc w:val="center"/>
            </w:pPr>
            <w:r w:rsidRPr="00B41EBB">
              <w:t>~ 6</w:t>
            </w:r>
            <w:r w:rsidRPr="00B41EBB">
              <w:br/>
              <w:t>км/час</w:t>
            </w:r>
          </w:p>
        </w:tc>
        <w:tc>
          <w:tcPr>
            <w:tcW w:w="1810" w:type="pct"/>
            <w:gridSpan w:val="2"/>
            <w:vAlign w:val="center"/>
          </w:tcPr>
          <w:p w:rsidR="00B52607" w:rsidRPr="00B41EBB" w:rsidRDefault="00B52607" w:rsidP="00615010">
            <w:pPr>
              <w:jc w:val="center"/>
            </w:pPr>
            <w:r w:rsidRPr="00B41EBB">
              <w:t>Модель канала для пешехода</w:t>
            </w:r>
          </w:p>
        </w:tc>
        <w:tc>
          <w:tcPr>
            <w:tcW w:w="566" w:type="pct"/>
            <w:vMerge w:val="restart"/>
            <w:vAlign w:val="center"/>
          </w:tcPr>
          <w:p w:rsidR="00B52607" w:rsidRPr="00B41EBB" w:rsidRDefault="00B52607" w:rsidP="00615010">
            <w:pPr>
              <w:jc w:val="center"/>
            </w:pPr>
            <w:r w:rsidRPr="00B41EBB">
              <w:rPr>
                <w:position w:val="-12"/>
              </w:rPr>
              <w:object w:dxaOrig="279" w:dyaOrig="360">
                <v:shape id="_x0000_i1352" type="#_x0000_t75" style="width:14.25pt;height:18.4pt" o:ole="">
                  <v:imagedata r:id="rId421" o:title=""/>
                </v:shape>
                <o:OLEObject Type="Embed" ProgID="Equation.3" ShapeID="_x0000_i1352" DrawAspect="Content" ObjectID="_1394963522" r:id="rId422"/>
              </w:object>
            </w:r>
            <w:r w:rsidRPr="00B41EBB">
              <w:t>, В</w:t>
            </w:r>
            <w:r w:rsidRPr="00B41EBB">
              <w:rPr>
                <w:vertAlign w:val="superscript"/>
              </w:rPr>
              <w:t>2</w:t>
            </w:r>
          </w:p>
          <w:p w:rsidR="00B52607" w:rsidRPr="00B41EBB" w:rsidRDefault="00B52607" w:rsidP="00615010">
            <w:pPr>
              <w:jc w:val="center"/>
            </w:pPr>
            <w:r w:rsidRPr="00B41EBB">
              <w:t>~30</w:t>
            </w:r>
            <w:r w:rsidRPr="00B41EBB">
              <w:br/>
              <w:t>км/час</w:t>
            </w:r>
          </w:p>
        </w:tc>
        <w:tc>
          <w:tcPr>
            <w:tcW w:w="933" w:type="pct"/>
            <w:vMerge w:val="restart"/>
            <w:vAlign w:val="center"/>
          </w:tcPr>
          <w:p w:rsidR="00B52607" w:rsidRPr="00B41EBB" w:rsidRDefault="00B52607" w:rsidP="00615010">
            <w:pPr>
              <w:jc w:val="center"/>
            </w:pPr>
            <w:r w:rsidRPr="00B41EBB">
              <w:t xml:space="preserve">Модель канала </w:t>
            </w:r>
            <w:r w:rsidRPr="00B41EBB">
              <w:rPr>
                <w:i/>
              </w:rPr>
              <w:t>А</w:t>
            </w:r>
            <w:r w:rsidRPr="00B41EBB">
              <w:t xml:space="preserve"> для транспортного средства</w:t>
            </w:r>
          </w:p>
        </w:tc>
      </w:tr>
      <w:tr w:rsidR="00B52607" w:rsidRPr="00B41EBB" w:rsidTr="00B52607">
        <w:trPr>
          <w:jc w:val="center"/>
        </w:trPr>
        <w:tc>
          <w:tcPr>
            <w:tcW w:w="662" w:type="pct"/>
            <w:vMerge/>
            <w:vAlign w:val="center"/>
          </w:tcPr>
          <w:p w:rsidR="00B52607" w:rsidRPr="00B41EBB" w:rsidRDefault="00B52607" w:rsidP="00615010">
            <w:pPr>
              <w:jc w:val="center"/>
            </w:pPr>
          </w:p>
        </w:tc>
        <w:tc>
          <w:tcPr>
            <w:tcW w:w="445" w:type="pct"/>
            <w:vMerge/>
            <w:vAlign w:val="center"/>
          </w:tcPr>
          <w:p w:rsidR="00B52607" w:rsidRPr="00B41EBB" w:rsidRDefault="00B52607" w:rsidP="00615010">
            <w:pPr>
              <w:jc w:val="center"/>
            </w:pPr>
          </w:p>
        </w:tc>
        <w:tc>
          <w:tcPr>
            <w:tcW w:w="583" w:type="pct"/>
            <w:vMerge/>
            <w:vAlign w:val="center"/>
          </w:tcPr>
          <w:p w:rsidR="00B52607" w:rsidRPr="00B41EBB" w:rsidRDefault="00B52607" w:rsidP="00615010">
            <w:pPr>
              <w:jc w:val="center"/>
              <w:rPr>
                <w:vertAlign w:val="superscript"/>
              </w:rPr>
            </w:pPr>
          </w:p>
        </w:tc>
        <w:tc>
          <w:tcPr>
            <w:tcW w:w="831" w:type="pct"/>
            <w:vAlign w:val="center"/>
          </w:tcPr>
          <w:p w:rsidR="00B52607" w:rsidRPr="00B41EBB" w:rsidRDefault="00B52607" w:rsidP="00615010">
            <w:pPr>
              <w:jc w:val="center"/>
              <w:rPr>
                <w:i/>
              </w:rPr>
            </w:pPr>
            <w:r w:rsidRPr="00B41EBB">
              <w:rPr>
                <w:i/>
              </w:rPr>
              <w:t>А</w:t>
            </w:r>
          </w:p>
        </w:tc>
        <w:tc>
          <w:tcPr>
            <w:tcW w:w="979" w:type="pct"/>
            <w:vAlign w:val="center"/>
          </w:tcPr>
          <w:p w:rsidR="00B52607" w:rsidRPr="00B41EBB" w:rsidRDefault="00B52607" w:rsidP="00615010">
            <w:pPr>
              <w:jc w:val="center"/>
              <w:rPr>
                <w:i/>
              </w:rPr>
            </w:pPr>
            <w:r w:rsidRPr="00B41EBB">
              <w:rPr>
                <w:i/>
              </w:rPr>
              <w:t>В</w:t>
            </w:r>
          </w:p>
        </w:tc>
        <w:tc>
          <w:tcPr>
            <w:tcW w:w="566" w:type="pct"/>
            <w:vMerge/>
            <w:vAlign w:val="center"/>
          </w:tcPr>
          <w:p w:rsidR="00B52607" w:rsidRPr="00B41EBB" w:rsidRDefault="00B52607" w:rsidP="00615010">
            <w:pPr>
              <w:jc w:val="center"/>
            </w:pPr>
          </w:p>
        </w:tc>
        <w:tc>
          <w:tcPr>
            <w:tcW w:w="933" w:type="pct"/>
            <w:vMerge/>
            <w:vAlign w:val="center"/>
          </w:tcPr>
          <w:p w:rsidR="00B52607" w:rsidRPr="00B41EBB" w:rsidRDefault="00B52607" w:rsidP="00615010">
            <w:pPr>
              <w:jc w:val="center"/>
            </w:pPr>
          </w:p>
        </w:tc>
      </w:tr>
      <w:tr w:rsidR="00B52607" w:rsidRPr="00B41EBB" w:rsidTr="00B52607">
        <w:trPr>
          <w:jc w:val="center"/>
        </w:trPr>
        <w:tc>
          <w:tcPr>
            <w:tcW w:w="662" w:type="pct"/>
            <w:vMerge w:val="restart"/>
            <w:vAlign w:val="center"/>
          </w:tcPr>
          <w:p w:rsidR="00B52607" w:rsidRPr="00B41EBB" w:rsidRDefault="00B52607" w:rsidP="00615010">
            <w:pPr>
              <w:jc w:val="center"/>
            </w:pPr>
            <w:r w:rsidRPr="00B41EBB">
              <w:t>ФМ-4</w:t>
            </w:r>
          </w:p>
        </w:tc>
        <w:tc>
          <w:tcPr>
            <w:tcW w:w="445" w:type="pct"/>
            <w:vMerge w:val="restart"/>
            <w:vAlign w:val="center"/>
          </w:tcPr>
          <w:p w:rsidR="00B52607" w:rsidRPr="00B41EBB" w:rsidRDefault="00B52607" w:rsidP="00615010">
            <w:pPr>
              <w:jc w:val="center"/>
            </w:pPr>
            <w:r w:rsidRPr="00B41EBB">
              <w:t>17,5</w:t>
            </w:r>
          </w:p>
        </w:tc>
        <w:tc>
          <w:tcPr>
            <w:tcW w:w="583" w:type="pct"/>
            <w:vMerge w:val="restart"/>
            <w:vAlign w:val="center"/>
          </w:tcPr>
          <w:p w:rsidR="00B52607" w:rsidRPr="00B41EBB" w:rsidRDefault="00B52607" w:rsidP="00615010">
            <w:pPr>
              <w:jc w:val="center"/>
            </w:pPr>
            <w:r w:rsidRPr="00B41EBB">
              <w:t>0,0089</w:t>
            </w:r>
          </w:p>
        </w:tc>
        <w:tc>
          <w:tcPr>
            <w:tcW w:w="831" w:type="pct"/>
            <w:vAlign w:val="center"/>
          </w:tcPr>
          <w:p w:rsidR="00B52607" w:rsidRPr="00B41EBB" w:rsidRDefault="00B52607" w:rsidP="00615010">
            <w:pPr>
              <w:jc w:val="center"/>
            </w:pPr>
            <w:r w:rsidRPr="00B41EBB">
              <w:rPr>
                <w:position w:val="-12"/>
                <w:sz w:val="28"/>
                <w:szCs w:val="28"/>
              </w:rPr>
              <w:object w:dxaOrig="260" w:dyaOrig="360">
                <v:shape id="_x0000_i1353" type="#_x0000_t75" style="width:13.4pt;height:18.4pt" o:ole="">
                  <v:imagedata r:id="rId409" o:title=""/>
                </v:shape>
                <o:OLEObject Type="Embed" ProgID="Equation.3" ShapeID="_x0000_i1353" DrawAspect="Content" ObjectID="_1394963523" r:id="rId423"/>
              </w:object>
            </w:r>
            <w:r w:rsidRPr="00B41EBB">
              <w:t xml:space="preserve"> = – 0,081</w:t>
            </w:r>
          </w:p>
        </w:tc>
        <w:tc>
          <w:tcPr>
            <w:tcW w:w="979" w:type="pct"/>
            <w:vAlign w:val="center"/>
          </w:tcPr>
          <w:p w:rsidR="00B52607" w:rsidRPr="00B41EBB" w:rsidRDefault="00B52607" w:rsidP="00615010">
            <w:pPr>
              <w:jc w:val="center"/>
            </w:pPr>
            <w:r w:rsidRPr="00B41EBB">
              <w:rPr>
                <w:position w:val="-12"/>
                <w:sz w:val="28"/>
                <w:szCs w:val="28"/>
              </w:rPr>
              <w:object w:dxaOrig="260" w:dyaOrig="360">
                <v:shape id="_x0000_i1354" type="#_x0000_t75" style="width:13.4pt;height:18.4pt" o:ole="">
                  <v:imagedata r:id="rId409" o:title=""/>
                </v:shape>
                <o:OLEObject Type="Embed" ProgID="Equation.3" ShapeID="_x0000_i1354" DrawAspect="Content" ObjectID="_1394963524" r:id="rId424"/>
              </w:object>
            </w:r>
            <w:r w:rsidRPr="00B41EBB">
              <w:t xml:space="preserve"> = – 0,023</w:t>
            </w:r>
          </w:p>
        </w:tc>
        <w:tc>
          <w:tcPr>
            <w:tcW w:w="566" w:type="pct"/>
            <w:vMerge w:val="restart"/>
            <w:vAlign w:val="center"/>
          </w:tcPr>
          <w:p w:rsidR="00B52607" w:rsidRPr="00B41EBB" w:rsidRDefault="00B52607" w:rsidP="00615010">
            <w:pPr>
              <w:jc w:val="center"/>
            </w:pPr>
            <w:r w:rsidRPr="00B41EBB">
              <w:t>0,0091</w:t>
            </w:r>
          </w:p>
        </w:tc>
        <w:tc>
          <w:tcPr>
            <w:tcW w:w="933" w:type="pct"/>
            <w:vAlign w:val="center"/>
          </w:tcPr>
          <w:p w:rsidR="00B52607" w:rsidRPr="00B41EBB" w:rsidRDefault="00B52607" w:rsidP="00615010">
            <w:pPr>
              <w:jc w:val="center"/>
            </w:pPr>
            <w:r w:rsidRPr="00B41EBB">
              <w:rPr>
                <w:position w:val="-12"/>
                <w:sz w:val="28"/>
                <w:szCs w:val="28"/>
              </w:rPr>
              <w:object w:dxaOrig="260" w:dyaOrig="360">
                <v:shape id="_x0000_i1355" type="#_x0000_t75" style="width:13.4pt;height:18.4pt" o:ole="">
                  <v:imagedata r:id="rId409" o:title=""/>
                </v:shape>
                <o:OLEObject Type="Embed" ProgID="Equation.3" ShapeID="_x0000_i1355" DrawAspect="Content" ObjectID="_1394963525" r:id="rId425"/>
              </w:object>
            </w:r>
            <w:r w:rsidRPr="00B41EBB">
              <w:t xml:space="preserve"> = – 0,029</w:t>
            </w:r>
          </w:p>
        </w:tc>
      </w:tr>
      <w:tr w:rsidR="00B52607" w:rsidRPr="00B41EBB" w:rsidTr="00B52607">
        <w:trPr>
          <w:jc w:val="center"/>
        </w:trPr>
        <w:tc>
          <w:tcPr>
            <w:tcW w:w="662" w:type="pct"/>
            <w:vMerge/>
            <w:vAlign w:val="center"/>
          </w:tcPr>
          <w:p w:rsidR="00B52607" w:rsidRPr="00B41EBB" w:rsidRDefault="00B52607" w:rsidP="00615010">
            <w:pPr>
              <w:jc w:val="center"/>
            </w:pPr>
          </w:p>
        </w:tc>
        <w:tc>
          <w:tcPr>
            <w:tcW w:w="445" w:type="pct"/>
            <w:vMerge/>
            <w:vAlign w:val="center"/>
          </w:tcPr>
          <w:p w:rsidR="00B52607" w:rsidRPr="00B41EBB" w:rsidRDefault="00B52607" w:rsidP="00615010">
            <w:pPr>
              <w:jc w:val="center"/>
            </w:pPr>
          </w:p>
        </w:tc>
        <w:tc>
          <w:tcPr>
            <w:tcW w:w="583" w:type="pct"/>
            <w:vMerge/>
            <w:vAlign w:val="center"/>
          </w:tcPr>
          <w:p w:rsidR="00B52607" w:rsidRPr="00B41EBB" w:rsidRDefault="00B52607" w:rsidP="00615010">
            <w:pPr>
              <w:jc w:val="center"/>
            </w:pPr>
          </w:p>
        </w:tc>
        <w:tc>
          <w:tcPr>
            <w:tcW w:w="831" w:type="pct"/>
            <w:vAlign w:val="center"/>
          </w:tcPr>
          <w:p w:rsidR="00B52607" w:rsidRPr="00B41EBB" w:rsidRDefault="00B52607" w:rsidP="00615010">
            <w:pPr>
              <w:jc w:val="center"/>
            </w:pPr>
            <w:r w:rsidRPr="00B41EBB">
              <w:rPr>
                <w:position w:val="-12"/>
                <w:sz w:val="28"/>
                <w:szCs w:val="28"/>
              </w:rPr>
              <w:object w:dxaOrig="279" w:dyaOrig="360">
                <v:shape id="_x0000_i1356" type="#_x0000_t75" style="width:14.25pt;height:18.4pt" o:ole="">
                  <v:imagedata r:id="rId411" o:title=""/>
                </v:shape>
                <o:OLEObject Type="Embed" ProgID="Equation.3" ShapeID="_x0000_i1356" DrawAspect="Content" ObjectID="_1394963526" r:id="rId426"/>
              </w:object>
            </w:r>
            <w:r w:rsidRPr="00B41EBB">
              <w:t xml:space="preserve"> = 0,098</w:t>
            </w:r>
          </w:p>
        </w:tc>
        <w:tc>
          <w:tcPr>
            <w:tcW w:w="979" w:type="pct"/>
            <w:vAlign w:val="center"/>
          </w:tcPr>
          <w:p w:rsidR="00B52607" w:rsidRPr="00B41EBB" w:rsidRDefault="00B52607" w:rsidP="00615010">
            <w:pPr>
              <w:jc w:val="center"/>
            </w:pPr>
            <w:r w:rsidRPr="00B41EBB">
              <w:rPr>
                <w:position w:val="-12"/>
                <w:sz w:val="28"/>
                <w:szCs w:val="28"/>
              </w:rPr>
              <w:object w:dxaOrig="279" w:dyaOrig="360">
                <v:shape id="_x0000_i1357" type="#_x0000_t75" style="width:14.25pt;height:18.4pt" o:ole="">
                  <v:imagedata r:id="rId411" o:title=""/>
                </v:shape>
                <o:OLEObject Type="Embed" ProgID="Equation.3" ShapeID="_x0000_i1357" DrawAspect="Content" ObjectID="_1394963527" r:id="rId427"/>
              </w:object>
            </w:r>
            <w:r w:rsidRPr="00B41EBB">
              <w:t xml:space="preserve"> = 0,023</w:t>
            </w:r>
          </w:p>
        </w:tc>
        <w:tc>
          <w:tcPr>
            <w:tcW w:w="566" w:type="pct"/>
            <w:vMerge/>
            <w:vAlign w:val="center"/>
          </w:tcPr>
          <w:p w:rsidR="00B52607" w:rsidRPr="00B41EBB" w:rsidRDefault="00B52607" w:rsidP="00615010">
            <w:pPr>
              <w:jc w:val="center"/>
            </w:pPr>
          </w:p>
        </w:tc>
        <w:tc>
          <w:tcPr>
            <w:tcW w:w="933" w:type="pct"/>
            <w:vAlign w:val="center"/>
          </w:tcPr>
          <w:p w:rsidR="00B52607" w:rsidRPr="00B41EBB" w:rsidRDefault="00B52607" w:rsidP="00615010">
            <w:pPr>
              <w:jc w:val="center"/>
            </w:pPr>
            <w:r w:rsidRPr="00B41EBB">
              <w:rPr>
                <w:position w:val="-12"/>
                <w:sz w:val="28"/>
                <w:szCs w:val="28"/>
              </w:rPr>
              <w:object w:dxaOrig="279" w:dyaOrig="360">
                <v:shape id="_x0000_i1358" type="#_x0000_t75" style="width:14.25pt;height:18.4pt" o:ole="">
                  <v:imagedata r:id="rId411" o:title=""/>
                </v:shape>
                <o:OLEObject Type="Embed" ProgID="Equation.3" ShapeID="_x0000_i1358" DrawAspect="Content" ObjectID="_1394963528" r:id="rId428"/>
              </w:object>
            </w:r>
            <w:r w:rsidRPr="00B41EBB">
              <w:t xml:space="preserve"> = 0,025</w:t>
            </w:r>
          </w:p>
        </w:tc>
      </w:tr>
      <w:tr w:rsidR="00B52607" w:rsidRPr="00B41EBB" w:rsidTr="00B52607">
        <w:trPr>
          <w:jc w:val="center"/>
        </w:trPr>
        <w:tc>
          <w:tcPr>
            <w:tcW w:w="662" w:type="pct"/>
            <w:vMerge w:val="restart"/>
            <w:vAlign w:val="center"/>
          </w:tcPr>
          <w:p w:rsidR="00B52607" w:rsidRPr="00B41EBB" w:rsidRDefault="00B52607" w:rsidP="00615010">
            <w:pPr>
              <w:jc w:val="center"/>
            </w:pPr>
            <w:r w:rsidRPr="00B41EBB">
              <w:t>КАМ-16</w:t>
            </w:r>
          </w:p>
        </w:tc>
        <w:tc>
          <w:tcPr>
            <w:tcW w:w="445" w:type="pct"/>
            <w:vMerge w:val="restart"/>
            <w:vAlign w:val="center"/>
          </w:tcPr>
          <w:p w:rsidR="00B52607" w:rsidRPr="00B41EBB" w:rsidRDefault="00B52607" w:rsidP="00615010">
            <w:pPr>
              <w:jc w:val="center"/>
            </w:pPr>
            <w:r w:rsidRPr="00B41EBB">
              <w:t>20,0</w:t>
            </w:r>
          </w:p>
        </w:tc>
        <w:tc>
          <w:tcPr>
            <w:tcW w:w="583" w:type="pct"/>
            <w:vMerge w:val="restart"/>
            <w:vAlign w:val="center"/>
          </w:tcPr>
          <w:p w:rsidR="00B52607" w:rsidRPr="00B41EBB" w:rsidRDefault="00B52607" w:rsidP="00615010">
            <w:pPr>
              <w:jc w:val="center"/>
            </w:pPr>
            <w:r w:rsidRPr="00B41EBB">
              <w:t>0,0025</w:t>
            </w:r>
          </w:p>
        </w:tc>
        <w:tc>
          <w:tcPr>
            <w:tcW w:w="831" w:type="pct"/>
            <w:vAlign w:val="center"/>
          </w:tcPr>
          <w:p w:rsidR="00B52607" w:rsidRPr="00B41EBB" w:rsidRDefault="00B52607" w:rsidP="00615010">
            <w:pPr>
              <w:jc w:val="center"/>
            </w:pPr>
            <w:r w:rsidRPr="00B41EBB">
              <w:rPr>
                <w:position w:val="-12"/>
                <w:sz w:val="28"/>
                <w:szCs w:val="28"/>
              </w:rPr>
              <w:object w:dxaOrig="260" w:dyaOrig="360">
                <v:shape id="_x0000_i1359" type="#_x0000_t75" style="width:13.4pt;height:18.4pt" o:ole="">
                  <v:imagedata r:id="rId409" o:title=""/>
                </v:shape>
                <o:OLEObject Type="Embed" ProgID="Equation.3" ShapeID="_x0000_i1359" DrawAspect="Content" ObjectID="_1394963529" r:id="rId429"/>
              </w:object>
            </w:r>
            <w:r w:rsidRPr="00B41EBB">
              <w:t xml:space="preserve"> = – 0,026</w:t>
            </w:r>
          </w:p>
        </w:tc>
        <w:tc>
          <w:tcPr>
            <w:tcW w:w="979" w:type="pct"/>
            <w:vAlign w:val="center"/>
          </w:tcPr>
          <w:p w:rsidR="00B52607" w:rsidRPr="00B41EBB" w:rsidRDefault="00B52607" w:rsidP="00615010">
            <w:pPr>
              <w:jc w:val="center"/>
            </w:pPr>
            <w:r w:rsidRPr="00B41EBB">
              <w:rPr>
                <w:position w:val="-12"/>
                <w:sz w:val="28"/>
                <w:szCs w:val="28"/>
              </w:rPr>
              <w:object w:dxaOrig="260" w:dyaOrig="360">
                <v:shape id="_x0000_i1360" type="#_x0000_t75" style="width:13.4pt;height:18.4pt" o:ole="">
                  <v:imagedata r:id="rId409" o:title=""/>
                </v:shape>
                <o:OLEObject Type="Embed" ProgID="Equation.3" ShapeID="_x0000_i1360" DrawAspect="Content" ObjectID="_1394963530" r:id="rId430"/>
              </w:object>
            </w:r>
            <w:r w:rsidRPr="00B41EBB">
              <w:t xml:space="preserve"> = – 0,0061</w:t>
            </w:r>
          </w:p>
        </w:tc>
        <w:tc>
          <w:tcPr>
            <w:tcW w:w="566" w:type="pct"/>
            <w:vMerge w:val="restart"/>
            <w:vAlign w:val="center"/>
          </w:tcPr>
          <w:p w:rsidR="00B52607" w:rsidRPr="00B41EBB" w:rsidRDefault="00B52607" w:rsidP="00615010">
            <w:pPr>
              <w:jc w:val="center"/>
            </w:pPr>
            <w:r w:rsidRPr="00B41EBB">
              <w:t>0,0028</w:t>
            </w:r>
          </w:p>
        </w:tc>
        <w:tc>
          <w:tcPr>
            <w:tcW w:w="933" w:type="pct"/>
            <w:vAlign w:val="center"/>
          </w:tcPr>
          <w:p w:rsidR="00B52607" w:rsidRPr="00B41EBB" w:rsidRDefault="00B52607" w:rsidP="00615010">
            <w:pPr>
              <w:jc w:val="center"/>
            </w:pPr>
            <w:r w:rsidRPr="00B41EBB">
              <w:rPr>
                <w:position w:val="-12"/>
                <w:sz w:val="28"/>
                <w:szCs w:val="28"/>
              </w:rPr>
              <w:object w:dxaOrig="260" w:dyaOrig="360">
                <v:shape id="_x0000_i1361" type="#_x0000_t75" style="width:13.4pt;height:18.4pt" o:ole="">
                  <v:imagedata r:id="rId409" o:title=""/>
                </v:shape>
                <o:OLEObject Type="Embed" ProgID="Equation.3" ShapeID="_x0000_i1361" DrawAspect="Content" ObjectID="_1394963531" r:id="rId431"/>
              </w:object>
            </w:r>
            <w:r w:rsidRPr="00B41EBB">
              <w:t xml:space="preserve"> = – 0,0089</w:t>
            </w:r>
          </w:p>
        </w:tc>
      </w:tr>
      <w:tr w:rsidR="00B52607" w:rsidRPr="00B41EBB" w:rsidTr="00B52607">
        <w:trPr>
          <w:jc w:val="center"/>
        </w:trPr>
        <w:tc>
          <w:tcPr>
            <w:tcW w:w="662" w:type="pct"/>
            <w:vMerge/>
            <w:vAlign w:val="center"/>
          </w:tcPr>
          <w:p w:rsidR="00B52607" w:rsidRPr="00B41EBB" w:rsidRDefault="00B52607" w:rsidP="00615010">
            <w:pPr>
              <w:jc w:val="center"/>
            </w:pPr>
          </w:p>
        </w:tc>
        <w:tc>
          <w:tcPr>
            <w:tcW w:w="445" w:type="pct"/>
            <w:vMerge/>
            <w:vAlign w:val="center"/>
          </w:tcPr>
          <w:p w:rsidR="00B52607" w:rsidRPr="00B41EBB" w:rsidRDefault="00B52607" w:rsidP="00615010">
            <w:pPr>
              <w:jc w:val="center"/>
            </w:pPr>
          </w:p>
        </w:tc>
        <w:tc>
          <w:tcPr>
            <w:tcW w:w="583" w:type="pct"/>
            <w:vMerge/>
            <w:vAlign w:val="center"/>
          </w:tcPr>
          <w:p w:rsidR="00B52607" w:rsidRPr="00B41EBB" w:rsidRDefault="00B52607" w:rsidP="00615010">
            <w:pPr>
              <w:jc w:val="center"/>
            </w:pPr>
          </w:p>
        </w:tc>
        <w:tc>
          <w:tcPr>
            <w:tcW w:w="831" w:type="pct"/>
            <w:vAlign w:val="center"/>
          </w:tcPr>
          <w:p w:rsidR="00B52607" w:rsidRPr="00B41EBB" w:rsidRDefault="00B52607" w:rsidP="00615010">
            <w:pPr>
              <w:jc w:val="center"/>
            </w:pPr>
            <w:r w:rsidRPr="00B41EBB">
              <w:rPr>
                <w:position w:val="-12"/>
                <w:sz w:val="28"/>
                <w:szCs w:val="28"/>
              </w:rPr>
              <w:object w:dxaOrig="279" w:dyaOrig="360">
                <v:shape id="_x0000_i1362" type="#_x0000_t75" style="width:14.25pt;height:18.4pt" o:ole="">
                  <v:imagedata r:id="rId411" o:title=""/>
                </v:shape>
                <o:OLEObject Type="Embed" ProgID="Equation.3" ShapeID="_x0000_i1362" DrawAspect="Content" ObjectID="_1394963532" r:id="rId432"/>
              </w:object>
            </w:r>
            <w:r w:rsidRPr="00B41EBB">
              <w:t xml:space="preserve"> = 0,029</w:t>
            </w:r>
          </w:p>
        </w:tc>
        <w:tc>
          <w:tcPr>
            <w:tcW w:w="979" w:type="pct"/>
            <w:vAlign w:val="center"/>
          </w:tcPr>
          <w:p w:rsidR="00B52607" w:rsidRPr="00B41EBB" w:rsidRDefault="00B52607" w:rsidP="00615010">
            <w:pPr>
              <w:jc w:val="center"/>
            </w:pPr>
            <w:r w:rsidRPr="00B41EBB">
              <w:rPr>
                <w:position w:val="-12"/>
                <w:sz w:val="28"/>
                <w:szCs w:val="28"/>
              </w:rPr>
              <w:object w:dxaOrig="279" w:dyaOrig="360">
                <v:shape id="_x0000_i1363" type="#_x0000_t75" style="width:14.25pt;height:18.4pt" o:ole="">
                  <v:imagedata r:id="rId411" o:title=""/>
                </v:shape>
                <o:OLEObject Type="Embed" ProgID="Equation.3" ShapeID="_x0000_i1363" DrawAspect="Content" ObjectID="_1394963533" r:id="rId433"/>
              </w:object>
            </w:r>
            <w:r w:rsidRPr="00B41EBB">
              <w:t xml:space="preserve"> = 0,013</w:t>
            </w:r>
          </w:p>
        </w:tc>
        <w:tc>
          <w:tcPr>
            <w:tcW w:w="566" w:type="pct"/>
            <w:vMerge/>
            <w:vAlign w:val="center"/>
          </w:tcPr>
          <w:p w:rsidR="00B52607" w:rsidRPr="00B41EBB" w:rsidRDefault="00B52607" w:rsidP="00615010">
            <w:pPr>
              <w:jc w:val="center"/>
            </w:pPr>
          </w:p>
        </w:tc>
        <w:tc>
          <w:tcPr>
            <w:tcW w:w="933" w:type="pct"/>
            <w:vAlign w:val="center"/>
          </w:tcPr>
          <w:p w:rsidR="00B52607" w:rsidRPr="00B41EBB" w:rsidRDefault="00B52607" w:rsidP="00615010">
            <w:pPr>
              <w:jc w:val="center"/>
            </w:pPr>
            <w:r w:rsidRPr="00B41EBB">
              <w:rPr>
                <w:position w:val="-12"/>
                <w:sz w:val="28"/>
                <w:szCs w:val="28"/>
              </w:rPr>
              <w:object w:dxaOrig="279" w:dyaOrig="360">
                <v:shape id="_x0000_i1364" type="#_x0000_t75" style="width:14.25pt;height:18.4pt" o:ole="">
                  <v:imagedata r:id="rId411" o:title=""/>
                </v:shape>
                <o:OLEObject Type="Embed" ProgID="Equation.3" ShapeID="_x0000_i1364" DrawAspect="Content" ObjectID="_1394963534" r:id="rId434"/>
              </w:object>
            </w:r>
            <w:r w:rsidRPr="00B41EBB">
              <w:t xml:space="preserve"> = 0,0097</w:t>
            </w:r>
          </w:p>
        </w:tc>
      </w:tr>
      <w:tr w:rsidR="00B52607" w:rsidRPr="00B41EBB" w:rsidTr="00B52607">
        <w:trPr>
          <w:jc w:val="center"/>
        </w:trPr>
        <w:tc>
          <w:tcPr>
            <w:tcW w:w="662" w:type="pct"/>
            <w:vMerge w:val="restart"/>
            <w:vAlign w:val="center"/>
          </w:tcPr>
          <w:p w:rsidR="00B52607" w:rsidRPr="00B41EBB" w:rsidRDefault="00B52607" w:rsidP="00615010">
            <w:pPr>
              <w:jc w:val="center"/>
            </w:pPr>
            <w:r w:rsidRPr="00B41EBB">
              <w:t>КАМ-64</w:t>
            </w:r>
          </w:p>
        </w:tc>
        <w:tc>
          <w:tcPr>
            <w:tcW w:w="445" w:type="pct"/>
            <w:vMerge w:val="restart"/>
            <w:vAlign w:val="center"/>
          </w:tcPr>
          <w:p w:rsidR="00B52607" w:rsidRPr="00B41EBB" w:rsidRDefault="00B52607" w:rsidP="00615010">
            <w:pPr>
              <w:jc w:val="center"/>
            </w:pPr>
            <w:r w:rsidRPr="00B41EBB">
              <w:t>22,5</w:t>
            </w:r>
          </w:p>
        </w:tc>
        <w:tc>
          <w:tcPr>
            <w:tcW w:w="583" w:type="pct"/>
            <w:vMerge w:val="restart"/>
            <w:vAlign w:val="center"/>
          </w:tcPr>
          <w:p w:rsidR="00B52607" w:rsidRPr="00B41EBB" w:rsidRDefault="00B52607" w:rsidP="00615010">
            <w:pPr>
              <w:jc w:val="center"/>
            </w:pPr>
            <w:r w:rsidRPr="00B41EBB">
              <w:t>0,0095</w:t>
            </w:r>
          </w:p>
        </w:tc>
        <w:tc>
          <w:tcPr>
            <w:tcW w:w="831" w:type="pct"/>
            <w:vAlign w:val="center"/>
          </w:tcPr>
          <w:p w:rsidR="00B52607" w:rsidRPr="00B41EBB" w:rsidRDefault="00B52607" w:rsidP="00615010">
            <w:pPr>
              <w:jc w:val="center"/>
            </w:pPr>
            <w:r w:rsidRPr="00B41EBB">
              <w:rPr>
                <w:position w:val="-12"/>
                <w:sz w:val="28"/>
                <w:szCs w:val="28"/>
              </w:rPr>
              <w:object w:dxaOrig="260" w:dyaOrig="360">
                <v:shape id="_x0000_i1365" type="#_x0000_t75" style="width:13.4pt;height:18.4pt" o:ole="">
                  <v:imagedata r:id="rId409" o:title=""/>
                </v:shape>
                <o:OLEObject Type="Embed" ProgID="Equation.3" ShapeID="_x0000_i1365" DrawAspect="Content" ObjectID="_1394963535" r:id="rId435"/>
              </w:object>
            </w:r>
            <w:r w:rsidRPr="00B41EBB">
              <w:t xml:space="preserve"> = – 0,012</w:t>
            </w:r>
          </w:p>
        </w:tc>
        <w:tc>
          <w:tcPr>
            <w:tcW w:w="979" w:type="pct"/>
            <w:vAlign w:val="center"/>
          </w:tcPr>
          <w:p w:rsidR="00B52607" w:rsidRPr="00B41EBB" w:rsidRDefault="00B52607" w:rsidP="00615010">
            <w:pPr>
              <w:jc w:val="center"/>
            </w:pPr>
            <w:r w:rsidRPr="00B41EBB">
              <w:rPr>
                <w:position w:val="-12"/>
                <w:sz w:val="28"/>
                <w:szCs w:val="28"/>
              </w:rPr>
              <w:object w:dxaOrig="260" w:dyaOrig="360">
                <v:shape id="_x0000_i1366" type="#_x0000_t75" style="width:13.4pt;height:18.4pt" o:ole="">
                  <v:imagedata r:id="rId409" o:title=""/>
                </v:shape>
                <o:OLEObject Type="Embed" ProgID="Equation.3" ShapeID="_x0000_i1366" DrawAspect="Content" ObjectID="_1394963536" r:id="rId436"/>
              </w:object>
            </w:r>
            <w:r w:rsidRPr="00B41EBB">
              <w:t xml:space="preserve"> = – 0,0022</w:t>
            </w:r>
          </w:p>
        </w:tc>
        <w:tc>
          <w:tcPr>
            <w:tcW w:w="566" w:type="pct"/>
            <w:vMerge w:val="restart"/>
            <w:vAlign w:val="center"/>
          </w:tcPr>
          <w:p w:rsidR="00B52607" w:rsidRPr="00B41EBB" w:rsidRDefault="00B52607" w:rsidP="00615010">
            <w:pPr>
              <w:jc w:val="center"/>
            </w:pPr>
            <w:r w:rsidRPr="00B41EBB">
              <w:t>0,0012</w:t>
            </w:r>
          </w:p>
        </w:tc>
        <w:tc>
          <w:tcPr>
            <w:tcW w:w="933" w:type="pct"/>
            <w:vAlign w:val="center"/>
          </w:tcPr>
          <w:p w:rsidR="00B52607" w:rsidRPr="00B41EBB" w:rsidRDefault="00B52607" w:rsidP="00615010">
            <w:pPr>
              <w:jc w:val="center"/>
            </w:pPr>
            <w:r w:rsidRPr="00B41EBB">
              <w:rPr>
                <w:position w:val="-12"/>
                <w:sz w:val="28"/>
                <w:szCs w:val="28"/>
              </w:rPr>
              <w:object w:dxaOrig="260" w:dyaOrig="360">
                <v:shape id="_x0000_i1367" type="#_x0000_t75" style="width:13.4pt;height:18.4pt" o:ole="">
                  <v:imagedata r:id="rId409" o:title=""/>
                </v:shape>
                <o:OLEObject Type="Embed" ProgID="Equation.3" ShapeID="_x0000_i1367" DrawAspect="Content" ObjectID="_1394963537" r:id="rId437"/>
              </w:object>
            </w:r>
            <w:r w:rsidRPr="00B41EBB">
              <w:t xml:space="preserve"> = – 0,0035</w:t>
            </w:r>
          </w:p>
        </w:tc>
      </w:tr>
      <w:tr w:rsidR="00B52607" w:rsidRPr="00B41EBB" w:rsidTr="00B52607">
        <w:trPr>
          <w:jc w:val="center"/>
        </w:trPr>
        <w:tc>
          <w:tcPr>
            <w:tcW w:w="662" w:type="pct"/>
            <w:vMerge/>
            <w:vAlign w:val="center"/>
          </w:tcPr>
          <w:p w:rsidR="00B52607" w:rsidRPr="00B41EBB" w:rsidRDefault="00B52607" w:rsidP="00615010">
            <w:pPr>
              <w:jc w:val="center"/>
            </w:pPr>
          </w:p>
        </w:tc>
        <w:tc>
          <w:tcPr>
            <w:tcW w:w="445" w:type="pct"/>
            <w:vMerge/>
            <w:vAlign w:val="center"/>
          </w:tcPr>
          <w:p w:rsidR="00B52607" w:rsidRPr="00B41EBB" w:rsidRDefault="00B52607" w:rsidP="00615010">
            <w:pPr>
              <w:jc w:val="center"/>
            </w:pPr>
          </w:p>
        </w:tc>
        <w:tc>
          <w:tcPr>
            <w:tcW w:w="583" w:type="pct"/>
            <w:vMerge/>
            <w:vAlign w:val="center"/>
          </w:tcPr>
          <w:p w:rsidR="00B52607" w:rsidRPr="00B41EBB" w:rsidRDefault="00B52607" w:rsidP="00615010">
            <w:pPr>
              <w:jc w:val="center"/>
            </w:pPr>
          </w:p>
        </w:tc>
        <w:tc>
          <w:tcPr>
            <w:tcW w:w="831" w:type="pct"/>
            <w:vAlign w:val="center"/>
          </w:tcPr>
          <w:p w:rsidR="00B52607" w:rsidRPr="00B41EBB" w:rsidRDefault="00B52607" w:rsidP="00615010">
            <w:pPr>
              <w:jc w:val="center"/>
            </w:pPr>
            <w:r w:rsidRPr="00B41EBB">
              <w:rPr>
                <w:position w:val="-12"/>
                <w:sz w:val="28"/>
                <w:szCs w:val="28"/>
              </w:rPr>
              <w:object w:dxaOrig="279" w:dyaOrig="360">
                <v:shape id="_x0000_i1368" type="#_x0000_t75" style="width:14.25pt;height:18.4pt" o:ole="">
                  <v:imagedata r:id="rId411" o:title=""/>
                </v:shape>
                <o:OLEObject Type="Embed" ProgID="Equation.3" ShapeID="_x0000_i1368" DrawAspect="Content" ObjectID="_1394963538" r:id="rId438"/>
              </w:object>
            </w:r>
            <w:r w:rsidRPr="00B41EBB">
              <w:t>= 0,012</w:t>
            </w:r>
          </w:p>
        </w:tc>
        <w:tc>
          <w:tcPr>
            <w:tcW w:w="979" w:type="pct"/>
            <w:vAlign w:val="center"/>
          </w:tcPr>
          <w:p w:rsidR="00B52607" w:rsidRPr="00B41EBB" w:rsidRDefault="00B52607" w:rsidP="00615010">
            <w:pPr>
              <w:jc w:val="center"/>
            </w:pPr>
            <w:r w:rsidRPr="00B41EBB">
              <w:rPr>
                <w:position w:val="-12"/>
                <w:sz w:val="28"/>
                <w:szCs w:val="28"/>
              </w:rPr>
              <w:object w:dxaOrig="279" w:dyaOrig="360">
                <v:shape id="_x0000_i1369" type="#_x0000_t75" style="width:14.25pt;height:18.4pt" o:ole="">
                  <v:imagedata r:id="rId411" o:title=""/>
                </v:shape>
                <o:OLEObject Type="Embed" ProgID="Equation.3" ShapeID="_x0000_i1369" DrawAspect="Content" ObjectID="_1394963539" r:id="rId439"/>
              </w:object>
            </w:r>
            <w:r w:rsidRPr="00B41EBB">
              <w:t>= 0,0037</w:t>
            </w:r>
          </w:p>
        </w:tc>
        <w:tc>
          <w:tcPr>
            <w:tcW w:w="566" w:type="pct"/>
            <w:vMerge/>
            <w:vAlign w:val="center"/>
          </w:tcPr>
          <w:p w:rsidR="00B52607" w:rsidRPr="00B41EBB" w:rsidRDefault="00B52607" w:rsidP="00615010">
            <w:pPr>
              <w:jc w:val="center"/>
            </w:pPr>
          </w:p>
        </w:tc>
        <w:tc>
          <w:tcPr>
            <w:tcW w:w="933" w:type="pct"/>
            <w:vAlign w:val="center"/>
          </w:tcPr>
          <w:p w:rsidR="00B52607" w:rsidRPr="00B41EBB" w:rsidRDefault="00B52607" w:rsidP="00615010">
            <w:pPr>
              <w:jc w:val="center"/>
            </w:pPr>
            <w:r w:rsidRPr="00B41EBB">
              <w:rPr>
                <w:position w:val="-12"/>
                <w:sz w:val="28"/>
                <w:szCs w:val="28"/>
              </w:rPr>
              <w:object w:dxaOrig="279" w:dyaOrig="360">
                <v:shape id="_x0000_i1370" type="#_x0000_t75" style="width:14.25pt;height:18.4pt" o:ole="">
                  <v:imagedata r:id="rId411" o:title=""/>
                </v:shape>
                <o:OLEObject Type="Embed" ProgID="Equation.3" ShapeID="_x0000_i1370" DrawAspect="Content" ObjectID="_1394963540" r:id="rId440"/>
              </w:object>
            </w:r>
            <w:r w:rsidRPr="00B41EBB">
              <w:t>= 0,0095</w:t>
            </w:r>
          </w:p>
        </w:tc>
      </w:tr>
    </w:tbl>
    <w:p w:rsidR="00B52607" w:rsidRPr="00B41EBB" w:rsidRDefault="00B52607" w:rsidP="000066D2">
      <w:pPr>
        <w:spacing w:line="216" w:lineRule="auto"/>
        <w:ind w:firstLine="709"/>
        <w:jc w:val="both"/>
      </w:pPr>
      <w:r w:rsidRPr="00B41EBB">
        <w:t xml:space="preserve">В заключение можно сказать, что разработанный метод оценивания полосы когерентности многолучевого радиоканала является достаточно простым и при этом обеспечивает высокий уровень точности. Поскольку смещение оценки всегда имеет один и тот же знак, то оно может быть практически полностью компенсировано. Значительная величина СКО оценки имеет место только при в случае модуляции ФМ-4 (при максимальной мощности шума) и модели канала </w:t>
      </w:r>
      <w:r w:rsidRPr="00B41EBB">
        <w:rPr>
          <w:i/>
        </w:rPr>
        <w:t>А</w:t>
      </w:r>
      <w:r w:rsidRPr="00B41EBB">
        <w:t xml:space="preserve"> для пешехода, которая характеризуется наибольшей степенью корреляции по частоте.</w:t>
      </w:r>
    </w:p>
    <w:p w:rsidR="00B52607" w:rsidRPr="00B41EBB" w:rsidRDefault="00B52607" w:rsidP="000066D2">
      <w:pPr>
        <w:spacing w:line="216" w:lineRule="auto"/>
        <w:ind w:firstLine="709"/>
        <w:jc w:val="both"/>
      </w:pPr>
    </w:p>
    <w:p w:rsidR="00B52607" w:rsidRPr="00B41EBB" w:rsidRDefault="00B52607" w:rsidP="000066D2">
      <w:pPr>
        <w:spacing w:line="216" w:lineRule="auto"/>
        <w:jc w:val="center"/>
      </w:pPr>
      <w:r w:rsidRPr="00B41EBB">
        <w:t>Список литературы:</w:t>
      </w:r>
    </w:p>
    <w:p w:rsidR="00B52607" w:rsidRPr="00B41EBB" w:rsidRDefault="00B52607" w:rsidP="000066D2">
      <w:pPr>
        <w:numPr>
          <w:ilvl w:val="0"/>
          <w:numId w:val="236"/>
        </w:numPr>
        <w:tabs>
          <w:tab w:val="clear" w:pos="767"/>
          <w:tab w:val="num" w:pos="900"/>
        </w:tabs>
        <w:spacing w:line="216" w:lineRule="auto"/>
        <w:ind w:left="0" w:firstLine="540"/>
        <w:jc w:val="both"/>
      </w:pPr>
      <w:r w:rsidRPr="00B41EBB">
        <w:rPr>
          <w:lang w:val="uk-UA"/>
        </w:rPr>
        <w:t xml:space="preserve">Вишневський В.М. Энциклопедия </w:t>
      </w:r>
      <w:r w:rsidRPr="00B41EBB">
        <w:t>W</w:t>
      </w:r>
      <w:r w:rsidRPr="00B41EBB">
        <w:rPr>
          <w:lang w:val="en-US"/>
        </w:rPr>
        <w:t>iMax</w:t>
      </w:r>
      <w:r w:rsidRPr="00B41EBB">
        <w:rPr>
          <w:lang w:val="uk-UA"/>
        </w:rPr>
        <w:t xml:space="preserve">. </w:t>
      </w:r>
      <w:r w:rsidRPr="00B41EBB">
        <w:t>Путь к 4</w:t>
      </w:r>
      <w:r w:rsidRPr="00B41EBB">
        <w:rPr>
          <w:lang w:val="en-US"/>
        </w:rPr>
        <w:t>G</w:t>
      </w:r>
      <w:r w:rsidRPr="00B41EBB">
        <w:t xml:space="preserve"> / Вишневський В.М., Портной С.Л., Шахнович И.В. – М.: Техносфера, 2009. – 472 с.</w:t>
      </w:r>
    </w:p>
    <w:p w:rsidR="00B52607" w:rsidRPr="00B41EBB" w:rsidRDefault="00B52607" w:rsidP="000066D2">
      <w:pPr>
        <w:numPr>
          <w:ilvl w:val="0"/>
          <w:numId w:val="236"/>
        </w:numPr>
        <w:tabs>
          <w:tab w:val="clear" w:pos="767"/>
          <w:tab w:val="num" w:pos="900"/>
        </w:tabs>
        <w:spacing w:line="216" w:lineRule="auto"/>
        <w:ind w:left="0" w:firstLine="540"/>
        <w:jc w:val="both"/>
      </w:pPr>
      <w:r w:rsidRPr="00B41EBB">
        <w:t>Волков Л.Н. Системы цифровой радиосвязи: базовые методы и характеристики: [учеб. пособ</w:t>
      </w:r>
      <w:r w:rsidRPr="00B41EBB">
        <w:rPr>
          <w:lang w:val="uk-UA"/>
        </w:rPr>
        <w:t>.</w:t>
      </w:r>
      <w:r w:rsidRPr="00B41EBB">
        <w:t>] / Волков Л. Н., Немировский М. С. Шинаков Ю. С. – М.: Око-Трендз, 2005. – 392 с.</w:t>
      </w:r>
    </w:p>
    <w:p w:rsidR="00B52607" w:rsidRPr="00B41EBB" w:rsidRDefault="00B52607" w:rsidP="000066D2">
      <w:pPr>
        <w:numPr>
          <w:ilvl w:val="0"/>
          <w:numId w:val="236"/>
        </w:numPr>
        <w:tabs>
          <w:tab w:val="clear" w:pos="767"/>
          <w:tab w:val="num" w:pos="900"/>
        </w:tabs>
        <w:spacing w:line="216" w:lineRule="auto"/>
        <w:ind w:left="0" w:firstLine="540"/>
        <w:jc w:val="both"/>
      </w:pPr>
      <w:r w:rsidRPr="00B41EBB">
        <w:t xml:space="preserve">Скляр Б. Цифровая связь. Теоретические основы и практическое применение. Изд. 2-е, испр.: Пер. с англ. – М.: Издательский дом </w:t>
      </w:r>
      <w:r w:rsidR="000B3F42" w:rsidRPr="000B3F42">
        <w:t>“</w:t>
      </w:r>
      <w:r w:rsidRPr="00B41EBB">
        <w:t>Вильямс</w:t>
      </w:r>
      <w:r w:rsidR="000B3F42" w:rsidRPr="000B3F42">
        <w:t>”</w:t>
      </w:r>
      <w:r w:rsidRPr="00B41EBB">
        <w:t>, 2003. – 1104 с.: ил.</w:t>
      </w:r>
    </w:p>
    <w:p w:rsidR="00B52607" w:rsidRPr="00B41EBB" w:rsidRDefault="00B52607" w:rsidP="000066D2">
      <w:pPr>
        <w:numPr>
          <w:ilvl w:val="0"/>
          <w:numId w:val="236"/>
        </w:numPr>
        <w:tabs>
          <w:tab w:val="clear" w:pos="767"/>
          <w:tab w:val="num" w:pos="900"/>
        </w:tabs>
        <w:spacing w:line="216" w:lineRule="auto"/>
        <w:ind w:left="0" w:firstLine="540"/>
        <w:jc w:val="both"/>
        <w:rPr>
          <w:lang w:val="en-US"/>
        </w:rPr>
      </w:pPr>
      <w:r w:rsidRPr="00B41EBB">
        <w:rPr>
          <w:bCs/>
          <w:lang w:val="en-US"/>
        </w:rPr>
        <w:t>Rec. ITU-R M.1225 Guidelines for evaluation of radio transmission technologies for IMT-2000</w:t>
      </w:r>
      <w:r w:rsidRPr="00B41EBB">
        <w:rPr>
          <w:bCs/>
          <w:lang w:val="uk-UA"/>
        </w:rPr>
        <w:t>.</w:t>
      </w:r>
      <w:r w:rsidRPr="00B41EBB">
        <w:rPr>
          <w:bCs/>
          <w:lang w:val="en-US"/>
        </w:rPr>
        <w:t xml:space="preserve"> / </w:t>
      </w:r>
      <w:smartTag w:uri="urn:schemas-microsoft-com:office:smarttags" w:element="place">
        <w:smartTag w:uri="urn:schemas-microsoft-com:office:smarttags" w:element="PlaceName">
          <w:r w:rsidRPr="00B41EBB">
            <w:rPr>
              <w:bCs/>
              <w:lang w:val="en-US"/>
            </w:rPr>
            <w:t>National</w:t>
          </w:r>
        </w:smartTag>
        <w:r w:rsidRPr="00B41EBB">
          <w:rPr>
            <w:bCs/>
            <w:lang w:val="en-US"/>
          </w:rPr>
          <w:t xml:space="preserve"> </w:t>
        </w:r>
        <w:smartTag w:uri="urn:schemas-microsoft-com:office:smarttags" w:element="PlaceName">
          <w:r w:rsidRPr="00B41EBB">
            <w:rPr>
              <w:bCs/>
              <w:lang w:val="en-US"/>
            </w:rPr>
            <w:t>Tsing</w:t>
          </w:r>
        </w:smartTag>
        <w:r w:rsidRPr="00B41EBB">
          <w:rPr>
            <w:bCs/>
            <w:lang w:val="en-US"/>
          </w:rPr>
          <w:t xml:space="preserve"> </w:t>
        </w:r>
        <w:smartTag w:uri="urn:schemas-microsoft-com:office:smarttags" w:element="PlaceName">
          <w:r w:rsidRPr="00B41EBB">
            <w:rPr>
              <w:bCs/>
              <w:lang w:val="en-US"/>
            </w:rPr>
            <w:t>Hua</w:t>
          </w:r>
        </w:smartTag>
        <w:r w:rsidRPr="00B41EBB">
          <w:rPr>
            <w:bCs/>
            <w:lang w:val="en-US"/>
          </w:rPr>
          <w:t xml:space="preserve"> </w:t>
        </w:r>
        <w:smartTag w:uri="urn:schemas-microsoft-com:office:smarttags" w:element="PlaceType">
          <w:r w:rsidRPr="00B41EBB">
            <w:rPr>
              <w:bCs/>
              <w:lang w:val="en-US"/>
            </w:rPr>
            <w:t>University</w:t>
          </w:r>
        </w:smartTag>
      </w:smartTag>
      <w:r w:rsidRPr="00B41EBB">
        <w:rPr>
          <w:bCs/>
          <w:lang w:val="en-US"/>
        </w:rPr>
        <w:t>.</w:t>
      </w:r>
      <w:r w:rsidRPr="00B41EBB">
        <w:rPr>
          <w:bCs/>
          <w:lang w:val="uk-UA"/>
        </w:rPr>
        <w:t xml:space="preserve"> –</w:t>
      </w:r>
      <w:r w:rsidRPr="00B41EBB">
        <w:rPr>
          <w:bCs/>
          <w:lang w:val="en-US"/>
        </w:rPr>
        <w:t xml:space="preserve"> </w:t>
      </w:r>
      <w:r w:rsidRPr="00B41EBB">
        <w:rPr>
          <w:lang w:val="en-US"/>
        </w:rPr>
        <w:t>http://mail.com.nthu. edu.tw/~jmwu/LAB/ITU-R-Channel-Model.pdf</w:t>
      </w:r>
      <w:r w:rsidRPr="00B41EBB">
        <w:rPr>
          <w:lang w:val="uk-UA"/>
        </w:rPr>
        <w:t>.</w:t>
      </w:r>
    </w:p>
    <w:p w:rsidR="00B52607" w:rsidRPr="00B41EBB" w:rsidRDefault="00B52607" w:rsidP="000066D2">
      <w:pPr>
        <w:numPr>
          <w:ilvl w:val="0"/>
          <w:numId w:val="236"/>
        </w:numPr>
        <w:tabs>
          <w:tab w:val="clear" w:pos="767"/>
          <w:tab w:val="num" w:pos="900"/>
        </w:tabs>
        <w:spacing w:line="216" w:lineRule="auto"/>
        <w:ind w:left="0" w:firstLine="540"/>
        <w:jc w:val="both"/>
        <w:rPr>
          <w:lang w:val="en-US"/>
        </w:rPr>
      </w:pPr>
      <w:r w:rsidRPr="00B41EBB">
        <w:rPr>
          <w:lang w:val="en-US"/>
        </w:rPr>
        <w:t xml:space="preserve">Schwartz M. Mobile Wireless Communication / Schwartz M. – N.Y.: </w:t>
      </w:r>
      <w:smartTag w:uri="urn:schemas-microsoft-com:office:smarttags" w:element="place">
        <w:smartTag w:uri="urn:schemas-microsoft-com:office:smarttags" w:element="PlaceName">
          <w:r w:rsidRPr="00B41EBB">
            <w:rPr>
              <w:lang w:val="en-US"/>
            </w:rPr>
            <w:t>Cambridge</w:t>
          </w:r>
        </w:smartTag>
        <w:r w:rsidRPr="00B41EBB">
          <w:rPr>
            <w:lang w:val="en-US"/>
          </w:rPr>
          <w:t xml:space="preserve"> </w:t>
        </w:r>
        <w:smartTag w:uri="urn:schemas-microsoft-com:office:smarttags" w:element="PlaceType">
          <w:r w:rsidRPr="00B41EBB">
            <w:rPr>
              <w:lang w:val="en-US"/>
            </w:rPr>
            <w:t>University</w:t>
          </w:r>
        </w:smartTag>
      </w:smartTag>
      <w:r w:rsidRPr="00B41EBB">
        <w:rPr>
          <w:lang w:val="en-US"/>
        </w:rPr>
        <w:t xml:space="preserve"> Press, 2005. – 471 c.</w:t>
      </w:r>
    </w:p>
    <w:p w:rsidR="00D063D6" w:rsidRPr="00B41EBB" w:rsidRDefault="00D063D6" w:rsidP="00D063D6">
      <w:pPr>
        <w:ind w:firstLine="567"/>
        <w:jc w:val="right"/>
        <w:rPr>
          <w:i/>
          <w:lang w:val="uk-UA"/>
        </w:rPr>
      </w:pPr>
    </w:p>
    <w:p w:rsidR="00D063D6" w:rsidRPr="00B41EBB" w:rsidRDefault="00D063D6" w:rsidP="00D063D6">
      <w:pPr>
        <w:ind w:firstLine="567"/>
        <w:jc w:val="right"/>
        <w:rPr>
          <w:i/>
          <w:lang w:val="uk-UA"/>
        </w:rPr>
      </w:pPr>
      <w:r w:rsidRPr="00B41EBB">
        <w:rPr>
          <w:i/>
        </w:rPr>
        <w:t>Петровский Н.С.</w:t>
      </w:r>
    </w:p>
    <w:p w:rsidR="00D063D6" w:rsidRPr="00B41EBB" w:rsidRDefault="00D063D6" w:rsidP="00D063D6">
      <w:pPr>
        <w:ind w:firstLine="567"/>
        <w:jc w:val="right"/>
        <w:rPr>
          <w:rStyle w:val="st"/>
          <w:i/>
        </w:rPr>
      </w:pPr>
      <w:r w:rsidRPr="00B41EBB">
        <w:rPr>
          <w:rStyle w:val="st"/>
          <w:i/>
        </w:rPr>
        <w:t xml:space="preserve">Государственный экономико-технологичний университет транспорта </w:t>
      </w:r>
    </w:p>
    <w:p w:rsidR="00D063D6" w:rsidRPr="00B41EBB" w:rsidRDefault="00D063D6" w:rsidP="00D063D6">
      <w:pPr>
        <w:ind w:firstLine="567"/>
        <w:jc w:val="center"/>
        <w:rPr>
          <w:b/>
          <w:lang w:val="uk-UA"/>
        </w:rPr>
      </w:pPr>
    </w:p>
    <w:p w:rsidR="00D063D6" w:rsidRPr="00B41EBB" w:rsidRDefault="00D063D6" w:rsidP="00B41CCE">
      <w:pPr>
        <w:jc w:val="center"/>
        <w:rPr>
          <w:b/>
          <w:lang w:val="uk-UA"/>
        </w:rPr>
      </w:pPr>
      <w:r w:rsidRPr="00B41EBB">
        <w:rPr>
          <w:b/>
        </w:rPr>
        <w:t>МОДЕЛИРОВАНИЕ БЫСТРОДЕЙСТВУЮЩЕЙ СИСТЕМЫ ОБРАБОТКИ ИЗОБРАЖЕНИЙ ПЯТЕН ЛАЗЕРНЫХ ПУЧКОВ НА БАЗЕ ПЛИС</w:t>
      </w:r>
    </w:p>
    <w:p w:rsidR="00D063D6" w:rsidRPr="00B41EBB" w:rsidRDefault="00D063D6" w:rsidP="00D063D6">
      <w:pPr>
        <w:ind w:firstLine="567"/>
        <w:jc w:val="center"/>
        <w:rPr>
          <w:b/>
          <w:lang w:val="uk-UA"/>
        </w:rPr>
      </w:pPr>
    </w:p>
    <w:p w:rsidR="00D063D6" w:rsidRPr="00B41EBB" w:rsidRDefault="00D063D6" w:rsidP="00D063D6">
      <w:pPr>
        <w:autoSpaceDE w:val="0"/>
        <w:autoSpaceDN w:val="0"/>
        <w:adjustRightInd w:val="0"/>
        <w:ind w:firstLine="709"/>
        <w:jc w:val="both"/>
        <w:rPr>
          <w:rFonts w:eastAsia="TimesNewRomanPSMT"/>
          <w:i/>
        </w:rPr>
      </w:pPr>
      <w:r w:rsidRPr="00B41EBB">
        <w:rPr>
          <w:rFonts w:eastAsia="TimesNewRomanPSMT"/>
          <w:i/>
        </w:rPr>
        <w:t>Аннотация. Рассматривается параллельный алгоритм вычисления координат и классификации изображений пятен лазерных пучков, а также техническая реализация устройства на базе программ</w:t>
      </w:r>
      <w:r w:rsidR="00391C4F">
        <w:rPr>
          <w:rFonts w:eastAsia="TimesNewRomanPSMT"/>
          <w:i/>
        </w:rPr>
        <w:t>ируемых логических схем (ПЛИС</w:t>
      </w:r>
      <w:r w:rsidRPr="00B41EBB">
        <w:rPr>
          <w:rFonts w:eastAsia="TimesNewRomanPSMT"/>
          <w:i/>
        </w:rPr>
        <w:t>).</w:t>
      </w:r>
    </w:p>
    <w:p w:rsidR="00D063D6" w:rsidRPr="00B41EBB" w:rsidRDefault="00D063D6" w:rsidP="00D063D6">
      <w:pPr>
        <w:autoSpaceDE w:val="0"/>
        <w:autoSpaceDN w:val="0"/>
        <w:adjustRightInd w:val="0"/>
        <w:ind w:firstLine="567"/>
        <w:jc w:val="both"/>
        <w:rPr>
          <w:rFonts w:eastAsia="TimesNewRomanPSMT"/>
          <w:b/>
        </w:rPr>
      </w:pPr>
    </w:p>
    <w:p w:rsidR="00D063D6" w:rsidRPr="00B41EBB" w:rsidRDefault="00D063D6" w:rsidP="00B41CCE">
      <w:pPr>
        <w:autoSpaceDE w:val="0"/>
        <w:autoSpaceDN w:val="0"/>
        <w:adjustRightInd w:val="0"/>
        <w:ind w:firstLine="709"/>
        <w:jc w:val="both"/>
        <w:rPr>
          <w:rFonts w:eastAsia="TimesNewRomanPSMT"/>
          <w:b/>
        </w:rPr>
      </w:pPr>
      <w:r w:rsidRPr="00B41EBB">
        <w:rPr>
          <w:rFonts w:eastAsia="TimesNewRomanPSMT"/>
          <w:b/>
        </w:rPr>
        <w:t>Введение</w:t>
      </w:r>
    </w:p>
    <w:p w:rsidR="00D063D6" w:rsidRPr="00B41EBB" w:rsidRDefault="00D063D6" w:rsidP="00B41CCE">
      <w:pPr>
        <w:pStyle w:val="20"/>
        <w:spacing w:after="0" w:line="240" w:lineRule="auto"/>
        <w:ind w:firstLine="709"/>
        <w:jc w:val="both"/>
      </w:pPr>
      <w:r w:rsidRPr="00B41EBB">
        <w:t xml:space="preserve">Быстро возрастающие требования современных вычислительных сред стимулируют к разработке новых интеллектуальных методов передачи и обработки информации. В наше время большинство интернет каналов не способны обеспечить необходимый качественный обмен информацией между такими системами, что, в свою очередь, приводит к перегрузке данных каналов и созданию, так называемых, </w:t>
      </w:r>
      <w:r w:rsidR="00B41EBB">
        <w:t xml:space="preserve">цифровых пробок. В то же время </w:t>
      </w:r>
      <w:r w:rsidRPr="00B41EBB">
        <w:t>использование лазерных технологий [1] позволяет решить данную проблему и является одной из самых перспективных моделей передачи информации в ближайшем будущем. Во время процесса отслеживания спутника принимающим устройством [2], происходящее на всех этапах работы системы, одной из основных задач является классификация формы изображения пятна лазерного луча, а именно его геометрических характеристик, искажающихся, в свою очередь, под воздействием турбулентности и воздушных масс.</w:t>
      </w:r>
    </w:p>
    <w:p w:rsidR="00D063D6" w:rsidRPr="00B41EBB" w:rsidRDefault="00D063D6" w:rsidP="00D063D6">
      <w:pPr>
        <w:pStyle w:val="20"/>
        <w:spacing w:after="0" w:line="240" w:lineRule="auto"/>
        <w:ind w:firstLine="709"/>
        <w:jc w:val="both"/>
      </w:pPr>
      <w:r w:rsidRPr="00B41EBB">
        <w:t>В свою очередь, сильно искаженные действием помех изображения могут, как значительно ухудшить результаты классификации, так и привести систему отслеживания в состояние неспособности адекватно реагировать на изменения положения отслеживаемого объекта.</w:t>
      </w:r>
    </w:p>
    <w:p w:rsidR="00D063D6" w:rsidRPr="00B41EBB" w:rsidRDefault="00D063D6" w:rsidP="00D063D6">
      <w:pPr>
        <w:autoSpaceDE w:val="0"/>
        <w:autoSpaceDN w:val="0"/>
        <w:adjustRightInd w:val="0"/>
        <w:ind w:firstLine="709"/>
        <w:jc w:val="both"/>
        <w:rPr>
          <w:rFonts w:eastAsia="TimesNewRomanPSMT"/>
        </w:rPr>
      </w:pPr>
      <w:r w:rsidRPr="00B41EBB">
        <w:rPr>
          <w:rFonts w:eastAsia="TimesNewRomanPSMT"/>
          <w:b/>
        </w:rPr>
        <w:t>Целью работы:</w:t>
      </w:r>
      <w:r w:rsidRPr="00B41EBB">
        <w:rPr>
          <w:rFonts w:eastAsia="TimesNewRomanPSMT"/>
        </w:rPr>
        <w:t xml:space="preserve"> является, решение научной задачи разработки простого в вычислительном плане, а, следовательно, быстродействующего метода классификации формы поверхности изображений пятен лазерных пучков с последующим его моделированием на ПЛИС.</w:t>
      </w:r>
    </w:p>
    <w:p w:rsidR="00D063D6" w:rsidRPr="00B41EBB" w:rsidRDefault="00D063D6" w:rsidP="00D063D6">
      <w:pPr>
        <w:pStyle w:val="a8"/>
        <w:numPr>
          <w:ilvl w:val="0"/>
          <w:numId w:val="14"/>
        </w:numPr>
        <w:autoSpaceDE w:val="0"/>
        <w:autoSpaceDN w:val="0"/>
        <w:adjustRightInd w:val="0"/>
        <w:spacing w:after="0" w:line="240" w:lineRule="auto"/>
        <w:ind w:left="0" w:firstLine="709"/>
        <w:jc w:val="both"/>
        <w:rPr>
          <w:rFonts w:ascii="Times New Roman" w:hAnsi="Times New Roman"/>
          <w:b/>
          <w:sz w:val="24"/>
          <w:szCs w:val="24"/>
          <w:lang w:val="ru-RU"/>
        </w:rPr>
      </w:pPr>
      <w:r w:rsidRPr="00B41EBB">
        <w:rPr>
          <w:rFonts w:ascii="Times New Roman" w:eastAsia="TimesNewRomanPSMT" w:hAnsi="Times New Roman"/>
          <w:b/>
          <w:sz w:val="24"/>
          <w:szCs w:val="24"/>
          <w:lang w:val="ru-RU"/>
        </w:rPr>
        <w:t>Использование метода сечений для контроля формы поверхности пятна излучения в реальном времени</w:t>
      </w:r>
    </w:p>
    <w:p w:rsidR="00D063D6" w:rsidRPr="00B41EBB" w:rsidRDefault="00D063D6" w:rsidP="00D063D6">
      <w:pPr>
        <w:autoSpaceDE w:val="0"/>
        <w:autoSpaceDN w:val="0"/>
        <w:adjustRightInd w:val="0"/>
        <w:ind w:firstLine="709"/>
        <w:jc w:val="both"/>
      </w:pPr>
      <w:r w:rsidRPr="00B41EBB">
        <w:t>При реализации подсистем контроля и обработки изображений в таких приборах как лазерные локаторы или лазерные системы передачи возникает ряд требований, влияющих на выбор метода и средств обработки:</w:t>
      </w:r>
    </w:p>
    <w:p w:rsidR="00D063D6" w:rsidRPr="00B41EBB" w:rsidRDefault="00D063D6" w:rsidP="00D063D6">
      <w:pPr>
        <w:pStyle w:val="a8"/>
        <w:numPr>
          <w:ilvl w:val="0"/>
          <w:numId w:val="10"/>
        </w:numPr>
        <w:tabs>
          <w:tab w:val="left" w:pos="900"/>
        </w:tabs>
        <w:autoSpaceDE w:val="0"/>
        <w:autoSpaceDN w:val="0"/>
        <w:adjustRightInd w:val="0"/>
        <w:spacing w:after="0" w:line="240" w:lineRule="auto"/>
        <w:ind w:left="0" w:firstLine="540"/>
        <w:jc w:val="both"/>
        <w:rPr>
          <w:rFonts w:ascii="Times New Roman" w:hAnsi="Times New Roman"/>
          <w:sz w:val="24"/>
          <w:szCs w:val="24"/>
          <w:lang w:val="ru-RU"/>
        </w:rPr>
      </w:pPr>
      <w:r w:rsidRPr="00B41EBB">
        <w:rPr>
          <w:rFonts w:ascii="Times New Roman" w:hAnsi="Times New Roman"/>
          <w:sz w:val="24"/>
          <w:szCs w:val="24"/>
          <w:lang w:val="ru-RU"/>
        </w:rPr>
        <w:t>Устройство должно иметь малый вес и габариты, а также не большое потребление энергии.</w:t>
      </w:r>
    </w:p>
    <w:p w:rsidR="00D063D6" w:rsidRPr="00B41EBB" w:rsidRDefault="00D063D6" w:rsidP="00D063D6">
      <w:pPr>
        <w:pStyle w:val="a8"/>
        <w:numPr>
          <w:ilvl w:val="0"/>
          <w:numId w:val="10"/>
        </w:numPr>
        <w:tabs>
          <w:tab w:val="left" w:pos="900"/>
        </w:tabs>
        <w:autoSpaceDE w:val="0"/>
        <w:autoSpaceDN w:val="0"/>
        <w:adjustRightInd w:val="0"/>
        <w:spacing w:after="0" w:line="240" w:lineRule="auto"/>
        <w:ind w:left="0" w:firstLine="540"/>
        <w:jc w:val="both"/>
        <w:rPr>
          <w:rFonts w:ascii="Times New Roman" w:hAnsi="Times New Roman"/>
          <w:sz w:val="24"/>
          <w:szCs w:val="24"/>
          <w:lang w:val="ru-RU"/>
        </w:rPr>
      </w:pPr>
      <w:r w:rsidRPr="00B41EBB">
        <w:rPr>
          <w:rFonts w:ascii="Times New Roman" w:hAnsi="Times New Roman"/>
          <w:sz w:val="24"/>
          <w:szCs w:val="24"/>
          <w:lang w:val="ru-RU"/>
        </w:rPr>
        <w:t>Обработка должна производиться в режиме реального времени.</w:t>
      </w:r>
    </w:p>
    <w:p w:rsidR="00D063D6" w:rsidRPr="00B41EBB" w:rsidRDefault="00D063D6" w:rsidP="00D063D6">
      <w:pPr>
        <w:autoSpaceDE w:val="0"/>
        <w:autoSpaceDN w:val="0"/>
        <w:adjustRightInd w:val="0"/>
        <w:ind w:firstLine="709"/>
        <w:jc w:val="both"/>
        <w:rPr>
          <w:rFonts w:eastAsia="TimesNewRomanPSMT"/>
        </w:rPr>
      </w:pPr>
      <w:r w:rsidRPr="00B41EBB">
        <w:t xml:space="preserve">Одним из методов, позволяющих выполнять обработку и классификацию изображений с приемлемыми параметрами, является </w:t>
      </w:r>
      <w:r w:rsidRPr="00B41EBB">
        <w:rPr>
          <w:rFonts w:eastAsia="TimesNewRomanPSMT"/>
        </w:rPr>
        <w:t>метод сечений для контроля формы поверхности пятна излучения [3] в реальном времени.</w:t>
      </w:r>
    </w:p>
    <w:p w:rsidR="00D063D6" w:rsidRPr="00B41EBB" w:rsidRDefault="00D063D6" w:rsidP="00D063D6">
      <w:pPr>
        <w:autoSpaceDE w:val="0"/>
        <w:autoSpaceDN w:val="0"/>
        <w:adjustRightInd w:val="0"/>
        <w:ind w:firstLine="709"/>
        <w:jc w:val="both"/>
        <w:rPr>
          <w:rFonts w:eastAsia="TimesNewRomanPSMT"/>
        </w:rPr>
      </w:pPr>
      <w:r w:rsidRPr="00B41EBB">
        <w:rPr>
          <w:rFonts w:eastAsia="TimesNewRomanPSMT"/>
        </w:rPr>
        <w:t>В тоже время использования данного алгоритма с матрицами больших размерностей приводит к необходимости использования очень мощных процессоров [4], поэтому возникает задача распараллеливания данного алгоритма.</w:t>
      </w:r>
    </w:p>
    <w:p w:rsidR="00D063D6" w:rsidRPr="00B41EBB" w:rsidRDefault="00D063D6" w:rsidP="00D063D6">
      <w:pPr>
        <w:pStyle w:val="a8"/>
        <w:autoSpaceDE w:val="0"/>
        <w:autoSpaceDN w:val="0"/>
        <w:adjustRightInd w:val="0"/>
        <w:spacing w:after="0" w:line="240" w:lineRule="auto"/>
        <w:ind w:left="0" w:firstLine="709"/>
        <w:jc w:val="both"/>
        <w:rPr>
          <w:rFonts w:ascii="Times New Roman" w:hAnsi="Times New Roman"/>
          <w:b/>
          <w:sz w:val="24"/>
          <w:szCs w:val="24"/>
          <w:lang w:val="ru-RU"/>
        </w:rPr>
      </w:pPr>
      <w:r w:rsidRPr="00B41EBB">
        <w:rPr>
          <w:rFonts w:ascii="Times New Roman" w:hAnsi="Times New Roman"/>
          <w:b/>
          <w:sz w:val="24"/>
          <w:szCs w:val="24"/>
          <w:lang w:val="ru-RU"/>
        </w:rPr>
        <w:t>2. Параллельный алгоритм для метода сечений</w:t>
      </w:r>
    </w:p>
    <w:p w:rsidR="00D063D6" w:rsidRPr="00B41EBB" w:rsidRDefault="00D063D6" w:rsidP="00D063D6">
      <w:pPr>
        <w:autoSpaceDE w:val="0"/>
        <w:autoSpaceDN w:val="0"/>
        <w:adjustRightInd w:val="0"/>
        <w:ind w:firstLine="709"/>
        <w:jc w:val="both"/>
      </w:pPr>
      <w:r w:rsidRPr="00B41EBB">
        <w:t>Параллельный алгоритм определения координат и классификации изображений пятен лазерных пучков для изображения 128*128 элементов разложения (э.р.) следующий (действия в отдельном пункте выполняются одновременно[5]):</w:t>
      </w:r>
    </w:p>
    <w:p w:rsidR="00D063D6" w:rsidRPr="00B41EBB" w:rsidRDefault="00D063D6" w:rsidP="00D063D6">
      <w:pPr>
        <w:numPr>
          <w:ilvl w:val="0"/>
          <w:numId w:val="13"/>
        </w:numPr>
        <w:autoSpaceDE w:val="0"/>
        <w:autoSpaceDN w:val="0"/>
        <w:adjustRightInd w:val="0"/>
        <w:ind w:left="0" w:firstLine="709"/>
        <w:jc w:val="both"/>
      </w:pPr>
      <w:r w:rsidRPr="00B41EBB">
        <w:t>Ввод байта и проверка является ли его яркость максимальной Wmax;</w:t>
      </w:r>
    </w:p>
    <w:p w:rsidR="00D063D6" w:rsidRPr="00B41EBB" w:rsidRDefault="00D063D6" w:rsidP="00D063D6">
      <w:pPr>
        <w:pStyle w:val="a8"/>
        <w:spacing w:after="0" w:line="240" w:lineRule="auto"/>
        <w:ind w:left="0" w:firstLine="709"/>
        <w:jc w:val="both"/>
        <w:rPr>
          <w:rFonts w:ascii="Times New Roman" w:hAnsi="Times New Roman"/>
          <w:sz w:val="24"/>
          <w:szCs w:val="24"/>
          <w:lang w:val="ru-RU"/>
        </w:rPr>
      </w:pPr>
      <w:r w:rsidRPr="00B41EBB">
        <w:rPr>
          <w:rFonts w:ascii="Times New Roman" w:hAnsi="Times New Roman"/>
          <w:sz w:val="24"/>
          <w:szCs w:val="24"/>
          <w:lang w:val="ru-RU"/>
        </w:rPr>
        <w:t>Расчет координаты центра х, учитывая поступившие значение;</w:t>
      </w:r>
    </w:p>
    <w:p w:rsidR="00D063D6" w:rsidRPr="00B41EBB" w:rsidRDefault="00D063D6" w:rsidP="00D063D6">
      <w:pPr>
        <w:pStyle w:val="a8"/>
        <w:spacing w:after="0" w:line="240" w:lineRule="auto"/>
        <w:ind w:left="0" w:firstLine="709"/>
        <w:jc w:val="both"/>
        <w:rPr>
          <w:rFonts w:ascii="Times New Roman" w:hAnsi="Times New Roman"/>
          <w:sz w:val="24"/>
          <w:szCs w:val="24"/>
          <w:lang w:val="ru-RU"/>
        </w:rPr>
      </w:pPr>
      <w:r w:rsidRPr="00B41EBB">
        <w:rPr>
          <w:rFonts w:ascii="Times New Roman" w:hAnsi="Times New Roman"/>
          <w:sz w:val="24"/>
          <w:szCs w:val="24"/>
          <w:lang w:val="ru-RU"/>
        </w:rPr>
        <w:t>Расчет координаты центра y, учитывая поступившие значение;</w:t>
      </w:r>
    </w:p>
    <w:p w:rsidR="00D063D6" w:rsidRPr="00B41EBB" w:rsidRDefault="00D063D6" w:rsidP="00D063D6">
      <w:pPr>
        <w:pStyle w:val="a8"/>
        <w:spacing w:after="0" w:line="240" w:lineRule="auto"/>
        <w:ind w:left="0" w:firstLine="709"/>
        <w:jc w:val="both"/>
        <w:rPr>
          <w:rFonts w:ascii="Times New Roman" w:hAnsi="Times New Roman"/>
          <w:sz w:val="24"/>
          <w:szCs w:val="24"/>
          <w:lang w:val="ru-RU"/>
        </w:rPr>
      </w:pPr>
      <w:r w:rsidRPr="00B41EBB">
        <w:rPr>
          <w:rFonts w:ascii="Times New Roman" w:hAnsi="Times New Roman"/>
          <w:sz w:val="24"/>
          <w:szCs w:val="24"/>
          <w:lang w:val="ru-RU"/>
        </w:rPr>
        <w:t>Сохранение значения байта в буфер БФ.</w:t>
      </w:r>
    </w:p>
    <w:p w:rsidR="00D063D6" w:rsidRPr="00B41EBB" w:rsidRDefault="00D063D6" w:rsidP="00D063D6">
      <w:pPr>
        <w:pStyle w:val="a8"/>
        <w:numPr>
          <w:ilvl w:val="0"/>
          <w:numId w:val="13"/>
        </w:numPr>
        <w:spacing w:after="0" w:line="240" w:lineRule="auto"/>
        <w:ind w:left="0" w:firstLine="709"/>
        <w:jc w:val="both"/>
        <w:rPr>
          <w:rFonts w:ascii="Times New Roman" w:hAnsi="Times New Roman"/>
          <w:sz w:val="24"/>
          <w:szCs w:val="24"/>
          <w:lang w:val="ru-RU"/>
        </w:rPr>
      </w:pPr>
      <w:r w:rsidRPr="00B41EBB">
        <w:rPr>
          <w:rFonts w:ascii="Times New Roman" w:hAnsi="Times New Roman"/>
          <w:sz w:val="24"/>
          <w:szCs w:val="24"/>
          <w:lang w:val="ru-RU"/>
        </w:rPr>
        <w:t>Сохранение значения X;</w:t>
      </w:r>
    </w:p>
    <w:p w:rsidR="00D063D6" w:rsidRPr="00B41EBB" w:rsidRDefault="00D063D6" w:rsidP="00D063D6">
      <w:pPr>
        <w:pStyle w:val="a8"/>
        <w:spacing w:after="0" w:line="240" w:lineRule="auto"/>
        <w:ind w:left="0" w:firstLine="709"/>
        <w:jc w:val="both"/>
        <w:rPr>
          <w:rFonts w:ascii="Times New Roman" w:hAnsi="Times New Roman"/>
          <w:sz w:val="24"/>
          <w:szCs w:val="24"/>
          <w:lang w:val="ru-RU"/>
        </w:rPr>
      </w:pPr>
      <w:r w:rsidRPr="00B41EBB">
        <w:rPr>
          <w:rFonts w:ascii="Times New Roman" w:hAnsi="Times New Roman"/>
          <w:sz w:val="24"/>
          <w:szCs w:val="24"/>
          <w:lang w:val="ru-RU"/>
        </w:rPr>
        <w:t>Сохранение значения Y;</w:t>
      </w:r>
    </w:p>
    <w:p w:rsidR="00D063D6" w:rsidRPr="00B41EBB" w:rsidRDefault="00D063D6" w:rsidP="00D063D6">
      <w:pPr>
        <w:pStyle w:val="a8"/>
        <w:spacing w:after="0" w:line="240" w:lineRule="auto"/>
        <w:ind w:left="0" w:firstLine="709"/>
        <w:jc w:val="both"/>
        <w:rPr>
          <w:rFonts w:ascii="Times New Roman" w:hAnsi="Times New Roman"/>
          <w:sz w:val="24"/>
          <w:szCs w:val="24"/>
          <w:lang w:val="ru-RU"/>
        </w:rPr>
      </w:pPr>
      <w:r w:rsidRPr="00B41EBB">
        <w:rPr>
          <w:rFonts w:ascii="Times New Roman" w:hAnsi="Times New Roman"/>
          <w:sz w:val="24"/>
          <w:szCs w:val="24"/>
          <w:lang w:val="ru-RU"/>
        </w:rPr>
        <w:t>Расчет и сохранение значений:</w:t>
      </w:r>
    </w:p>
    <w:p w:rsidR="00D063D6" w:rsidRPr="00B41EBB" w:rsidRDefault="00D063D6" w:rsidP="00D063D6">
      <w:pPr>
        <w:pStyle w:val="a8"/>
        <w:spacing w:after="0" w:line="240" w:lineRule="auto"/>
        <w:ind w:left="0" w:firstLine="709"/>
        <w:jc w:val="both"/>
        <w:rPr>
          <w:rFonts w:ascii="Times New Roman" w:hAnsi="Times New Roman"/>
          <w:sz w:val="24"/>
          <w:szCs w:val="24"/>
          <w:lang w:val="ru-RU"/>
        </w:rPr>
      </w:pPr>
      <w:r w:rsidRPr="00B41EBB">
        <w:rPr>
          <w:rFonts w:ascii="Times New Roman" w:hAnsi="Times New Roman"/>
          <w:sz w:val="24"/>
          <w:szCs w:val="24"/>
          <w:lang w:val="ru-RU"/>
        </w:rPr>
        <w:t>W0.75=0.75*Wmax;</w:t>
      </w:r>
    </w:p>
    <w:p w:rsidR="00D063D6" w:rsidRPr="00B41EBB" w:rsidRDefault="00D063D6" w:rsidP="00D063D6">
      <w:pPr>
        <w:pStyle w:val="a8"/>
        <w:spacing w:after="0" w:line="240" w:lineRule="auto"/>
        <w:ind w:left="0" w:firstLine="709"/>
        <w:jc w:val="both"/>
        <w:rPr>
          <w:rFonts w:ascii="Times New Roman" w:hAnsi="Times New Roman"/>
          <w:sz w:val="24"/>
          <w:szCs w:val="24"/>
          <w:lang w:val="ru-RU"/>
        </w:rPr>
      </w:pPr>
      <w:r w:rsidRPr="00B41EBB">
        <w:rPr>
          <w:rFonts w:ascii="Times New Roman" w:hAnsi="Times New Roman"/>
          <w:sz w:val="24"/>
          <w:szCs w:val="24"/>
          <w:lang w:val="ru-RU"/>
        </w:rPr>
        <w:t>W0.5=0.5*W</w:t>
      </w:r>
      <w:r w:rsidRPr="00B41EBB">
        <w:rPr>
          <w:rFonts w:ascii="Times New Roman" w:hAnsi="Times New Roman"/>
          <w:sz w:val="24"/>
          <w:szCs w:val="24"/>
        </w:rPr>
        <w:t>m</w:t>
      </w:r>
      <w:r w:rsidRPr="00B41EBB">
        <w:rPr>
          <w:rFonts w:ascii="Times New Roman" w:hAnsi="Times New Roman"/>
          <w:sz w:val="24"/>
          <w:szCs w:val="24"/>
          <w:lang w:val="ru-RU"/>
        </w:rPr>
        <w:t>ax.</w:t>
      </w:r>
    </w:p>
    <w:p w:rsidR="00D063D6" w:rsidRPr="00B41EBB" w:rsidRDefault="00D063D6" w:rsidP="00D063D6">
      <w:pPr>
        <w:pStyle w:val="a8"/>
        <w:spacing w:after="0" w:line="240" w:lineRule="auto"/>
        <w:ind w:left="0" w:firstLine="709"/>
        <w:jc w:val="both"/>
        <w:rPr>
          <w:rFonts w:ascii="Times New Roman" w:hAnsi="Times New Roman"/>
          <w:sz w:val="24"/>
          <w:szCs w:val="24"/>
          <w:lang w:val="ru-RU"/>
        </w:rPr>
      </w:pPr>
      <w:r w:rsidRPr="00B41EBB">
        <w:rPr>
          <w:rFonts w:ascii="Times New Roman" w:hAnsi="Times New Roman"/>
          <w:sz w:val="24"/>
          <w:szCs w:val="24"/>
          <w:lang w:val="ru-RU"/>
        </w:rPr>
        <w:t>3) Ввод значения байта кадра из буфера;</w:t>
      </w:r>
    </w:p>
    <w:p w:rsidR="00D063D6" w:rsidRPr="00B41EBB" w:rsidRDefault="00D063D6" w:rsidP="00D063D6">
      <w:pPr>
        <w:pStyle w:val="a8"/>
        <w:spacing w:after="0" w:line="240" w:lineRule="auto"/>
        <w:ind w:left="0" w:firstLine="709"/>
        <w:jc w:val="both"/>
        <w:rPr>
          <w:rFonts w:ascii="Times New Roman" w:hAnsi="Times New Roman"/>
          <w:sz w:val="24"/>
          <w:szCs w:val="24"/>
          <w:lang w:val="ru-RU"/>
        </w:rPr>
      </w:pPr>
      <w:r w:rsidRPr="00B41EBB">
        <w:rPr>
          <w:rFonts w:ascii="Times New Roman" w:hAnsi="Times New Roman"/>
          <w:sz w:val="24"/>
          <w:szCs w:val="24"/>
          <w:lang w:val="ru-RU"/>
        </w:rPr>
        <w:t>Классификация кадра на основе рассчитанного значения r с учетом поступившего байта.</w:t>
      </w:r>
    </w:p>
    <w:p w:rsidR="00D063D6" w:rsidRPr="00B41EBB" w:rsidRDefault="00D063D6" w:rsidP="00D063D6">
      <w:pPr>
        <w:pStyle w:val="a8"/>
        <w:spacing w:after="0" w:line="240" w:lineRule="auto"/>
        <w:ind w:left="0" w:firstLine="709"/>
        <w:jc w:val="both"/>
        <w:rPr>
          <w:rFonts w:ascii="Times New Roman" w:hAnsi="Times New Roman"/>
          <w:sz w:val="24"/>
          <w:szCs w:val="24"/>
          <w:lang w:val="ru-RU"/>
        </w:rPr>
      </w:pPr>
      <w:r w:rsidRPr="00B41EBB">
        <w:rPr>
          <w:rFonts w:ascii="Times New Roman" w:hAnsi="Times New Roman"/>
          <w:sz w:val="24"/>
          <w:szCs w:val="24"/>
          <w:lang w:val="ru-RU"/>
        </w:rPr>
        <w:t>Вывод значений:</w:t>
      </w:r>
    </w:p>
    <w:p w:rsidR="00D063D6" w:rsidRPr="00B41EBB" w:rsidRDefault="00D063D6" w:rsidP="00D063D6">
      <w:pPr>
        <w:pStyle w:val="a8"/>
        <w:spacing w:after="0" w:line="240" w:lineRule="auto"/>
        <w:ind w:left="0" w:firstLine="709"/>
        <w:jc w:val="both"/>
        <w:rPr>
          <w:rFonts w:ascii="Times New Roman" w:hAnsi="Times New Roman"/>
          <w:sz w:val="24"/>
          <w:szCs w:val="24"/>
          <w:lang w:val="ru-RU"/>
        </w:rPr>
      </w:pPr>
      <w:r w:rsidRPr="00B41EBB">
        <w:rPr>
          <w:rFonts w:ascii="Times New Roman" w:hAnsi="Times New Roman"/>
          <w:sz w:val="24"/>
          <w:szCs w:val="24"/>
          <w:lang w:val="ru-RU"/>
        </w:rPr>
        <w:t>- X,Y, и идентификатора характеристики изображения r.</w:t>
      </w:r>
    </w:p>
    <w:p w:rsidR="00D063D6" w:rsidRPr="00B41EBB" w:rsidRDefault="00D063D6" w:rsidP="00D063D6">
      <w:pPr>
        <w:pStyle w:val="a8"/>
        <w:spacing w:after="0" w:line="240" w:lineRule="auto"/>
        <w:ind w:left="0" w:firstLine="709"/>
        <w:jc w:val="both"/>
        <w:rPr>
          <w:rFonts w:ascii="Times New Roman" w:hAnsi="Times New Roman"/>
          <w:sz w:val="24"/>
          <w:szCs w:val="24"/>
          <w:lang w:val="ru-RU"/>
        </w:rPr>
      </w:pPr>
      <w:r w:rsidRPr="00B41EBB">
        <w:rPr>
          <w:rFonts w:ascii="Times New Roman" w:hAnsi="Times New Roman"/>
          <w:sz w:val="24"/>
          <w:szCs w:val="24"/>
          <w:lang w:val="ru-RU"/>
        </w:rPr>
        <w:t>Действия 1 и 3 повторяются для каждого э.р., то есть 16384 раза, таким образом, полная работа занимает 32770 тактов. Блок схема вычислительного модуля ПЛИС представлена на рис.1:</w:t>
      </w:r>
    </w:p>
    <w:p w:rsidR="00D063D6" w:rsidRPr="00B41EBB" w:rsidRDefault="00D063D6" w:rsidP="00D063D6">
      <w:pPr>
        <w:jc w:val="center"/>
      </w:pPr>
      <w:r w:rsidRPr="00B41EBB">
        <w:object w:dxaOrig="12543" w:dyaOrig="7708">
          <v:shape id="_x0000_i1371" type="#_x0000_t75" style="width:293pt;height:159.05pt" o:ole="">
            <v:imagedata r:id="rId441" o:title=""/>
          </v:shape>
          <o:OLEObject Type="Embed" ProgID="Visio.Drawing.11" ShapeID="_x0000_i1371" DrawAspect="Content" ObjectID="_1394963541" r:id="rId442"/>
        </w:object>
      </w:r>
    </w:p>
    <w:p w:rsidR="00D063D6" w:rsidRPr="00B41EBB" w:rsidRDefault="00D063D6" w:rsidP="00D063D6">
      <w:pPr>
        <w:jc w:val="center"/>
        <w:rPr>
          <w:lang w:val="uk-UA"/>
        </w:rPr>
      </w:pPr>
      <w:r w:rsidRPr="00B41EBB">
        <w:t>Рисунок 1</w:t>
      </w:r>
      <w:r w:rsidR="00D77161" w:rsidRPr="00B41EBB">
        <w:t xml:space="preserve"> –</w:t>
      </w:r>
      <w:r w:rsidRPr="00B41EBB">
        <w:t xml:space="preserve"> Блок-схема модуля ПЛИС</w:t>
      </w:r>
    </w:p>
    <w:p w:rsidR="00D063D6" w:rsidRPr="00B41EBB" w:rsidRDefault="00D063D6" w:rsidP="00D063D6">
      <w:pPr>
        <w:jc w:val="center"/>
        <w:rPr>
          <w:lang w:val="uk-UA"/>
        </w:rPr>
      </w:pPr>
    </w:p>
    <w:p w:rsidR="00D063D6" w:rsidRPr="00B41EBB" w:rsidRDefault="00D063D6" w:rsidP="00D063D6">
      <w:pPr>
        <w:ind w:firstLine="709"/>
        <w:jc w:val="both"/>
      </w:pPr>
      <w:r w:rsidRPr="00B41EBB">
        <w:t>Схема работает следующим образом:</w:t>
      </w:r>
    </w:p>
    <w:p w:rsidR="00D063D6" w:rsidRPr="00B41EBB" w:rsidRDefault="00D063D6" w:rsidP="00D063D6">
      <w:pPr>
        <w:ind w:firstLine="709"/>
        <w:jc w:val="both"/>
      </w:pPr>
      <w:r w:rsidRPr="00B41EBB">
        <w:t xml:space="preserve">После появления сигнала на шине aclr </w:t>
      </w:r>
      <w:r w:rsidR="000B3F42" w:rsidRPr="000B3F42">
        <w:t>“</w:t>
      </w:r>
      <w:smartTag w:uri="urn:schemas-microsoft-com:office:smarttags" w:element="metricconverter">
        <w:smartTagPr>
          <w:attr w:name="ProductID" w:val="1”"/>
        </w:smartTagPr>
        <w:r w:rsidRPr="00B41EBB">
          <w:t>1</w:t>
        </w:r>
        <w:r w:rsidR="000B3F42" w:rsidRPr="000B3F42">
          <w:t>”</w:t>
        </w:r>
      </w:smartTag>
      <w:r w:rsidRPr="00B41EBB">
        <w:t xml:space="preserve"> все регистры очищаются, и схема переводится в начальное состояние. Далее на вход шины ena1 подается сигнал логической “</w:t>
      </w:r>
      <w:smartTag w:uri="urn:schemas-microsoft-com:office:smarttags" w:element="metricconverter">
        <w:smartTagPr>
          <w:attr w:name="ProductID" w:val="1”"/>
        </w:smartTagPr>
        <w:r w:rsidRPr="00B41EBB">
          <w:t>1”</w:t>
        </w:r>
      </w:smartTag>
      <w:r w:rsidRPr="00B41EBB">
        <w:t xml:space="preserve"> (что также попадает на вход записи буфера (БФ)), на вход Datain выставляется байт данных, после чего проходит тактовый импульс. По фронту тактового импульса увеличивается значение счетчика СЧ, и данные записываются в БФ. Операция повторяется 16384 тактов до полной обработки кадра размерностью 128*128 э.р., при этом на выходе блока вычисления координат (БВК) появляются значения координат Х,</w:t>
      </w:r>
      <w:r w:rsidRPr="00B41EBB">
        <w:rPr>
          <w:lang w:val="en-US"/>
        </w:rPr>
        <w:t>Y</w:t>
      </w:r>
      <w:r w:rsidRPr="00B41EBB">
        <w:t xml:space="preserve"> и значения максимальной яркости W. На следующем шаге на вход ena2 подают сигнал логической “</w:t>
      </w:r>
      <w:smartTag w:uri="urn:schemas-microsoft-com:office:smarttags" w:element="metricconverter">
        <w:smartTagPr>
          <w:attr w:name="ProductID" w:val="1”"/>
        </w:smartTagPr>
        <w:r w:rsidRPr="00B41EBB">
          <w:t>1”</w:t>
        </w:r>
      </w:smartTag>
      <w:r w:rsidRPr="00B41EBB">
        <w:t>, а на вход ena1 – логического “</w:t>
      </w:r>
      <w:smartTag w:uri="urn:schemas-microsoft-com:office:smarttags" w:element="metricconverter">
        <w:smartTagPr>
          <w:attr w:name="ProductID" w:val="0”"/>
        </w:smartTagPr>
        <w:r w:rsidRPr="00B41EBB">
          <w:t>0”</w:t>
        </w:r>
      </w:smartTag>
      <w:r w:rsidRPr="00B41EBB">
        <w:t>, и далее приходит тактовый сигнал CLK, в результате чего данные Х,</w:t>
      </w:r>
      <w:r w:rsidRPr="00B41EBB">
        <w:rPr>
          <w:lang w:val="en-US"/>
        </w:rPr>
        <w:t>Y</w:t>
      </w:r>
      <w:r w:rsidRPr="00B41EBB">
        <w:t>,W записываются в блоке промежуточного хранения данных (БПД). Третий шаг это обнуление ena1, ena2, и подача на ena3 сигнала логической “</w:t>
      </w:r>
      <w:smartTag w:uri="urn:schemas-microsoft-com:office:smarttags" w:element="metricconverter">
        <w:smartTagPr>
          <w:attr w:name="ProductID" w:val="1”"/>
        </w:smartTagPr>
        <w:r w:rsidRPr="00B41EBB">
          <w:t>1”</w:t>
        </w:r>
      </w:smartTag>
      <w:r w:rsidRPr="00B41EBB">
        <w:t xml:space="preserve">, а далее на вход CLK приходит 16384 тактовых импульсов, в результате чего в блоке классификации изображений (БКИ) происходит сравнение значений яркости отдельного байта со значениями половины (W05) и ¾ максимальной яркости (W075), и определения площадей соответствующих срезов. Если их делимое (коэффициент формы </w:t>
      </w:r>
      <w:r w:rsidRPr="00B41EBB">
        <w:rPr>
          <w:i/>
        </w:rPr>
        <w:t>r</w:t>
      </w:r>
      <w:r w:rsidRPr="00B41EBB">
        <w:t>) находится в допустимых границах, то изображение считается “хорошим”. Во время работы этого блока, для экономии времени, можно с выхода Dataxy получить значение X и Y с помощью управляющего вывода X</w:t>
      </w:r>
      <w:r w:rsidRPr="00B41EBB">
        <w:rPr>
          <w:lang w:val="en-US"/>
        </w:rPr>
        <w:t>Y</w:t>
      </w:r>
      <w:r w:rsidRPr="00B41EBB">
        <w:t xml:space="preserve">sel (сигнал логического “0”- значение X, “1”- соответственно </w:t>
      </w:r>
      <w:r w:rsidRPr="00B41EBB">
        <w:rPr>
          <w:lang w:val="en-US"/>
        </w:rPr>
        <w:t>Y</w:t>
      </w:r>
      <w:r w:rsidRPr="00B41EBB">
        <w:t>).</w:t>
      </w:r>
    </w:p>
    <w:p w:rsidR="00D063D6" w:rsidRPr="00B41EBB" w:rsidRDefault="00D063D6" w:rsidP="00D063D6">
      <w:pPr>
        <w:ind w:firstLine="709"/>
        <w:jc w:val="both"/>
      </w:pPr>
      <w:r w:rsidRPr="00B41EBB">
        <w:t>Таким образом, данную схему становится возможным применять для улучшения характеристик лазерных систем передачи различных видов. Гибкость программирования ПЛИС позволяет создать такую подсистему с единым схемотехническим решением, а характеристики обработки изображений изменять путем перепрограммирования плис под целевую систему передачи.</w:t>
      </w:r>
    </w:p>
    <w:p w:rsidR="000066D2" w:rsidRDefault="000066D2" w:rsidP="00D063D6">
      <w:pPr>
        <w:ind w:firstLine="567"/>
        <w:rPr>
          <w:b/>
        </w:rPr>
      </w:pPr>
    </w:p>
    <w:p w:rsidR="000066D2" w:rsidRDefault="000066D2" w:rsidP="00D063D6">
      <w:pPr>
        <w:ind w:firstLine="567"/>
        <w:rPr>
          <w:b/>
        </w:rPr>
      </w:pPr>
    </w:p>
    <w:p w:rsidR="00D063D6" w:rsidRPr="00B41EBB" w:rsidRDefault="00D063D6" w:rsidP="00D063D6">
      <w:pPr>
        <w:ind w:firstLine="567"/>
        <w:rPr>
          <w:b/>
        </w:rPr>
      </w:pPr>
      <w:r w:rsidRPr="00B41EBB">
        <w:rPr>
          <w:b/>
        </w:rPr>
        <w:t>Выводы:</w:t>
      </w:r>
    </w:p>
    <w:p w:rsidR="00D063D6" w:rsidRPr="00B41EBB" w:rsidRDefault="00D063D6" w:rsidP="000F719D">
      <w:pPr>
        <w:pStyle w:val="a8"/>
        <w:numPr>
          <w:ilvl w:val="0"/>
          <w:numId w:val="11"/>
        </w:numPr>
        <w:tabs>
          <w:tab w:val="clear" w:pos="794"/>
          <w:tab w:val="left" w:pos="540"/>
          <w:tab w:val="left" w:pos="900"/>
          <w:tab w:val="left" w:pos="1080"/>
        </w:tabs>
        <w:spacing w:after="0" w:line="240" w:lineRule="auto"/>
        <w:ind w:left="0" w:firstLine="540"/>
        <w:jc w:val="both"/>
        <w:rPr>
          <w:rFonts w:ascii="Times New Roman" w:hAnsi="Times New Roman"/>
          <w:sz w:val="24"/>
          <w:szCs w:val="24"/>
          <w:lang w:val="ru-RU"/>
        </w:rPr>
      </w:pPr>
      <w:r w:rsidRPr="00B41EBB">
        <w:rPr>
          <w:rFonts w:ascii="Times New Roman" w:hAnsi="Times New Roman"/>
          <w:sz w:val="24"/>
          <w:szCs w:val="24"/>
          <w:lang w:val="ru-RU"/>
        </w:rPr>
        <w:t>Параллельный алгоритм, разработанный на основе метода сечений, удовлетворяет условиям по количеству и сложности операций.</w:t>
      </w:r>
    </w:p>
    <w:p w:rsidR="00D063D6" w:rsidRPr="00B41EBB" w:rsidRDefault="00D063D6" w:rsidP="000F719D">
      <w:pPr>
        <w:pStyle w:val="a8"/>
        <w:numPr>
          <w:ilvl w:val="0"/>
          <w:numId w:val="11"/>
        </w:numPr>
        <w:tabs>
          <w:tab w:val="clear" w:pos="794"/>
          <w:tab w:val="left" w:pos="540"/>
          <w:tab w:val="left" w:pos="900"/>
          <w:tab w:val="left" w:pos="1080"/>
        </w:tabs>
        <w:spacing w:after="0" w:line="240" w:lineRule="auto"/>
        <w:ind w:left="0" w:firstLine="540"/>
        <w:jc w:val="both"/>
        <w:rPr>
          <w:rFonts w:ascii="Times New Roman" w:hAnsi="Times New Roman"/>
          <w:sz w:val="24"/>
          <w:szCs w:val="24"/>
          <w:lang w:val="ru-RU"/>
        </w:rPr>
      </w:pPr>
      <w:r w:rsidRPr="00B41EBB">
        <w:rPr>
          <w:rFonts w:ascii="Times New Roman" w:hAnsi="Times New Roman"/>
          <w:sz w:val="24"/>
          <w:szCs w:val="24"/>
          <w:lang w:val="ru-RU"/>
        </w:rPr>
        <w:t>Схема в базовом исполнении имеет рабочую частоту в 40 раз меньше, чем при использовании ЦСП, что позволяет уменьшить требования по ЭМС.</w:t>
      </w:r>
    </w:p>
    <w:p w:rsidR="00D063D6" w:rsidRPr="00B41EBB" w:rsidRDefault="00D063D6" w:rsidP="000F719D">
      <w:pPr>
        <w:pStyle w:val="a8"/>
        <w:numPr>
          <w:ilvl w:val="0"/>
          <w:numId w:val="11"/>
        </w:numPr>
        <w:tabs>
          <w:tab w:val="clear" w:pos="794"/>
          <w:tab w:val="left" w:pos="540"/>
          <w:tab w:val="left" w:pos="900"/>
          <w:tab w:val="left" w:pos="1080"/>
        </w:tabs>
        <w:spacing w:after="0" w:line="240" w:lineRule="auto"/>
        <w:ind w:left="0" w:firstLine="540"/>
        <w:jc w:val="both"/>
        <w:rPr>
          <w:rFonts w:ascii="Times New Roman" w:hAnsi="Times New Roman"/>
          <w:sz w:val="24"/>
          <w:szCs w:val="24"/>
          <w:lang w:val="ru-RU"/>
        </w:rPr>
      </w:pPr>
      <w:r w:rsidRPr="00B41EBB">
        <w:rPr>
          <w:rFonts w:ascii="Times New Roman" w:hAnsi="Times New Roman"/>
          <w:sz w:val="24"/>
          <w:szCs w:val="24"/>
          <w:lang w:val="ru-RU"/>
        </w:rPr>
        <w:t>Устройство обработки выполнено модульно, что дает возможность применять его для матриц с большим разрешением.</w:t>
      </w:r>
    </w:p>
    <w:p w:rsidR="00D063D6" w:rsidRPr="00B41EBB" w:rsidRDefault="00D063D6" w:rsidP="00D063D6">
      <w:pPr>
        <w:pStyle w:val="a8"/>
        <w:spacing w:after="0" w:line="240" w:lineRule="auto"/>
        <w:ind w:left="0" w:firstLine="709"/>
        <w:jc w:val="both"/>
        <w:rPr>
          <w:rFonts w:ascii="Times New Roman" w:hAnsi="Times New Roman"/>
          <w:sz w:val="24"/>
          <w:szCs w:val="24"/>
          <w:lang w:val="ru-RU"/>
        </w:rPr>
      </w:pPr>
    </w:p>
    <w:p w:rsidR="00D063D6" w:rsidRPr="00B41EBB" w:rsidRDefault="00D063D6" w:rsidP="00D063D6">
      <w:pPr>
        <w:pStyle w:val="a8"/>
        <w:spacing w:after="0" w:line="240" w:lineRule="auto"/>
        <w:ind w:left="0"/>
        <w:jc w:val="center"/>
        <w:rPr>
          <w:rFonts w:ascii="Times New Roman" w:hAnsi="Times New Roman"/>
          <w:sz w:val="24"/>
          <w:szCs w:val="24"/>
          <w:lang w:val="ru-RU"/>
        </w:rPr>
      </w:pPr>
      <w:r w:rsidRPr="00B41EBB">
        <w:rPr>
          <w:rFonts w:ascii="Times New Roman" w:hAnsi="Times New Roman"/>
          <w:sz w:val="24"/>
          <w:szCs w:val="24"/>
          <w:lang w:val="ru-RU"/>
        </w:rPr>
        <w:t>Список литературы:</w:t>
      </w:r>
    </w:p>
    <w:p w:rsidR="00D063D6" w:rsidRPr="00B41EBB" w:rsidRDefault="00D063D6" w:rsidP="00D063D6">
      <w:pPr>
        <w:numPr>
          <w:ilvl w:val="0"/>
          <w:numId w:val="12"/>
        </w:numPr>
        <w:tabs>
          <w:tab w:val="left" w:pos="540"/>
          <w:tab w:val="left" w:pos="900"/>
        </w:tabs>
        <w:ind w:left="0" w:firstLine="540"/>
        <w:jc w:val="both"/>
        <w:rPr>
          <w:lang w:val="en-US"/>
        </w:rPr>
      </w:pPr>
      <w:r w:rsidRPr="00B41EBB">
        <w:rPr>
          <w:lang w:val="en-US"/>
        </w:rPr>
        <w:t>N. G. Basov, E. M. Zemskov, Y. F. Kutaev, et al., “Laser control of near earth space and possbilities for removal of space debris from orbit with explosive photo-dissociation lasers with phase conjugation,” in Proceedings of GCL/HPL 98, SPIE Symposium, St-Petersburg, Russia, Vol. 3574, pp. 219–228 (1998).</w:t>
      </w:r>
    </w:p>
    <w:p w:rsidR="00D063D6" w:rsidRPr="00B41EBB" w:rsidRDefault="00D063D6" w:rsidP="00D063D6">
      <w:pPr>
        <w:numPr>
          <w:ilvl w:val="0"/>
          <w:numId w:val="12"/>
        </w:numPr>
        <w:tabs>
          <w:tab w:val="left" w:pos="540"/>
          <w:tab w:val="left" w:pos="900"/>
        </w:tabs>
        <w:ind w:left="0" w:firstLine="540"/>
        <w:jc w:val="both"/>
        <w:rPr>
          <w:rStyle w:val="pagination"/>
        </w:rPr>
      </w:pPr>
      <w:r w:rsidRPr="00B41EBB">
        <w:rPr>
          <w:lang w:val="en-US"/>
        </w:rPr>
        <w:t xml:space="preserve">D. A. Orlov and E. A. Neverova Determination of the position of the center of a laser beam when the dynamic range of the matrix receiver is exceeded. </w:t>
      </w:r>
      <w:r w:rsidRPr="00B41EBB">
        <w:t xml:space="preserve">Measurement Techniques. Volume 53, Number 10, </w:t>
      </w:r>
      <w:r w:rsidRPr="00B41EBB">
        <w:rPr>
          <w:rStyle w:val="pagination"/>
        </w:rPr>
        <w:t>1140-1146.</w:t>
      </w:r>
    </w:p>
    <w:p w:rsidR="00D063D6" w:rsidRPr="00B41EBB" w:rsidRDefault="00D063D6" w:rsidP="00D063D6">
      <w:pPr>
        <w:numPr>
          <w:ilvl w:val="0"/>
          <w:numId w:val="12"/>
        </w:numPr>
        <w:tabs>
          <w:tab w:val="left" w:pos="360"/>
          <w:tab w:val="left" w:pos="540"/>
          <w:tab w:val="left" w:pos="900"/>
        </w:tabs>
        <w:overflowPunct w:val="0"/>
        <w:autoSpaceDE w:val="0"/>
        <w:autoSpaceDN w:val="0"/>
        <w:ind w:left="0" w:firstLine="540"/>
        <w:jc w:val="both"/>
        <w:textAlignment w:val="baseline"/>
      </w:pPr>
      <w:r w:rsidRPr="00B41EBB">
        <w:t xml:space="preserve">Тимченко Л.И., Кутаев Ю.Ф., Герций А.А. и др. Система координатной привязки для нестационарных сигналов // Известия РАН, сер. физическая. </w:t>
      </w:r>
      <w:r w:rsidR="00E52A0F" w:rsidRPr="00B41EBB">
        <w:t>–</w:t>
      </w:r>
      <w:r w:rsidRPr="00B41EBB">
        <w:t xml:space="preserve"> 2001. </w:t>
      </w:r>
      <w:r w:rsidR="00E52A0F" w:rsidRPr="00B41EBB">
        <w:t>–</w:t>
      </w:r>
      <w:r w:rsidRPr="00B41EBB">
        <w:t xml:space="preserve"> №6, С. 886-890.</w:t>
      </w:r>
    </w:p>
    <w:p w:rsidR="00D063D6" w:rsidRPr="00B41EBB" w:rsidRDefault="00D063D6" w:rsidP="00D063D6">
      <w:pPr>
        <w:numPr>
          <w:ilvl w:val="0"/>
          <w:numId w:val="12"/>
        </w:numPr>
        <w:tabs>
          <w:tab w:val="left" w:pos="360"/>
          <w:tab w:val="left" w:pos="540"/>
          <w:tab w:val="left" w:pos="900"/>
        </w:tabs>
        <w:overflowPunct w:val="0"/>
        <w:autoSpaceDE w:val="0"/>
        <w:autoSpaceDN w:val="0"/>
        <w:ind w:left="0" w:firstLine="540"/>
        <w:jc w:val="both"/>
        <w:textAlignment w:val="baseline"/>
      </w:pPr>
      <w:r w:rsidRPr="00B41EBB">
        <w:rPr>
          <w:rStyle w:val="apple-style-span"/>
          <w:bCs/>
        </w:rPr>
        <w:t xml:space="preserve">Тимченко Л.И., Свечников С.В., Кокряцкая Н.И. и др., </w:t>
      </w:r>
      <w:r w:rsidR="000B3F42" w:rsidRPr="000B3F42">
        <w:rPr>
          <w:rStyle w:val="apple-style-span"/>
          <w:bCs/>
        </w:rPr>
        <w:t>“</w:t>
      </w:r>
      <w:r w:rsidRPr="00B41EBB">
        <w:rPr>
          <w:rStyle w:val="apple-style-span"/>
          <w:bCs/>
        </w:rPr>
        <w:t>Параллельно-иерархичские сети</w:t>
      </w:r>
      <w:r w:rsidR="000B3F42" w:rsidRPr="000B3F42">
        <w:rPr>
          <w:rStyle w:val="apple-style-span"/>
          <w:bCs/>
        </w:rPr>
        <w:t>”</w:t>
      </w:r>
      <w:r w:rsidRPr="00B41EBB">
        <w:rPr>
          <w:rStyle w:val="apple-style-span"/>
          <w:bCs/>
        </w:rPr>
        <w:t xml:space="preserve">, монография, К., </w:t>
      </w:r>
      <w:r w:rsidR="000B3F42" w:rsidRPr="000B3F42">
        <w:rPr>
          <w:rStyle w:val="apple-style-span"/>
          <w:bCs/>
        </w:rPr>
        <w:t>“</w:t>
      </w:r>
      <w:r w:rsidRPr="00B41EBB">
        <w:rPr>
          <w:rStyle w:val="apple-style-span"/>
          <w:bCs/>
        </w:rPr>
        <w:t>Випол</w:t>
      </w:r>
      <w:r w:rsidR="000B3F42" w:rsidRPr="000B3F42">
        <w:rPr>
          <w:rStyle w:val="apple-style-span"/>
          <w:bCs/>
        </w:rPr>
        <w:t>”</w:t>
      </w:r>
      <w:r w:rsidRPr="00B41EBB">
        <w:rPr>
          <w:rStyle w:val="apple-style-span"/>
          <w:bCs/>
        </w:rPr>
        <w:t xml:space="preserve">, 653 </w:t>
      </w:r>
      <w:r w:rsidRPr="00B41EBB">
        <w:rPr>
          <w:rStyle w:val="apple-style-span"/>
          <w:bCs/>
          <w:lang w:val="en-US"/>
        </w:rPr>
        <w:t>c</w:t>
      </w:r>
      <w:r w:rsidRPr="00B41EBB">
        <w:rPr>
          <w:rStyle w:val="apple-style-span"/>
          <w:bCs/>
        </w:rPr>
        <w:t>., 2010.</w:t>
      </w:r>
    </w:p>
    <w:p w:rsidR="00D063D6" w:rsidRPr="00B41EBB" w:rsidRDefault="00D063D6" w:rsidP="00D063D6">
      <w:pPr>
        <w:numPr>
          <w:ilvl w:val="0"/>
          <w:numId w:val="12"/>
        </w:numPr>
        <w:tabs>
          <w:tab w:val="left" w:pos="540"/>
          <w:tab w:val="left" w:pos="900"/>
        </w:tabs>
        <w:ind w:left="0" w:firstLine="540"/>
        <w:jc w:val="both"/>
      </w:pPr>
      <w:r w:rsidRPr="00B41EBB">
        <w:t xml:space="preserve">Уєйкерли Дж., Проектирование цифровых устройств Т.2,М., </w:t>
      </w:r>
      <w:r w:rsidR="000B3F42" w:rsidRPr="000B3F42">
        <w:t>“</w:t>
      </w:r>
      <w:r w:rsidRPr="00B41EBB">
        <w:t>Постмаркет</w:t>
      </w:r>
      <w:r w:rsidR="000B3F42" w:rsidRPr="000B3F42">
        <w:t>”</w:t>
      </w:r>
      <w:r w:rsidRPr="00B41EBB">
        <w:t>, 2002г, 515с.</w:t>
      </w:r>
    </w:p>
    <w:p w:rsidR="00B52607" w:rsidRDefault="00B52607" w:rsidP="00615010">
      <w:pPr>
        <w:ind w:firstLine="709"/>
        <w:jc w:val="right"/>
        <w:rPr>
          <w:i/>
          <w:szCs w:val="28"/>
          <w:lang w:val="uk-UA"/>
        </w:rPr>
      </w:pPr>
    </w:p>
    <w:p w:rsidR="000F719D" w:rsidRDefault="000F719D" w:rsidP="00615010">
      <w:pPr>
        <w:ind w:firstLine="709"/>
        <w:jc w:val="right"/>
        <w:rPr>
          <w:i/>
          <w:szCs w:val="28"/>
          <w:lang w:val="uk-UA"/>
        </w:rPr>
      </w:pPr>
    </w:p>
    <w:p w:rsidR="00B52607" w:rsidRPr="00B41EBB" w:rsidRDefault="00B52607" w:rsidP="00615010">
      <w:pPr>
        <w:ind w:firstLine="709"/>
        <w:jc w:val="right"/>
        <w:rPr>
          <w:i/>
          <w:szCs w:val="28"/>
          <w:lang w:val="uk-UA"/>
        </w:rPr>
      </w:pPr>
    </w:p>
    <w:p w:rsidR="00B52607" w:rsidRPr="00B41EBB" w:rsidRDefault="00B52607" w:rsidP="00615010">
      <w:pPr>
        <w:ind w:firstLine="709"/>
        <w:jc w:val="right"/>
        <w:rPr>
          <w:i/>
          <w:szCs w:val="28"/>
          <w:lang w:val="uk-UA"/>
        </w:rPr>
      </w:pPr>
    </w:p>
    <w:p w:rsidR="00B52607" w:rsidRPr="00B41EBB" w:rsidRDefault="00B52607" w:rsidP="00F104FA">
      <w:pPr>
        <w:spacing w:line="226" w:lineRule="auto"/>
        <w:ind w:firstLine="709"/>
        <w:jc w:val="right"/>
        <w:rPr>
          <w:i/>
          <w:szCs w:val="28"/>
        </w:rPr>
      </w:pPr>
      <w:r w:rsidRPr="00B41EBB">
        <w:rPr>
          <w:i/>
          <w:szCs w:val="28"/>
          <w:lang w:val="uk-UA"/>
        </w:rPr>
        <w:t>Пилявський В.В.</w:t>
      </w:r>
    </w:p>
    <w:p w:rsidR="00B52607" w:rsidRPr="00B41EBB" w:rsidRDefault="00B52607" w:rsidP="00F104FA">
      <w:pPr>
        <w:spacing w:line="226" w:lineRule="auto"/>
        <w:ind w:firstLine="709"/>
        <w:jc w:val="right"/>
        <w:rPr>
          <w:i/>
          <w:szCs w:val="28"/>
          <w:lang w:val="uk-UA"/>
        </w:rPr>
      </w:pPr>
      <w:r w:rsidRPr="00B41EBB">
        <w:rPr>
          <w:i/>
          <w:szCs w:val="28"/>
          <w:lang w:val="uk-UA"/>
        </w:rPr>
        <w:t>Одеська національна академія зв’язку ім. О.С. Попова</w:t>
      </w:r>
    </w:p>
    <w:p w:rsidR="00B52607" w:rsidRPr="00B41EBB" w:rsidRDefault="00B52607" w:rsidP="00F104FA">
      <w:pPr>
        <w:spacing w:line="226" w:lineRule="auto"/>
        <w:jc w:val="center"/>
        <w:rPr>
          <w:b/>
          <w:lang w:val="uk-UA"/>
        </w:rPr>
      </w:pPr>
    </w:p>
    <w:p w:rsidR="00B52607" w:rsidRPr="00B41EBB" w:rsidRDefault="00B52607" w:rsidP="00F104FA">
      <w:pPr>
        <w:spacing w:line="226" w:lineRule="auto"/>
        <w:jc w:val="center"/>
        <w:rPr>
          <w:b/>
          <w:lang w:val="uk-UA"/>
        </w:rPr>
      </w:pPr>
      <w:r w:rsidRPr="00B41EBB">
        <w:rPr>
          <w:b/>
          <w:lang w:val="uk-UA"/>
        </w:rPr>
        <w:t>ВИКОРИСТАННЯ ФАКТОРУ СТОМЛЕНОСТІ ЛЮДСЬКОГО ЗОРУ ДЛЯ</w:t>
      </w:r>
      <w:r w:rsidR="0061551B" w:rsidRPr="00B41EBB">
        <w:rPr>
          <w:b/>
        </w:rPr>
        <w:t xml:space="preserve"> </w:t>
      </w:r>
      <w:r w:rsidRPr="00B41EBB">
        <w:rPr>
          <w:b/>
          <w:lang w:val="uk-UA"/>
        </w:rPr>
        <w:t>СУБЄКТИВНОЇ ОЦІНКИ ЧІТКОСТІ ТЕЛЕВІЗІЙНИХ ЗОБРАЖЕНЬ</w:t>
      </w:r>
    </w:p>
    <w:p w:rsidR="00B52607" w:rsidRPr="00B41EBB" w:rsidRDefault="00B52607" w:rsidP="00F104FA">
      <w:pPr>
        <w:spacing w:line="226" w:lineRule="auto"/>
        <w:jc w:val="center"/>
        <w:rPr>
          <w:b/>
          <w:lang w:val="uk-UA"/>
        </w:rPr>
      </w:pPr>
    </w:p>
    <w:p w:rsidR="00B52607" w:rsidRPr="00B41EBB" w:rsidRDefault="00B52607" w:rsidP="00F104FA">
      <w:pPr>
        <w:spacing w:line="226" w:lineRule="auto"/>
        <w:ind w:firstLine="709"/>
        <w:jc w:val="both"/>
        <w:rPr>
          <w:i/>
          <w:lang w:val="uk-UA"/>
        </w:rPr>
      </w:pPr>
      <w:r w:rsidRPr="00B41EBB">
        <w:rPr>
          <w:i/>
          <w:lang w:val="uk-UA"/>
        </w:rPr>
        <w:t>Анотація</w:t>
      </w:r>
      <w:r w:rsidRPr="00B41EBB">
        <w:rPr>
          <w:lang w:val="uk-UA"/>
        </w:rPr>
        <w:t>.</w:t>
      </w:r>
      <w:r w:rsidRPr="00B41EBB">
        <w:rPr>
          <w:i/>
          <w:lang w:val="uk-UA"/>
        </w:rPr>
        <w:t xml:space="preserve"> Проведено аналіз існуючих напрацювань та досліджень в напрямі стомленості людського зору. Проаналізовано різні фактори, що впливають на характеристики зору. Надано пропозиції щодо оцінки чіткості телевізійних зображень.</w:t>
      </w:r>
    </w:p>
    <w:p w:rsidR="00B52607" w:rsidRPr="00B41EBB" w:rsidRDefault="00B52607" w:rsidP="00F104FA">
      <w:pPr>
        <w:spacing w:line="226" w:lineRule="auto"/>
        <w:ind w:firstLine="709"/>
        <w:jc w:val="both"/>
        <w:rPr>
          <w:i/>
          <w:lang w:val="uk-UA"/>
        </w:rPr>
      </w:pPr>
    </w:p>
    <w:p w:rsidR="00B52607" w:rsidRPr="00B41EBB" w:rsidRDefault="00B52607" w:rsidP="00F104FA">
      <w:pPr>
        <w:spacing w:line="226" w:lineRule="auto"/>
        <w:ind w:firstLine="709"/>
        <w:jc w:val="both"/>
        <w:rPr>
          <w:lang w:val="uk-UA"/>
        </w:rPr>
      </w:pPr>
      <w:r w:rsidRPr="00B41EBB">
        <w:rPr>
          <w:lang w:val="uk-UA"/>
        </w:rPr>
        <w:t xml:space="preserve">Важливим параметром телевізійних зображень являється їх чіткість. Існує безліч суб’єктивних факторів, які вказують на стомленість людського зору. До них можна віднести такі: розмиття сприйманого зображення, ломота в очах та інше. Але це все суб’єктивні оцінки, для отримання об’єктивних параметрів, що характеризують стомленість людського зору, проведено ряд експериментів. В </w:t>
      </w:r>
      <w:r w:rsidRPr="00B41EBB">
        <w:t xml:space="preserve">[1] </w:t>
      </w:r>
      <w:r w:rsidRPr="00B41EBB">
        <w:rPr>
          <w:lang w:val="uk-UA"/>
        </w:rPr>
        <w:t>перш за все було запропоновано вимірювати стомленість гостротою людського зору та здатністю розділяти яскравісні складові. Але як показали вимірювання стомленість не знижує а ні роздільної здатності, а ні спроможності розпізнавати яскравісні складові.</w:t>
      </w:r>
    </w:p>
    <w:p w:rsidR="00B52607" w:rsidRPr="00B41EBB" w:rsidRDefault="00B52607" w:rsidP="00F104FA">
      <w:pPr>
        <w:spacing w:line="226" w:lineRule="auto"/>
        <w:ind w:firstLine="709"/>
        <w:jc w:val="both"/>
        <w:rPr>
          <w:lang w:val="uk-UA"/>
        </w:rPr>
      </w:pPr>
      <w:r w:rsidRPr="00B41EBB">
        <w:rPr>
          <w:lang w:val="uk-UA"/>
        </w:rPr>
        <w:t>Згідно [1</w:t>
      </w:r>
      <w:r w:rsidRPr="00B41EBB">
        <w:t>-4</w:t>
      </w:r>
      <w:r w:rsidRPr="00B41EBB">
        <w:rPr>
          <w:lang w:val="uk-UA"/>
        </w:rPr>
        <w:t>]</w:t>
      </w:r>
      <w:r w:rsidRPr="00B41EBB">
        <w:t xml:space="preserve"> </w:t>
      </w:r>
      <w:r w:rsidRPr="00B41EBB">
        <w:rPr>
          <w:lang w:val="uk-UA"/>
        </w:rPr>
        <w:t>в деяких випадках підвищувався поріг фовеального зору, також під час експериментів встановлено, що зменшується зона акомодації. При зміні м’язового балансу зору (тобто значення кутів, що складають оптичні вісі органів зору відносно осі симетрії при відсутності бінокулярного об’єкту спостереження) помічено, що під впливом стомленості ці кути збігаються, тобто спостерігається явище езофорії. Визначено, що стомлення зору людини впливає на рефлекс зіниці та з втомленістю звуження зіниці стає більшим.</w:t>
      </w:r>
    </w:p>
    <w:p w:rsidR="00B52607" w:rsidRPr="00B41EBB" w:rsidRDefault="00B52607" w:rsidP="00F104FA">
      <w:pPr>
        <w:spacing w:line="226" w:lineRule="auto"/>
        <w:ind w:firstLine="709"/>
        <w:jc w:val="both"/>
        <w:rPr>
          <w:lang w:val="uk-UA"/>
        </w:rPr>
      </w:pPr>
      <w:r w:rsidRPr="00B41EBB">
        <w:rPr>
          <w:lang w:val="uk-UA"/>
        </w:rPr>
        <w:t>В доповіді представлено пропозиції щодо визначення якості рухомих та нерухомих телевізійних зображень та використання фактору стомленості людського зору для її оцінки.</w:t>
      </w:r>
    </w:p>
    <w:p w:rsidR="00B52607" w:rsidRPr="00B41EBB" w:rsidRDefault="00B52607" w:rsidP="00F104FA">
      <w:pPr>
        <w:pStyle w:val="11"/>
        <w:spacing w:after="0" w:line="226" w:lineRule="auto"/>
        <w:ind w:left="0" w:firstLine="709"/>
        <w:contextualSpacing w:val="0"/>
        <w:jc w:val="center"/>
        <w:rPr>
          <w:rFonts w:ascii="Times New Roman" w:hAnsi="Times New Roman"/>
          <w:sz w:val="24"/>
          <w:lang w:val="uk-UA"/>
        </w:rPr>
      </w:pPr>
    </w:p>
    <w:p w:rsidR="000066D2" w:rsidRDefault="000066D2" w:rsidP="00F104FA">
      <w:pPr>
        <w:pStyle w:val="11"/>
        <w:spacing w:after="0" w:line="226" w:lineRule="auto"/>
        <w:ind w:left="0"/>
        <w:contextualSpacing w:val="0"/>
        <w:jc w:val="center"/>
        <w:rPr>
          <w:rFonts w:ascii="Times New Roman" w:hAnsi="Times New Roman"/>
          <w:sz w:val="24"/>
        </w:rPr>
      </w:pPr>
    </w:p>
    <w:p w:rsidR="00B52607" w:rsidRPr="00B41EBB" w:rsidRDefault="00B52607" w:rsidP="00F104FA">
      <w:pPr>
        <w:pStyle w:val="11"/>
        <w:spacing w:after="0" w:line="226" w:lineRule="auto"/>
        <w:ind w:left="0"/>
        <w:contextualSpacing w:val="0"/>
        <w:jc w:val="center"/>
        <w:rPr>
          <w:rFonts w:ascii="Times New Roman" w:hAnsi="Times New Roman"/>
          <w:sz w:val="24"/>
          <w:lang w:val="uk-UA"/>
        </w:rPr>
      </w:pPr>
      <w:r w:rsidRPr="00B41EBB">
        <w:rPr>
          <w:rFonts w:ascii="Times New Roman" w:hAnsi="Times New Roman"/>
          <w:sz w:val="24"/>
        </w:rPr>
        <w:t xml:space="preserve">Список </w:t>
      </w:r>
      <w:r w:rsidRPr="00B41EBB">
        <w:rPr>
          <w:rFonts w:ascii="Times New Roman" w:hAnsi="Times New Roman"/>
          <w:sz w:val="24"/>
          <w:lang w:val="uk-UA"/>
        </w:rPr>
        <w:t>літератури:</w:t>
      </w:r>
    </w:p>
    <w:p w:rsidR="00B52607" w:rsidRPr="00B41EBB" w:rsidRDefault="00B52607" w:rsidP="00F104FA">
      <w:pPr>
        <w:pStyle w:val="11"/>
        <w:numPr>
          <w:ilvl w:val="0"/>
          <w:numId w:val="30"/>
        </w:numPr>
        <w:tabs>
          <w:tab w:val="clear" w:pos="633"/>
          <w:tab w:val="left" w:pos="-180"/>
          <w:tab w:val="left" w:pos="900"/>
        </w:tabs>
        <w:spacing w:after="0" w:line="226" w:lineRule="auto"/>
        <w:ind w:left="-180" w:firstLine="720"/>
        <w:contextualSpacing w:val="0"/>
        <w:jc w:val="both"/>
        <w:rPr>
          <w:rFonts w:ascii="Times New Roman" w:hAnsi="Times New Roman"/>
          <w:sz w:val="24"/>
        </w:rPr>
      </w:pPr>
      <w:r w:rsidRPr="00B41EBB">
        <w:rPr>
          <w:rFonts w:ascii="Times New Roman" w:hAnsi="Times New Roman"/>
          <w:sz w:val="24"/>
        </w:rPr>
        <w:t xml:space="preserve">Кравков С.В. Глаз и его работа, 4 изд., М.–Л.. </w:t>
      </w:r>
      <w:r w:rsidRPr="00B41EBB">
        <w:rPr>
          <w:rFonts w:ascii="Times New Roman" w:hAnsi="Times New Roman"/>
          <w:sz w:val="24"/>
        </w:rPr>
        <w:noBreakHyphen/>
        <w:t>1950.</w:t>
      </w:r>
    </w:p>
    <w:p w:rsidR="00B52607" w:rsidRPr="00B41EBB" w:rsidRDefault="00B52607" w:rsidP="00F104FA">
      <w:pPr>
        <w:pStyle w:val="11"/>
        <w:numPr>
          <w:ilvl w:val="0"/>
          <w:numId w:val="30"/>
        </w:numPr>
        <w:tabs>
          <w:tab w:val="clear" w:pos="633"/>
          <w:tab w:val="left" w:pos="-180"/>
          <w:tab w:val="left" w:pos="900"/>
        </w:tabs>
        <w:spacing w:after="0" w:line="226" w:lineRule="auto"/>
        <w:ind w:left="-180" w:firstLine="720"/>
        <w:contextualSpacing w:val="0"/>
        <w:jc w:val="both"/>
        <w:rPr>
          <w:rFonts w:ascii="Times New Roman" w:hAnsi="Times New Roman"/>
          <w:sz w:val="24"/>
        </w:rPr>
      </w:pPr>
      <w:r w:rsidRPr="00B41EBB">
        <w:rPr>
          <w:rFonts w:ascii="Times New Roman" w:hAnsi="Times New Roman"/>
          <w:sz w:val="24"/>
        </w:rPr>
        <w:t>Аккомодация и зрительное утомление /</w:t>
      </w:r>
      <w:r w:rsidRPr="00B41EBB">
        <w:rPr>
          <w:rFonts w:ascii="Times New Roman" w:hAnsi="Times New Roman"/>
          <w:sz w:val="24"/>
          <w:lang w:val="en-US"/>
        </w:rPr>
        <w:t>Therapia</w:t>
      </w:r>
      <w:r w:rsidRPr="00B41EBB">
        <w:rPr>
          <w:rFonts w:ascii="Times New Roman" w:hAnsi="Times New Roman"/>
          <w:sz w:val="24"/>
        </w:rPr>
        <w:t xml:space="preserve"> – 2010</w:t>
      </w:r>
      <w:r w:rsidRPr="00B41EBB">
        <w:rPr>
          <w:rFonts w:ascii="Times New Roman" w:hAnsi="Times New Roman"/>
          <w:sz w:val="24"/>
          <w:lang w:val="uk-UA"/>
        </w:rPr>
        <w:t>.</w:t>
      </w:r>
      <w:r w:rsidRPr="00B41EBB">
        <w:rPr>
          <w:rFonts w:ascii="Times New Roman" w:hAnsi="Times New Roman"/>
          <w:sz w:val="24"/>
        </w:rPr>
        <w:t xml:space="preserve"> – №12</w:t>
      </w:r>
      <w:r w:rsidRPr="00B41EBB">
        <w:rPr>
          <w:rFonts w:ascii="Times New Roman" w:hAnsi="Times New Roman"/>
          <w:sz w:val="24"/>
          <w:lang w:val="uk-UA"/>
        </w:rPr>
        <w:t>.</w:t>
      </w:r>
      <w:r w:rsidRPr="00B41EBB">
        <w:rPr>
          <w:rFonts w:ascii="Times New Roman" w:hAnsi="Times New Roman"/>
          <w:sz w:val="24"/>
        </w:rPr>
        <w:t xml:space="preserve"> – </w:t>
      </w:r>
      <w:r w:rsidRPr="00B41EBB">
        <w:rPr>
          <w:rFonts w:ascii="Times New Roman" w:hAnsi="Times New Roman"/>
          <w:sz w:val="24"/>
          <w:lang w:val="uk-UA"/>
        </w:rPr>
        <w:t>С</w:t>
      </w:r>
      <w:r w:rsidRPr="00B41EBB">
        <w:rPr>
          <w:rFonts w:ascii="Times New Roman" w:hAnsi="Times New Roman"/>
          <w:sz w:val="24"/>
        </w:rPr>
        <w:t>.53.</w:t>
      </w:r>
    </w:p>
    <w:p w:rsidR="00B52607" w:rsidRPr="00B41EBB" w:rsidRDefault="00B52607" w:rsidP="00F104FA">
      <w:pPr>
        <w:pStyle w:val="11"/>
        <w:numPr>
          <w:ilvl w:val="0"/>
          <w:numId w:val="30"/>
        </w:numPr>
        <w:tabs>
          <w:tab w:val="clear" w:pos="633"/>
          <w:tab w:val="left" w:pos="-180"/>
          <w:tab w:val="left" w:pos="900"/>
        </w:tabs>
        <w:spacing w:after="0" w:line="226" w:lineRule="auto"/>
        <w:ind w:left="-180" w:firstLine="720"/>
        <w:contextualSpacing w:val="0"/>
        <w:jc w:val="both"/>
        <w:rPr>
          <w:rFonts w:ascii="Times New Roman" w:hAnsi="Times New Roman"/>
          <w:sz w:val="24"/>
        </w:rPr>
      </w:pPr>
      <w:r w:rsidRPr="00B41EBB">
        <w:rPr>
          <w:rFonts w:ascii="Times New Roman" w:hAnsi="Times New Roman"/>
          <w:sz w:val="24"/>
        </w:rPr>
        <w:t>Кравков С.В. Цветовое зрение, изд., М.</w:t>
      </w:r>
      <w:r w:rsidRPr="00B41EBB">
        <w:rPr>
          <w:rFonts w:ascii="Times New Roman" w:hAnsi="Times New Roman"/>
          <w:sz w:val="24"/>
          <w:lang w:val="uk-UA"/>
        </w:rPr>
        <w:t>-</w:t>
      </w:r>
      <w:r w:rsidRPr="00B41EBB">
        <w:rPr>
          <w:rFonts w:ascii="Times New Roman" w:hAnsi="Times New Roman"/>
          <w:sz w:val="24"/>
        </w:rPr>
        <w:t>Л.,1951.</w:t>
      </w:r>
    </w:p>
    <w:p w:rsidR="00B52607" w:rsidRPr="00B41EBB" w:rsidRDefault="00B52607" w:rsidP="00F104FA">
      <w:pPr>
        <w:pStyle w:val="11"/>
        <w:numPr>
          <w:ilvl w:val="0"/>
          <w:numId w:val="30"/>
        </w:numPr>
        <w:tabs>
          <w:tab w:val="clear" w:pos="633"/>
          <w:tab w:val="left" w:pos="-180"/>
          <w:tab w:val="left" w:pos="900"/>
        </w:tabs>
        <w:spacing w:after="0" w:line="226" w:lineRule="auto"/>
        <w:ind w:left="-180" w:firstLine="720"/>
        <w:contextualSpacing w:val="0"/>
        <w:jc w:val="both"/>
        <w:rPr>
          <w:rFonts w:ascii="Times New Roman" w:hAnsi="Times New Roman"/>
          <w:sz w:val="24"/>
        </w:rPr>
      </w:pPr>
      <w:r w:rsidRPr="00B41EBB">
        <w:rPr>
          <w:rFonts w:ascii="Times New Roman" w:hAnsi="Times New Roman"/>
          <w:sz w:val="24"/>
        </w:rPr>
        <w:t>Кравков С.В. Взаимодействие органов чувств, изд., М.–Л.. – 1948.</w:t>
      </w:r>
    </w:p>
    <w:p w:rsidR="00B52607" w:rsidRPr="00B41EBB" w:rsidRDefault="00B52607" w:rsidP="00F104FA">
      <w:pPr>
        <w:spacing w:line="226" w:lineRule="auto"/>
        <w:ind w:left="5387"/>
        <w:jc w:val="right"/>
        <w:rPr>
          <w:i/>
          <w:szCs w:val="28"/>
          <w:lang w:val="uk-UA"/>
        </w:rPr>
      </w:pPr>
    </w:p>
    <w:p w:rsidR="00B52607" w:rsidRPr="00B41EBB" w:rsidRDefault="00B52607" w:rsidP="00F104FA">
      <w:pPr>
        <w:spacing w:line="226" w:lineRule="auto"/>
        <w:ind w:left="5387"/>
        <w:jc w:val="right"/>
        <w:rPr>
          <w:i/>
          <w:szCs w:val="28"/>
          <w:lang w:val="uk-UA"/>
        </w:rPr>
      </w:pPr>
    </w:p>
    <w:p w:rsidR="00B52607" w:rsidRPr="00B41EBB" w:rsidRDefault="00B52607" w:rsidP="00F104FA">
      <w:pPr>
        <w:spacing w:line="226" w:lineRule="auto"/>
        <w:ind w:left="5387"/>
        <w:jc w:val="right"/>
        <w:rPr>
          <w:i/>
          <w:szCs w:val="28"/>
          <w:lang w:val="uk-UA"/>
        </w:rPr>
      </w:pPr>
    </w:p>
    <w:p w:rsidR="00B52607" w:rsidRPr="00B41EBB" w:rsidRDefault="00B52607" w:rsidP="00F104FA">
      <w:pPr>
        <w:spacing w:line="226" w:lineRule="auto"/>
        <w:ind w:left="5387"/>
        <w:jc w:val="right"/>
        <w:rPr>
          <w:i/>
          <w:szCs w:val="28"/>
          <w:lang w:val="uk-UA"/>
        </w:rPr>
      </w:pPr>
    </w:p>
    <w:p w:rsidR="00B52607" w:rsidRPr="00B41EBB" w:rsidRDefault="00B52607" w:rsidP="00F104FA">
      <w:pPr>
        <w:spacing w:line="226" w:lineRule="auto"/>
        <w:ind w:left="5387"/>
        <w:jc w:val="right"/>
        <w:rPr>
          <w:i/>
          <w:szCs w:val="28"/>
        </w:rPr>
      </w:pPr>
      <w:r w:rsidRPr="00B41EBB">
        <w:rPr>
          <w:i/>
          <w:szCs w:val="28"/>
          <w:lang w:val="uk-UA"/>
        </w:rPr>
        <w:t>Пилявський В.В.</w:t>
      </w:r>
    </w:p>
    <w:p w:rsidR="00B52607" w:rsidRPr="00B41EBB" w:rsidRDefault="00B52607" w:rsidP="00F104FA">
      <w:pPr>
        <w:spacing w:line="226" w:lineRule="auto"/>
        <w:jc w:val="right"/>
        <w:rPr>
          <w:i/>
          <w:szCs w:val="28"/>
          <w:lang w:val="uk-UA"/>
        </w:rPr>
      </w:pPr>
      <w:r w:rsidRPr="00B41EBB">
        <w:rPr>
          <w:i/>
          <w:szCs w:val="28"/>
          <w:lang w:val="uk-UA"/>
        </w:rPr>
        <w:t>Одеська національна академія зв’язку ім. О.С. Попова</w:t>
      </w:r>
    </w:p>
    <w:p w:rsidR="00B52607" w:rsidRPr="00B41EBB" w:rsidRDefault="00B52607" w:rsidP="00F104FA">
      <w:pPr>
        <w:spacing w:line="226" w:lineRule="auto"/>
        <w:jc w:val="right"/>
        <w:rPr>
          <w:i/>
          <w:szCs w:val="28"/>
          <w:lang w:val="uk-UA"/>
        </w:rPr>
      </w:pPr>
    </w:p>
    <w:p w:rsidR="00B52607" w:rsidRPr="00B41EBB" w:rsidRDefault="00B52607" w:rsidP="00F104FA">
      <w:pPr>
        <w:spacing w:line="226" w:lineRule="auto"/>
        <w:jc w:val="center"/>
        <w:rPr>
          <w:b/>
          <w:lang w:val="uk-UA"/>
        </w:rPr>
      </w:pPr>
      <w:r w:rsidRPr="00B41EBB">
        <w:rPr>
          <w:b/>
          <w:lang w:val="uk-UA"/>
        </w:rPr>
        <w:t>ВДОСКОНАЛЕННЯ ВИПРОБУВАЛЬНИХ СИГНАЛІВ ДЛЯ СИСТЕМ ЦИФРОВОГО ТЕЛЕБАЧЕННЯ СТАНДАРТНОЇ ТА ВИСОКОЇ ЧІТКОСТЕЙ</w:t>
      </w:r>
    </w:p>
    <w:p w:rsidR="00B52607" w:rsidRPr="00B41EBB" w:rsidRDefault="00B52607" w:rsidP="00F104FA">
      <w:pPr>
        <w:spacing w:line="226" w:lineRule="auto"/>
        <w:jc w:val="center"/>
        <w:rPr>
          <w:b/>
          <w:lang w:val="uk-UA"/>
        </w:rPr>
      </w:pPr>
    </w:p>
    <w:p w:rsidR="00B52607" w:rsidRPr="00B41EBB" w:rsidRDefault="00B52607" w:rsidP="00F104FA">
      <w:pPr>
        <w:spacing w:line="226" w:lineRule="auto"/>
        <w:ind w:firstLine="709"/>
        <w:jc w:val="both"/>
        <w:rPr>
          <w:i/>
        </w:rPr>
      </w:pPr>
      <w:r w:rsidRPr="00B41EBB">
        <w:rPr>
          <w:i/>
          <w:lang w:val="uk-UA"/>
        </w:rPr>
        <w:t>Анотація</w:t>
      </w:r>
      <w:r w:rsidRPr="00B41EBB">
        <w:rPr>
          <w:lang w:val="uk-UA"/>
        </w:rPr>
        <w:t xml:space="preserve">. </w:t>
      </w:r>
      <w:r w:rsidRPr="00B41EBB">
        <w:rPr>
          <w:i/>
          <w:lang w:val="uk-UA"/>
        </w:rPr>
        <w:t>Проведено аналіз стандартизованих та впроваджених в вимірювальному обладнанні випробувальних сигналів. Вивчено їх основні параметри, зокрема зосереджено увагу на перехідній, імпульсній та напівтоновій характеристиках. Проаналізовано існуючі на даний час віконні функції та надано рекомендації щодо їх використання застосовно до випробува</w:t>
      </w:r>
      <w:r w:rsidR="0061551B" w:rsidRPr="00B41EBB">
        <w:rPr>
          <w:i/>
          <w:lang w:val="uk-UA"/>
        </w:rPr>
        <w:t>льних сигналів.</w:t>
      </w:r>
    </w:p>
    <w:p w:rsidR="00B52607" w:rsidRPr="00B41EBB" w:rsidRDefault="00B52607" w:rsidP="00F104FA">
      <w:pPr>
        <w:tabs>
          <w:tab w:val="left" w:pos="993"/>
        </w:tabs>
        <w:spacing w:line="226" w:lineRule="auto"/>
        <w:ind w:firstLine="709"/>
        <w:jc w:val="both"/>
        <w:rPr>
          <w:lang w:val="uk-UA"/>
        </w:rPr>
      </w:pPr>
    </w:p>
    <w:p w:rsidR="00B52607" w:rsidRPr="00B41EBB" w:rsidRDefault="00B52607" w:rsidP="00F104FA">
      <w:pPr>
        <w:tabs>
          <w:tab w:val="left" w:pos="993"/>
        </w:tabs>
        <w:spacing w:line="226" w:lineRule="auto"/>
        <w:ind w:firstLine="709"/>
        <w:jc w:val="both"/>
        <w:rPr>
          <w:lang w:val="uk-UA"/>
        </w:rPr>
      </w:pPr>
      <w:r w:rsidRPr="00B41EBB">
        <w:rPr>
          <w:lang w:val="uk-UA"/>
        </w:rPr>
        <w:t xml:space="preserve">З розвитком аналогових систем телебачення виникла потреба в безперервному </w:t>
      </w:r>
      <w:r w:rsidRPr="00B41EBB">
        <w:rPr>
          <w:spacing w:val="-6"/>
          <w:lang w:val="uk-UA"/>
        </w:rPr>
        <w:t xml:space="preserve">контролі за якістю ТВ зображень, тому було запропоновано набір випробувальних сигналів, які є стандартизованими в світі, зокрема, які було стандартизовано в Рекомендації ITU–R </w:t>
      </w:r>
      <w:r w:rsidRPr="00B41EBB">
        <w:rPr>
          <w:spacing w:val="-6"/>
          <w:lang w:val="en-US"/>
        </w:rPr>
        <w:t>BT</w:t>
      </w:r>
      <w:r w:rsidRPr="00B41EBB">
        <w:rPr>
          <w:spacing w:val="-6"/>
        </w:rPr>
        <w:t>.801-1 [1</w:t>
      </w:r>
      <w:r w:rsidRPr="00B41EBB">
        <w:t>]. А</w:t>
      </w:r>
      <w:r w:rsidRPr="00B41EBB">
        <w:rPr>
          <w:lang w:val="uk-UA"/>
        </w:rPr>
        <w:t>ле з розвитком систем цифрового телебачення стандартної та високої чіткостей став очевидним ряд обмежень, що вносить стандартизований перелік випробувальних сигналів. До них можна віднести:</w:t>
      </w:r>
    </w:p>
    <w:p w:rsidR="00B52607" w:rsidRPr="00B41EBB" w:rsidRDefault="00B52607" w:rsidP="00F104FA">
      <w:pPr>
        <w:pStyle w:val="11"/>
        <w:numPr>
          <w:ilvl w:val="1"/>
          <w:numId w:val="18"/>
        </w:numPr>
        <w:tabs>
          <w:tab w:val="left" w:pos="900"/>
        </w:tabs>
        <w:spacing w:after="0" w:line="216" w:lineRule="auto"/>
        <w:ind w:left="0" w:firstLine="540"/>
        <w:contextualSpacing w:val="0"/>
        <w:jc w:val="both"/>
        <w:rPr>
          <w:rFonts w:ascii="Times New Roman" w:hAnsi="Times New Roman"/>
          <w:sz w:val="24"/>
          <w:lang w:val="uk-UA"/>
        </w:rPr>
      </w:pPr>
      <w:r w:rsidRPr="00B41EBB">
        <w:rPr>
          <w:rFonts w:ascii="Times New Roman" w:hAnsi="Times New Roman"/>
          <w:sz w:val="24"/>
          <w:lang w:val="uk-UA"/>
        </w:rPr>
        <w:t xml:space="preserve">розрядність кодування, встановлено в Рекомендації </w:t>
      </w:r>
      <w:r w:rsidRPr="00B41EBB">
        <w:rPr>
          <w:rFonts w:ascii="Times New Roman" w:hAnsi="Times New Roman"/>
          <w:spacing w:val="-6"/>
          <w:sz w:val="24"/>
        </w:rPr>
        <w:t>[1</w:t>
      </w:r>
      <w:r w:rsidRPr="00B41EBB">
        <w:rPr>
          <w:rFonts w:ascii="Times New Roman" w:hAnsi="Times New Roman"/>
          <w:sz w:val="24"/>
        </w:rPr>
        <w:t>]</w:t>
      </w:r>
      <w:r w:rsidRPr="00B41EBB">
        <w:rPr>
          <w:rFonts w:ascii="Times New Roman" w:hAnsi="Times New Roman"/>
          <w:sz w:val="24"/>
          <w:lang w:val="uk-UA"/>
        </w:rPr>
        <w:t xml:space="preserve"> рівним восьми, що є недостатнім для систем цифрового телебачення високої та стандартної чіткості, для яких передбачено розрядність 8 та 10; </w:t>
      </w:r>
    </w:p>
    <w:p w:rsidR="00B52607" w:rsidRPr="00B41EBB" w:rsidRDefault="00B52607" w:rsidP="00F104FA">
      <w:pPr>
        <w:pStyle w:val="11"/>
        <w:numPr>
          <w:ilvl w:val="1"/>
          <w:numId w:val="18"/>
        </w:numPr>
        <w:tabs>
          <w:tab w:val="left" w:pos="900"/>
        </w:tabs>
        <w:spacing w:after="0" w:line="216" w:lineRule="auto"/>
        <w:ind w:left="0" w:firstLine="540"/>
        <w:contextualSpacing w:val="0"/>
        <w:jc w:val="both"/>
        <w:rPr>
          <w:rFonts w:ascii="Times New Roman" w:hAnsi="Times New Roman"/>
          <w:sz w:val="24"/>
          <w:lang w:val="uk-UA"/>
        </w:rPr>
      </w:pPr>
      <w:r w:rsidRPr="00B41EBB">
        <w:rPr>
          <w:rFonts w:ascii="Times New Roman" w:hAnsi="Times New Roman"/>
          <w:sz w:val="24"/>
          <w:lang w:val="uk-UA"/>
        </w:rPr>
        <w:t>стандартизований перелік сигналів розповсюджувався на системи з кількістю активних відліків в рядку рівним 720 дане обмеження робить неможливим використання їх в системах цифрового телебачення з кількістю активних відліків, рівним 1280 та 1920.</w:t>
      </w:r>
    </w:p>
    <w:p w:rsidR="00B52607" w:rsidRPr="00B41EBB" w:rsidRDefault="00B52607" w:rsidP="00F104FA">
      <w:pPr>
        <w:tabs>
          <w:tab w:val="left" w:pos="993"/>
        </w:tabs>
        <w:spacing w:line="216" w:lineRule="auto"/>
        <w:ind w:firstLine="709"/>
        <w:jc w:val="both"/>
        <w:rPr>
          <w:lang w:val="uk-UA"/>
        </w:rPr>
      </w:pPr>
      <w:r w:rsidRPr="00B41EBB">
        <w:rPr>
          <w:lang w:val="uk-UA"/>
        </w:rPr>
        <w:t>Випробувальні сигнали було реалізовано в вигляді відгуку фільтра на складові сигналів на основі вікна Блекмана. Аналіз існуючих на даний момент різних віконних функції дає можливість їх реалізації в випробувальних сигналах на заміну використовуваної функції вікна, що її було прийнято в Рекомендації ITU-R BT.801-1.</w:t>
      </w:r>
    </w:p>
    <w:p w:rsidR="00B52607" w:rsidRPr="00B41EBB" w:rsidRDefault="00B52607" w:rsidP="00F104FA">
      <w:pPr>
        <w:spacing w:line="216" w:lineRule="auto"/>
        <w:ind w:firstLine="709"/>
        <w:jc w:val="both"/>
        <w:rPr>
          <w:lang w:val="uk-UA"/>
        </w:rPr>
      </w:pPr>
      <w:r w:rsidRPr="00B41EBB">
        <w:rPr>
          <w:lang w:val="uk-UA"/>
        </w:rPr>
        <w:t>Двохвимірні сигнали, що їх є визначено для системи стандартної чіткості, використовують в вимірювальному обладнанні провідних виробників [3</w:t>
      </w:r>
      <w:r w:rsidRPr="00B41EBB">
        <w:rPr>
          <w:lang w:val="uk-UA"/>
        </w:rPr>
        <w:sym w:font="Symbol" w:char="F02D"/>
      </w:r>
      <w:r w:rsidRPr="00B41EBB">
        <w:rPr>
          <w:lang w:val="uk-UA"/>
        </w:rPr>
        <w:t xml:space="preserve">5], бажано також адаптувати для системи високої чіткості. </w:t>
      </w:r>
      <w:r w:rsidRPr="00B41EBB">
        <w:t>Деякі пропозиції було вже запропоновано [2]</w:t>
      </w:r>
      <w:r w:rsidRPr="00B41EBB">
        <w:rPr>
          <w:lang w:val="uk-UA"/>
        </w:rPr>
        <w:t>,</w:t>
      </w:r>
      <w:r w:rsidRPr="00B41EBB">
        <w:t xml:space="preserve"> </w:t>
      </w:r>
      <w:r w:rsidRPr="00B41EBB">
        <w:rPr>
          <w:lang w:val="uk-UA"/>
        </w:rPr>
        <w:t>а</w:t>
      </w:r>
      <w:r w:rsidRPr="00B41EBB">
        <w:t xml:space="preserve">ле </w:t>
      </w:r>
      <w:r w:rsidRPr="00B41EBB">
        <w:rPr>
          <w:lang w:val="uk-UA"/>
        </w:rPr>
        <w:t>питання щодо форми сигналів потребують подальшого дослідження</w:t>
      </w:r>
    </w:p>
    <w:p w:rsidR="00B52607" w:rsidRPr="00B41EBB" w:rsidRDefault="00B52607" w:rsidP="00F104FA">
      <w:pPr>
        <w:spacing w:line="216" w:lineRule="auto"/>
        <w:ind w:firstLine="709"/>
        <w:jc w:val="both"/>
      </w:pPr>
      <w:r w:rsidRPr="00B41EBB">
        <w:rPr>
          <w:lang w:val="uk-UA"/>
        </w:rPr>
        <w:t xml:space="preserve">Проаналізовано існуючий на даний час різновид віконних функцій, що використовуються для отримання перехідної </w:t>
      </w:r>
      <w:r w:rsidRPr="00B41EBB">
        <w:rPr>
          <w:position w:val="-12"/>
        </w:rPr>
        <w:object w:dxaOrig="580" w:dyaOrig="360">
          <v:shape id="_x0000_i1372" type="#_x0000_t75" style="width:28.45pt;height:18.4pt" o:ole="">
            <v:imagedata r:id="rId443" o:title=""/>
          </v:shape>
          <o:OLEObject Type="Embed" ProgID="Equation.DSMT4" ShapeID="_x0000_i1372" DrawAspect="Content" ObjectID="_1394963542" r:id="rId444"/>
        </w:object>
      </w:r>
      <w:r w:rsidRPr="00B41EBB">
        <w:rPr>
          <w:lang w:val="uk-UA"/>
        </w:rPr>
        <w:t xml:space="preserve">, імпульсної </w:t>
      </w:r>
      <w:r w:rsidRPr="00B41EBB">
        <w:rPr>
          <w:position w:val="-12"/>
          <w:lang w:val="uk-UA"/>
        </w:rPr>
        <w:object w:dxaOrig="600" w:dyaOrig="360">
          <v:shape id="_x0000_i1373" type="#_x0000_t75" style="width:30.15pt;height:18.4pt" o:ole="">
            <v:imagedata r:id="rId445" o:title=""/>
          </v:shape>
          <o:OLEObject Type="Embed" ProgID="Equation.DSMT4" ShapeID="_x0000_i1373" DrawAspect="Content" ObjectID="_1394963543" r:id="rId446"/>
        </w:object>
      </w:r>
      <w:r w:rsidRPr="00B41EBB">
        <w:rPr>
          <w:lang w:val="uk-UA"/>
        </w:rPr>
        <w:t xml:space="preserve"> та пилкоподібної </w:t>
      </w:r>
      <w:r w:rsidRPr="00B41EBB">
        <w:rPr>
          <w:position w:val="-12"/>
          <w:lang w:val="uk-UA"/>
        </w:rPr>
        <w:object w:dxaOrig="560" w:dyaOrig="360">
          <v:shape id="_x0000_i1374" type="#_x0000_t75" style="width:28.45pt;height:18.4pt" o:ole="">
            <v:imagedata r:id="rId447" o:title=""/>
          </v:shape>
          <o:OLEObject Type="Embed" ProgID="Equation.DSMT4" ShapeID="_x0000_i1374" DrawAspect="Content" ObjectID="_1394963544" r:id="rId448"/>
        </w:object>
      </w:r>
      <w:r w:rsidRPr="00B41EBB">
        <w:rPr>
          <w:lang w:val="uk-UA"/>
        </w:rPr>
        <w:t xml:space="preserve"> характеристик випробувальних сигналів, де </w:t>
      </w:r>
      <w:r w:rsidRPr="00B41EBB">
        <w:rPr>
          <w:position w:val="-10"/>
          <w:lang w:val="uk-UA"/>
        </w:rPr>
        <w:object w:dxaOrig="220" w:dyaOrig="340">
          <v:shape id="_x0000_i1375" type="#_x0000_t75" style="width:10.9pt;height:16.75pt" o:ole="">
            <v:imagedata r:id="rId449" o:title=""/>
          </v:shape>
          <o:OLEObject Type="Embed" ProgID="Equation.DSMT4" ShapeID="_x0000_i1375" DrawAspect="Content" ObjectID="_1394963545" r:id="rId450"/>
        </w:object>
      </w:r>
      <w:r w:rsidRPr="00B41EBB">
        <w:rPr>
          <w:lang w:val="uk-UA"/>
        </w:rPr>
        <w:t xml:space="preserve"> – номера відліків активної частини рядка. Перелік віконних функцій та деякі з їх параметрів приведено в таблиці 1 [6].</w:t>
      </w:r>
    </w:p>
    <w:p w:rsidR="00B52607" w:rsidRDefault="00B52607" w:rsidP="00F104FA">
      <w:pPr>
        <w:spacing w:line="216" w:lineRule="auto"/>
        <w:ind w:firstLine="567"/>
        <w:jc w:val="both"/>
        <w:rPr>
          <w:b/>
          <w:lang w:val="uk-UA"/>
        </w:rPr>
      </w:pPr>
    </w:p>
    <w:p w:rsidR="000066D2" w:rsidRDefault="000066D2" w:rsidP="00F104FA">
      <w:pPr>
        <w:spacing w:line="216" w:lineRule="auto"/>
        <w:ind w:firstLine="567"/>
        <w:jc w:val="both"/>
        <w:rPr>
          <w:b/>
          <w:lang w:val="uk-UA"/>
        </w:rPr>
      </w:pPr>
    </w:p>
    <w:p w:rsidR="000066D2" w:rsidRDefault="000066D2" w:rsidP="00F104FA">
      <w:pPr>
        <w:spacing w:line="216" w:lineRule="auto"/>
        <w:ind w:firstLine="567"/>
        <w:jc w:val="both"/>
        <w:rPr>
          <w:b/>
          <w:lang w:val="uk-UA"/>
        </w:rPr>
      </w:pPr>
    </w:p>
    <w:p w:rsidR="000066D2" w:rsidRDefault="000066D2" w:rsidP="00F104FA">
      <w:pPr>
        <w:spacing w:line="216" w:lineRule="auto"/>
        <w:ind w:firstLine="567"/>
        <w:jc w:val="both"/>
        <w:rPr>
          <w:b/>
          <w:lang w:val="uk-UA"/>
        </w:rPr>
      </w:pPr>
    </w:p>
    <w:p w:rsidR="000066D2" w:rsidRDefault="000066D2" w:rsidP="00F104FA">
      <w:pPr>
        <w:spacing w:line="216" w:lineRule="auto"/>
        <w:ind w:firstLine="567"/>
        <w:jc w:val="both"/>
        <w:rPr>
          <w:b/>
          <w:lang w:val="uk-UA"/>
        </w:rPr>
      </w:pPr>
    </w:p>
    <w:p w:rsidR="000066D2" w:rsidRDefault="000066D2" w:rsidP="00F104FA">
      <w:pPr>
        <w:spacing w:line="216" w:lineRule="auto"/>
        <w:ind w:firstLine="567"/>
        <w:jc w:val="both"/>
        <w:rPr>
          <w:b/>
          <w:lang w:val="uk-UA"/>
        </w:rPr>
      </w:pPr>
    </w:p>
    <w:p w:rsidR="000066D2" w:rsidRDefault="000066D2" w:rsidP="00F104FA">
      <w:pPr>
        <w:spacing w:line="216" w:lineRule="auto"/>
        <w:ind w:firstLine="567"/>
        <w:jc w:val="both"/>
        <w:rPr>
          <w:b/>
          <w:lang w:val="uk-UA"/>
        </w:rPr>
      </w:pPr>
    </w:p>
    <w:p w:rsidR="000066D2" w:rsidRDefault="000066D2" w:rsidP="00F104FA">
      <w:pPr>
        <w:spacing w:line="216" w:lineRule="auto"/>
        <w:ind w:firstLine="567"/>
        <w:jc w:val="both"/>
        <w:rPr>
          <w:b/>
          <w:lang w:val="uk-UA"/>
        </w:rPr>
      </w:pPr>
    </w:p>
    <w:p w:rsidR="000066D2" w:rsidRDefault="000066D2" w:rsidP="00F104FA">
      <w:pPr>
        <w:spacing w:line="216" w:lineRule="auto"/>
        <w:ind w:firstLine="567"/>
        <w:jc w:val="both"/>
        <w:rPr>
          <w:b/>
          <w:lang w:val="uk-UA"/>
        </w:rPr>
      </w:pPr>
    </w:p>
    <w:p w:rsidR="000066D2" w:rsidRDefault="000066D2" w:rsidP="00F104FA">
      <w:pPr>
        <w:spacing w:line="216" w:lineRule="auto"/>
        <w:ind w:firstLine="567"/>
        <w:jc w:val="both"/>
        <w:rPr>
          <w:b/>
          <w:lang w:val="uk-UA"/>
        </w:rPr>
      </w:pPr>
    </w:p>
    <w:p w:rsidR="000066D2" w:rsidRPr="00B41EBB" w:rsidRDefault="000066D2" w:rsidP="00F104FA">
      <w:pPr>
        <w:spacing w:line="216" w:lineRule="auto"/>
        <w:ind w:firstLine="567"/>
        <w:jc w:val="both"/>
        <w:rPr>
          <w:b/>
          <w:lang w:val="uk-UA"/>
        </w:rPr>
      </w:pPr>
    </w:p>
    <w:p w:rsidR="00B52607" w:rsidRPr="00B41EBB" w:rsidRDefault="00B52607" w:rsidP="00F104FA">
      <w:pPr>
        <w:spacing w:line="216" w:lineRule="auto"/>
        <w:ind w:firstLine="567"/>
        <w:jc w:val="both"/>
        <w:rPr>
          <w:lang w:val="uk-UA"/>
        </w:rPr>
      </w:pPr>
      <w:r w:rsidRPr="00B41EBB">
        <w:rPr>
          <w:lang w:val="uk-UA"/>
        </w:rPr>
        <w:t>Таблиця 1 – Характеристики віконних функцій</w:t>
      </w: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62"/>
        <w:gridCol w:w="3171"/>
        <w:gridCol w:w="3413"/>
      </w:tblGrid>
      <w:tr w:rsidR="00B52607" w:rsidRPr="00B41EBB" w:rsidTr="00B52607">
        <w:trPr>
          <w:trHeight w:val="113"/>
        </w:trPr>
        <w:tc>
          <w:tcPr>
            <w:tcW w:w="1622" w:type="pct"/>
            <w:vAlign w:val="center"/>
          </w:tcPr>
          <w:p w:rsidR="00B52607" w:rsidRPr="00B41EBB" w:rsidRDefault="00B52607" w:rsidP="000066D2">
            <w:pPr>
              <w:spacing w:line="216" w:lineRule="auto"/>
              <w:jc w:val="center"/>
              <w:rPr>
                <w:lang w:val="uk-UA"/>
              </w:rPr>
            </w:pPr>
            <w:r w:rsidRPr="00B41EBB">
              <w:rPr>
                <w:lang w:val="uk-UA"/>
              </w:rPr>
              <w:t>Тип вікна</w:t>
            </w:r>
          </w:p>
        </w:tc>
        <w:tc>
          <w:tcPr>
            <w:tcW w:w="1627" w:type="pct"/>
            <w:vAlign w:val="center"/>
          </w:tcPr>
          <w:p w:rsidR="00B52607" w:rsidRPr="00B41EBB" w:rsidRDefault="00B52607" w:rsidP="000066D2">
            <w:pPr>
              <w:spacing w:line="216" w:lineRule="auto"/>
              <w:jc w:val="center"/>
              <w:rPr>
                <w:lang w:val="uk-UA"/>
              </w:rPr>
            </w:pPr>
            <w:r w:rsidRPr="00B41EBB">
              <w:rPr>
                <w:lang w:val="uk-UA"/>
              </w:rPr>
              <w:t>Висота бокових пелюсток, дБ</w:t>
            </w:r>
          </w:p>
        </w:tc>
        <w:tc>
          <w:tcPr>
            <w:tcW w:w="1751" w:type="pct"/>
            <w:vAlign w:val="center"/>
          </w:tcPr>
          <w:p w:rsidR="00B52607" w:rsidRPr="00B41EBB" w:rsidRDefault="00B52607" w:rsidP="000066D2">
            <w:pPr>
              <w:spacing w:line="216" w:lineRule="auto"/>
              <w:jc w:val="center"/>
              <w:rPr>
                <w:lang w:val="uk-UA"/>
              </w:rPr>
            </w:pPr>
            <w:r w:rsidRPr="00B41EBB">
              <w:rPr>
                <w:lang w:val="uk-UA"/>
              </w:rPr>
              <w:t>Спад бокових пелюсток, дБ/Окт</w:t>
            </w:r>
          </w:p>
        </w:tc>
      </w:tr>
      <w:tr w:rsidR="00B52607" w:rsidRPr="00B41EBB" w:rsidTr="00B52607">
        <w:trPr>
          <w:trHeight w:val="113"/>
        </w:trPr>
        <w:tc>
          <w:tcPr>
            <w:tcW w:w="1622" w:type="pct"/>
            <w:vAlign w:val="center"/>
          </w:tcPr>
          <w:p w:rsidR="00B52607" w:rsidRPr="00B41EBB" w:rsidRDefault="00B52607" w:rsidP="000066D2">
            <w:pPr>
              <w:spacing w:line="216" w:lineRule="auto"/>
              <w:rPr>
                <w:lang w:val="uk-UA"/>
              </w:rPr>
            </w:pPr>
            <w:r w:rsidRPr="00B41EBB">
              <w:rPr>
                <w:lang w:val="uk-UA"/>
              </w:rPr>
              <w:t>Вікно Рісса</w:t>
            </w:r>
          </w:p>
        </w:tc>
        <w:tc>
          <w:tcPr>
            <w:tcW w:w="1627" w:type="pct"/>
            <w:vAlign w:val="center"/>
          </w:tcPr>
          <w:p w:rsidR="00B52607" w:rsidRPr="00B41EBB" w:rsidRDefault="00B52607" w:rsidP="000066D2">
            <w:pPr>
              <w:spacing w:line="216" w:lineRule="auto"/>
              <w:jc w:val="center"/>
              <w:rPr>
                <w:lang w:val="uk-UA"/>
              </w:rPr>
            </w:pPr>
            <w:r w:rsidRPr="00B41EBB">
              <w:rPr>
                <w:lang w:val="uk-UA"/>
              </w:rPr>
              <w:t>-21</w:t>
            </w:r>
          </w:p>
        </w:tc>
        <w:tc>
          <w:tcPr>
            <w:tcW w:w="1751" w:type="pct"/>
            <w:vAlign w:val="center"/>
          </w:tcPr>
          <w:p w:rsidR="00B52607" w:rsidRPr="00B41EBB" w:rsidRDefault="00B52607" w:rsidP="000066D2">
            <w:pPr>
              <w:spacing w:line="216" w:lineRule="auto"/>
              <w:jc w:val="center"/>
              <w:rPr>
                <w:lang w:val="uk-UA"/>
              </w:rPr>
            </w:pPr>
            <w:r w:rsidRPr="00B41EBB">
              <w:rPr>
                <w:lang w:val="uk-UA"/>
              </w:rPr>
              <w:t>-12</w:t>
            </w:r>
          </w:p>
        </w:tc>
      </w:tr>
      <w:tr w:rsidR="00B52607" w:rsidRPr="00B41EBB" w:rsidTr="00B52607">
        <w:trPr>
          <w:trHeight w:val="113"/>
        </w:trPr>
        <w:tc>
          <w:tcPr>
            <w:tcW w:w="1622" w:type="pct"/>
            <w:vAlign w:val="center"/>
          </w:tcPr>
          <w:p w:rsidR="00B52607" w:rsidRPr="00B41EBB" w:rsidRDefault="00B52607" w:rsidP="000066D2">
            <w:pPr>
              <w:spacing w:line="216" w:lineRule="auto"/>
              <w:rPr>
                <w:lang w:val="uk-UA"/>
              </w:rPr>
            </w:pPr>
            <w:r w:rsidRPr="00B41EBB">
              <w:rPr>
                <w:lang w:val="uk-UA"/>
              </w:rPr>
              <w:t>Вікно Рімана</w:t>
            </w:r>
          </w:p>
        </w:tc>
        <w:tc>
          <w:tcPr>
            <w:tcW w:w="1627" w:type="pct"/>
            <w:vAlign w:val="center"/>
          </w:tcPr>
          <w:p w:rsidR="00B52607" w:rsidRPr="00B41EBB" w:rsidRDefault="00B52607" w:rsidP="000066D2">
            <w:pPr>
              <w:spacing w:line="216" w:lineRule="auto"/>
              <w:jc w:val="center"/>
              <w:rPr>
                <w:lang w:val="uk-UA"/>
              </w:rPr>
            </w:pPr>
            <w:r w:rsidRPr="00B41EBB">
              <w:rPr>
                <w:lang w:val="uk-UA"/>
              </w:rPr>
              <w:t>-26</w:t>
            </w:r>
          </w:p>
        </w:tc>
        <w:tc>
          <w:tcPr>
            <w:tcW w:w="1751" w:type="pct"/>
            <w:vAlign w:val="center"/>
          </w:tcPr>
          <w:p w:rsidR="00B52607" w:rsidRPr="00B41EBB" w:rsidRDefault="00B52607" w:rsidP="000066D2">
            <w:pPr>
              <w:spacing w:line="216" w:lineRule="auto"/>
              <w:jc w:val="center"/>
              <w:rPr>
                <w:lang w:val="uk-UA"/>
              </w:rPr>
            </w:pPr>
            <w:r w:rsidRPr="00B41EBB">
              <w:rPr>
                <w:lang w:val="uk-UA"/>
              </w:rPr>
              <w:t>-12</w:t>
            </w:r>
          </w:p>
        </w:tc>
      </w:tr>
      <w:tr w:rsidR="00B52607" w:rsidRPr="00B41EBB" w:rsidTr="00B52607">
        <w:trPr>
          <w:trHeight w:val="113"/>
        </w:trPr>
        <w:tc>
          <w:tcPr>
            <w:tcW w:w="1622" w:type="pct"/>
            <w:vAlign w:val="center"/>
          </w:tcPr>
          <w:p w:rsidR="00B52607" w:rsidRPr="00B41EBB" w:rsidRDefault="00B52607" w:rsidP="000066D2">
            <w:pPr>
              <w:spacing w:line="216" w:lineRule="auto"/>
              <w:rPr>
                <w:lang w:val="uk-UA"/>
              </w:rPr>
            </w:pPr>
            <w:r w:rsidRPr="00B41EBB">
              <w:rPr>
                <w:lang w:val="uk-UA"/>
              </w:rPr>
              <w:t xml:space="preserve">Вікно Тьюкі </w:t>
            </w:r>
            <w:r w:rsidRPr="00B41EBB">
              <w:rPr>
                <w:position w:val="-6"/>
                <w:lang w:val="uk-UA"/>
              </w:rPr>
              <w:object w:dxaOrig="1080" w:dyaOrig="300">
                <v:shape id="_x0000_i1376" type="#_x0000_t75" style="width:41pt;height:10.9pt" o:ole="">
                  <v:imagedata r:id="rId451" o:title=""/>
                </v:shape>
                <o:OLEObject Type="Embed" ProgID="Equation.DSMT4" ShapeID="_x0000_i1376" DrawAspect="Content" ObjectID="_1394963546" r:id="rId452"/>
              </w:object>
            </w:r>
          </w:p>
        </w:tc>
        <w:tc>
          <w:tcPr>
            <w:tcW w:w="1627" w:type="pct"/>
            <w:vAlign w:val="center"/>
          </w:tcPr>
          <w:p w:rsidR="00B52607" w:rsidRPr="00B41EBB" w:rsidRDefault="00B52607" w:rsidP="000066D2">
            <w:pPr>
              <w:spacing w:line="216" w:lineRule="auto"/>
              <w:jc w:val="center"/>
              <w:rPr>
                <w:lang w:val="uk-UA"/>
              </w:rPr>
            </w:pPr>
            <w:r w:rsidRPr="00B41EBB">
              <w:rPr>
                <w:lang w:val="uk-UA"/>
              </w:rPr>
              <w:t>-19</w:t>
            </w:r>
          </w:p>
        </w:tc>
        <w:tc>
          <w:tcPr>
            <w:tcW w:w="1751" w:type="pct"/>
            <w:vAlign w:val="center"/>
          </w:tcPr>
          <w:p w:rsidR="00B52607" w:rsidRPr="00B41EBB" w:rsidRDefault="00B52607" w:rsidP="000066D2">
            <w:pPr>
              <w:spacing w:line="216" w:lineRule="auto"/>
              <w:jc w:val="center"/>
              <w:rPr>
                <w:lang w:val="uk-UA"/>
              </w:rPr>
            </w:pPr>
            <w:r w:rsidRPr="00B41EBB">
              <w:rPr>
                <w:lang w:val="uk-UA"/>
              </w:rPr>
              <w:t>-18</w:t>
            </w:r>
          </w:p>
        </w:tc>
      </w:tr>
      <w:tr w:rsidR="00B52607" w:rsidRPr="00B41EBB" w:rsidTr="00B52607">
        <w:trPr>
          <w:trHeight w:val="113"/>
        </w:trPr>
        <w:tc>
          <w:tcPr>
            <w:tcW w:w="1622" w:type="pct"/>
            <w:vAlign w:val="center"/>
          </w:tcPr>
          <w:p w:rsidR="00B52607" w:rsidRPr="00B41EBB" w:rsidRDefault="00B52607" w:rsidP="000066D2">
            <w:pPr>
              <w:spacing w:line="216" w:lineRule="auto"/>
              <w:rPr>
                <w:lang w:val="uk-UA"/>
              </w:rPr>
            </w:pPr>
            <w:r w:rsidRPr="00B41EBB">
              <w:rPr>
                <w:lang w:val="uk-UA"/>
              </w:rPr>
              <w:t>Вікно Бохмана</w:t>
            </w:r>
          </w:p>
        </w:tc>
        <w:tc>
          <w:tcPr>
            <w:tcW w:w="1627" w:type="pct"/>
            <w:vAlign w:val="center"/>
          </w:tcPr>
          <w:p w:rsidR="00B52607" w:rsidRPr="00B41EBB" w:rsidRDefault="00B52607" w:rsidP="000066D2">
            <w:pPr>
              <w:spacing w:line="216" w:lineRule="auto"/>
              <w:jc w:val="center"/>
              <w:rPr>
                <w:lang w:val="uk-UA"/>
              </w:rPr>
            </w:pPr>
            <w:r w:rsidRPr="00B41EBB">
              <w:rPr>
                <w:lang w:val="uk-UA"/>
              </w:rPr>
              <w:t>-46</w:t>
            </w:r>
          </w:p>
        </w:tc>
        <w:tc>
          <w:tcPr>
            <w:tcW w:w="1751" w:type="pct"/>
            <w:vAlign w:val="center"/>
          </w:tcPr>
          <w:p w:rsidR="00B52607" w:rsidRPr="00B41EBB" w:rsidRDefault="00B52607" w:rsidP="000066D2">
            <w:pPr>
              <w:spacing w:line="216" w:lineRule="auto"/>
              <w:jc w:val="center"/>
              <w:rPr>
                <w:lang w:val="uk-UA"/>
              </w:rPr>
            </w:pPr>
            <w:r w:rsidRPr="00B41EBB">
              <w:rPr>
                <w:lang w:val="uk-UA"/>
              </w:rPr>
              <w:t>-24</w:t>
            </w:r>
          </w:p>
        </w:tc>
      </w:tr>
      <w:tr w:rsidR="00B52607" w:rsidRPr="00B41EBB" w:rsidTr="00B52607">
        <w:trPr>
          <w:trHeight w:val="113"/>
        </w:trPr>
        <w:tc>
          <w:tcPr>
            <w:tcW w:w="1622" w:type="pct"/>
            <w:vAlign w:val="center"/>
          </w:tcPr>
          <w:p w:rsidR="00B52607" w:rsidRPr="00B41EBB" w:rsidRDefault="00B52607" w:rsidP="000066D2">
            <w:pPr>
              <w:spacing w:line="216" w:lineRule="auto"/>
              <w:rPr>
                <w:lang w:val="uk-UA"/>
              </w:rPr>
            </w:pPr>
            <w:r w:rsidRPr="00B41EBB">
              <w:rPr>
                <w:lang w:val="uk-UA"/>
              </w:rPr>
              <w:t xml:space="preserve">Вікно Паусона </w:t>
            </w:r>
            <w:r w:rsidRPr="00B41EBB">
              <w:rPr>
                <w:position w:val="-10"/>
                <w:lang w:val="uk-UA"/>
              </w:rPr>
              <w:object w:dxaOrig="1100" w:dyaOrig="420">
                <v:shape id="_x0000_i1377" type="#_x0000_t75" style="width:42.7pt;height:16.75pt" o:ole="">
                  <v:imagedata r:id="rId453" o:title=""/>
                </v:shape>
                <o:OLEObject Type="Embed" ProgID="Equation.DSMT4" ShapeID="_x0000_i1377" DrawAspect="Content" ObjectID="_1394963547" r:id="rId454"/>
              </w:object>
            </w:r>
          </w:p>
        </w:tc>
        <w:tc>
          <w:tcPr>
            <w:tcW w:w="1627" w:type="pct"/>
            <w:vAlign w:val="center"/>
          </w:tcPr>
          <w:p w:rsidR="00B52607" w:rsidRPr="00B41EBB" w:rsidRDefault="00B52607" w:rsidP="000066D2">
            <w:pPr>
              <w:spacing w:line="216" w:lineRule="auto"/>
              <w:jc w:val="center"/>
              <w:rPr>
                <w:lang w:val="uk-UA"/>
              </w:rPr>
            </w:pPr>
            <w:r w:rsidRPr="00B41EBB">
              <w:rPr>
                <w:lang w:val="uk-UA"/>
              </w:rPr>
              <w:t>(-24, -31)</w:t>
            </w:r>
          </w:p>
        </w:tc>
        <w:tc>
          <w:tcPr>
            <w:tcW w:w="1751" w:type="pct"/>
            <w:vAlign w:val="center"/>
          </w:tcPr>
          <w:p w:rsidR="00B52607" w:rsidRPr="00B41EBB" w:rsidRDefault="00B52607" w:rsidP="000066D2">
            <w:pPr>
              <w:spacing w:line="216" w:lineRule="auto"/>
              <w:jc w:val="center"/>
              <w:rPr>
                <w:lang w:val="uk-UA"/>
              </w:rPr>
            </w:pPr>
            <w:r w:rsidRPr="00B41EBB">
              <w:rPr>
                <w:lang w:val="uk-UA"/>
              </w:rPr>
              <w:t>-6</w:t>
            </w:r>
          </w:p>
        </w:tc>
      </w:tr>
      <w:tr w:rsidR="00B52607" w:rsidRPr="00B41EBB" w:rsidTr="00B52607">
        <w:trPr>
          <w:trHeight w:val="113"/>
        </w:trPr>
        <w:tc>
          <w:tcPr>
            <w:tcW w:w="1622" w:type="pct"/>
            <w:vAlign w:val="center"/>
          </w:tcPr>
          <w:p w:rsidR="00B52607" w:rsidRPr="00B41EBB" w:rsidRDefault="00B52607" w:rsidP="000066D2">
            <w:pPr>
              <w:spacing w:line="216" w:lineRule="auto"/>
              <w:rPr>
                <w:lang w:val="uk-UA"/>
              </w:rPr>
            </w:pPr>
            <w:r w:rsidRPr="00B41EBB">
              <w:rPr>
                <w:lang w:val="uk-UA"/>
              </w:rPr>
              <w:t xml:space="preserve">Вікно Дольф-Чебишева </w:t>
            </w:r>
            <w:r w:rsidRPr="00B41EBB">
              <w:rPr>
                <w:position w:val="-6"/>
                <w:lang w:val="uk-UA"/>
              </w:rPr>
              <w:object w:dxaOrig="1160" w:dyaOrig="420">
                <v:shape id="_x0000_i1378" type="#_x0000_t75" style="width:41pt;height:15.05pt" o:ole="">
                  <v:imagedata r:id="rId455" o:title=""/>
                </v:shape>
                <o:OLEObject Type="Embed" ProgID="Equation.DSMT4" ShapeID="_x0000_i1378" DrawAspect="Content" ObjectID="_1394963548" r:id="rId456"/>
              </w:object>
            </w:r>
          </w:p>
        </w:tc>
        <w:tc>
          <w:tcPr>
            <w:tcW w:w="1627" w:type="pct"/>
            <w:vAlign w:val="center"/>
          </w:tcPr>
          <w:p w:rsidR="00B52607" w:rsidRPr="00B41EBB" w:rsidRDefault="00B52607" w:rsidP="000066D2">
            <w:pPr>
              <w:spacing w:line="216" w:lineRule="auto"/>
              <w:jc w:val="center"/>
              <w:rPr>
                <w:lang w:val="uk-UA"/>
              </w:rPr>
            </w:pPr>
            <w:r w:rsidRPr="00B41EBB">
              <w:rPr>
                <w:lang w:val="uk-UA"/>
              </w:rPr>
              <w:t>(-70, -80)</w:t>
            </w:r>
          </w:p>
        </w:tc>
        <w:tc>
          <w:tcPr>
            <w:tcW w:w="1751" w:type="pct"/>
            <w:vAlign w:val="center"/>
          </w:tcPr>
          <w:p w:rsidR="00B52607" w:rsidRPr="00B41EBB" w:rsidRDefault="00B52607" w:rsidP="000066D2">
            <w:pPr>
              <w:spacing w:line="216" w:lineRule="auto"/>
              <w:jc w:val="center"/>
              <w:rPr>
                <w:lang w:val="uk-UA"/>
              </w:rPr>
            </w:pPr>
            <w:r w:rsidRPr="00B41EBB">
              <w:rPr>
                <w:lang w:val="uk-UA"/>
              </w:rPr>
              <w:t>-6</w:t>
            </w:r>
          </w:p>
        </w:tc>
      </w:tr>
      <w:tr w:rsidR="00B52607" w:rsidRPr="00B41EBB" w:rsidTr="00B52607">
        <w:trPr>
          <w:trHeight w:val="113"/>
        </w:trPr>
        <w:tc>
          <w:tcPr>
            <w:tcW w:w="1622" w:type="pct"/>
            <w:vAlign w:val="center"/>
          </w:tcPr>
          <w:p w:rsidR="00B52607" w:rsidRPr="00B41EBB" w:rsidRDefault="00B52607" w:rsidP="000066D2">
            <w:pPr>
              <w:spacing w:line="216" w:lineRule="auto"/>
              <w:rPr>
                <w:lang w:val="uk-UA"/>
              </w:rPr>
            </w:pPr>
            <w:r w:rsidRPr="00B41EBB">
              <w:rPr>
                <w:lang w:val="uk-UA"/>
              </w:rPr>
              <w:t xml:space="preserve">Вікно Кайзера–Беселя </w:t>
            </w:r>
            <w:r w:rsidRPr="00B41EBB">
              <w:rPr>
                <w:position w:val="-10"/>
                <w:lang w:val="uk-UA"/>
              </w:rPr>
              <w:object w:dxaOrig="1359" w:dyaOrig="420">
                <v:shape id="_x0000_i1379" type="#_x0000_t75" style="width:53.6pt;height:17.6pt" o:ole="">
                  <v:imagedata r:id="rId457" o:title=""/>
                </v:shape>
                <o:OLEObject Type="Embed" ProgID="Equation.DSMT4" ShapeID="_x0000_i1379" DrawAspect="Content" ObjectID="_1394963549" r:id="rId458"/>
              </w:object>
            </w:r>
          </w:p>
        </w:tc>
        <w:tc>
          <w:tcPr>
            <w:tcW w:w="1627" w:type="pct"/>
            <w:vAlign w:val="center"/>
          </w:tcPr>
          <w:p w:rsidR="00B52607" w:rsidRPr="00B41EBB" w:rsidRDefault="00B52607" w:rsidP="000066D2">
            <w:pPr>
              <w:spacing w:line="216" w:lineRule="auto"/>
              <w:jc w:val="center"/>
              <w:rPr>
                <w:lang w:val="uk-UA"/>
              </w:rPr>
            </w:pPr>
            <w:r w:rsidRPr="00B41EBB">
              <w:rPr>
                <w:lang w:val="uk-UA"/>
              </w:rPr>
              <w:t>(-69, -82)</w:t>
            </w:r>
          </w:p>
        </w:tc>
        <w:tc>
          <w:tcPr>
            <w:tcW w:w="1751" w:type="pct"/>
            <w:vAlign w:val="center"/>
          </w:tcPr>
          <w:p w:rsidR="00B52607" w:rsidRPr="00B41EBB" w:rsidRDefault="00B52607" w:rsidP="000066D2">
            <w:pPr>
              <w:spacing w:line="216" w:lineRule="auto"/>
              <w:jc w:val="center"/>
              <w:rPr>
                <w:lang w:val="uk-UA"/>
              </w:rPr>
            </w:pPr>
            <w:r w:rsidRPr="00B41EBB">
              <w:rPr>
                <w:lang w:val="uk-UA"/>
              </w:rPr>
              <w:t>-6</w:t>
            </w:r>
          </w:p>
        </w:tc>
      </w:tr>
    </w:tbl>
    <w:p w:rsidR="00B52607" w:rsidRPr="00B41EBB" w:rsidRDefault="00B52607" w:rsidP="00615010">
      <w:pPr>
        <w:ind w:firstLine="567"/>
        <w:jc w:val="both"/>
        <w:rPr>
          <w:lang w:val="uk-UA"/>
        </w:rPr>
      </w:pPr>
    </w:p>
    <w:p w:rsidR="00B52607" w:rsidRPr="00B41EBB" w:rsidRDefault="00B52607" w:rsidP="00F104FA">
      <w:pPr>
        <w:spacing w:line="221" w:lineRule="auto"/>
        <w:ind w:firstLine="709"/>
        <w:jc w:val="both"/>
        <w:rPr>
          <w:lang w:val="uk-UA"/>
        </w:rPr>
      </w:pPr>
      <w:r w:rsidRPr="00B41EBB">
        <w:rPr>
          <w:lang w:val="uk-UA"/>
        </w:rPr>
        <w:t xml:space="preserve">З наведеного переліку видно, що вибір віконної функції напряму залежить від таких основних параметрів як висота бокових пелюсток </w:t>
      </w:r>
      <w:r w:rsidRPr="00B41EBB">
        <w:rPr>
          <w:position w:val="-14"/>
          <w:lang w:val="uk-UA"/>
        </w:rPr>
        <w:object w:dxaOrig="1359" w:dyaOrig="420">
          <v:shape id="_x0000_i1380" type="#_x0000_t75" style="width:59.45pt;height:17.6pt" o:ole="">
            <v:imagedata r:id="rId459" o:title=""/>
          </v:shape>
          <o:OLEObject Type="Embed" ProgID="Equation.DSMT4" ShapeID="_x0000_i1380" DrawAspect="Content" ObjectID="_1394963550" r:id="rId460"/>
        </w:object>
      </w:r>
      <w:r w:rsidRPr="00B41EBB">
        <w:rPr>
          <w:lang w:val="uk-UA"/>
        </w:rPr>
        <w:t xml:space="preserve"> та їх протяжність, оскільки при реалізації фільтра з такою характеристикою вплив на корисний сигнал, зокрема ближніх бокових пелюсток, для прикладу </w:t>
      </w:r>
      <w:r w:rsidRPr="00B41EBB">
        <w:rPr>
          <w:position w:val="-14"/>
          <w:lang w:val="uk-UA"/>
        </w:rPr>
        <w:object w:dxaOrig="1540" w:dyaOrig="420">
          <v:shape id="_x0000_i1381" type="#_x0000_t75" style="width:73.65pt;height:20.1pt" o:ole="">
            <v:imagedata r:id="rId461" o:title=""/>
          </v:shape>
          <o:OLEObject Type="Embed" ProgID="Equation.DSMT4" ShapeID="_x0000_i1381" DrawAspect="Content" ObjectID="_1394963551" r:id="rId462"/>
        </w:object>
      </w:r>
      <w:r w:rsidRPr="00B41EBB">
        <w:rPr>
          <w:lang w:val="uk-UA"/>
        </w:rPr>
        <w:t xml:space="preserve">, може чинити вплив на границі переходів між колірними та яскравісними складовими, в вигляді розмитих границь чи явно виражених нерівномірностях перехідних процесів. Даний напрям не є до кінця вивченим. </w:t>
      </w:r>
    </w:p>
    <w:p w:rsidR="00B52607" w:rsidRPr="00B41EBB" w:rsidRDefault="00B52607" w:rsidP="00F104FA">
      <w:pPr>
        <w:spacing w:line="221" w:lineRule="auto"/>
        <w:ind w:firstLine="709"/>
        <w:jc w:val="both"/>
        <w:rPr>
          <w:lang w:val="uk-UA"/>
        </w:rPr>
      </w:pPr>
      <w:r w:rsidRPr="00B41EBB">
        <w:rPr>
          <w:lang w:val="uk-UA"/>
        </w:rPr>
        <w:t>Представл</w:t>
      </w:r>
      <w:r w:rsidR="00B41EBB">
        <w:rPr>
          <w:lang w:val="uk-UA"/>
        </w:rPr>
        <w:t xml:space="preserve">ений аналіз може бути корисним </w:t>
      </w:r>
      <w:r w:rsidRPr="00B41EBB">
        <w:rPr>
          <w:lang w:val="uk-UA"/>
        </w:rPr>
        <w:t>для подальших розробок та вдосконалень методів контролю та вимірювання якості роботи відеотрактів цифрового телебачення.</w:t>
      </w:r>
    </w:p>
    <w:p w:rsidR="00B52607" w:rsidRPr="00B41EBB" w:rsidRDefault="00B52607" w:rsidP="00F104FA">
      <w:pPr>
        <w:pStyle w:val="11"/>
        <w:spacing w:after="0" w:line="221" w:lineRule="auto"/>
        <w:ind w:left="0" w:firstLine="709"/>
        <w:contextualSpacing w:val="0"/>
        <w:jc w:val="center"/>
        <w:rPr>
          <w:rFonts w:ascii="Times New Roman" w:hAnsi="Times New Roman"/>
          <w:sz w:val="24"/>
        </w:rPr>
      </w:pPr>
    </w:p>
    <w:p w:rsidR="00B52607" w:rsidRPr="00B41EBB" w:rsidRDefault="00B52607" w:rsidP="00F104FA">
      <w:pPr>
        <w:pStyle w:val="11"/>
        <w:spacing w:after="0" w:line="221" w:lineRule="auto"/>
        <w:ind w:left="0"/>
        <w:contextualSpacing w:val="0"/>
        <w:jc w:val="center"/>
        <w:rPr>
          <w:rFonts w:ascii="Times New Roman" w:hAnsi="Times New Roman"/>
          <w:sz w:val="24"/>
          <w:lang w:val="uk-UA"/>
        </w:rPr>
      </w:pPr>
      <w:r w:rsidRPr="00B41EBB">
        <w:rPr>
          <w:rFonts w:ascii="Times New Roman" w:hAnsi="Times New Roman"/>
          <w:sz w:val="24"/>
        </w:rPr>
        <w:t xml:space="preserve">Список </w:t>
      </w:r>
      <w:r w:rsidRPr="00B41EBB">
        <w:rPr>
          <w:rFonts w:ascii="Times New Roman" w:hAnsi="Times New Roman"/>
          <w:sz w:val="24"/>
          <w:lang w:val="uk-UA"/>
        </w:rPr>
        <w:t>літератури:</w:t>
      </w:r>
    </w:p>
    <w:p w:rsidR="00B52607" w:rsidRPr="00B41EBB" w:rsidRDefault="00B52607" w:rsidP="00F104FA">
      <w:pPr>
        <w:pStyle w:val="11"/>
        <w:numPr>
          <w:ilvl w:val="0"/>
          <w:numId w:val="208"/>
        </w:numPr>
        <w:tabs>
          <w:tab w:val="clear" w:pos="794"/>
          <w:tab w:val="left" w:pos="0"/>
          <w:tab w:val="num" w:pos="540"/>
          <w:tab w:val="left" w:pos="900"/>
        </w:tabs>
        <w:spacing w:after="0" w:line="221" w:lineRule="auto"/>
        <w:ind w:left="0" w:firstLine="540"/>
        <w:contextualSpacing w:val="0"/>
        <w:jc w:val="both"/>
        <w:rPr>
          <w:rFonts w:ascii="Times New Roman" w:hAnsi="Times New Roman"/>
          <w:sz w:val="24"/>
          <w:lang w:val="uk-UA"/>
        </w:rPr>
      </w:pPr>
      <w:r w:rsidRPr="00B41EBB">
        <w:rPr>
          <w:rFonts w:ascii="Times New Roman" w:hAnsi="Times New Roman"/>
          <w:sz w:val="24"/>
          <w:szCs w:val="28"/>
          <w:lang w:val="en-US"/>
        </w:rPr>
        <w:t>Recommendation</w:t>
      </w:r>
      <w:r w:rsidRPr="00B41EBB">
        <w:rPr>
          <w:rFonts w:ascii="Times New Roman" w:hAnsi="Times New Roman"/>
          <w:sz w:val="24"/>
          <w:szCs w:val="28"/>
          <w:lang w:val="uk-UA"/>
        </w:rPr>
        <w:t xml:space="preserve"> </w:t>
      </w:r>
      <w:r w:rsidRPr="00B41EBB">
        <w:rPr>
          <w:rFonts w:ascii="Times New Roman" w:hAnsi="Times New Roman"/>
          <w:sz w:val="24"/>
          <w:szCs w:val="28"/>
          <w:lang w:val="en-US"/>
        </w:rPr>
        <w:t>ITU</w:t>
      </w:r>
      <w:r w:rsidRPr="00B41EBB">
        <w:rPr>
          <w:rFonts w:ascii="Times New Roman" w:hAnsi="Times New Roman"/>
          <w:sz w:val="24"/>
          <w:szCs w:val="28"/>
          <w:lang w:val="uk-UA"/>
        </w:rPr>
        <w:t>-</w:t>
      </w:r>
      <w:r w:rsidRPr="00B41EBB">
        <w:rPr>
          <w:rFonts w:ascii="Times New Roman" w:hAnsi="Times New Roman"/>
          <w:sz w:val="24"/>
          <w:szCs w:val="28"/>
          <w:lang w:val="en-US"/>
        </w:rPr>
        <w:t>R</w:t>
      </w:r>
      <w:r w:rsidRPr="00B41EBB">
        <w:rPr>
          <w:rFonts w:ascii="Times New Roman" w:hAnsi="Times New Roman"/>
          <w:sz w:val="24"/>
          <w:szCs w:val="28"/>
          <w:lang w:val="uk-UA"/>
        </w:rPr>
        <w:t xml:space="preserve"> </w:t>
      </w:r>
      <w:r w:rsidRPr="00B41EBB">
        <w:rPr>
          <w:rFonts w:ascii="Times New Roman" w:hAnsi="Times New Roman"/>
          <w:sz w:val="24"/>
          <w:szCs w:val="28"/>
          <w:lang w:val="en-US"/>
        </w:rPr>
        <w:t>BT</w:t>
      </w:r>
      <w:r w:rsidRPr="00B41EBB">
        <w:rPr>
          <w:rFonts w:ascii="Times New Roman" w:hAnsi="Times New Roman"/>
          <w:sz w:val="24"/>
          <w:szCs w:val="28"/>
          <w:lang w:val="uk-UA"/>
        </w:rPr>
        <w:t xml:space="preserve">.801-1:1995. </w:t>
      </w:r>
      <w:r w:rsidRPr="00B41EBB">
        <w:rPr>
          <w:rFonts w:ascii="Times New Roman" w:hAnsi="Times New Roman"/>
          <w:sz w:val="24"/>
          <w:szCs w:val="28"/>
          <w:lang w:val="en-US"/>
        </w:rPr>
        <w:t>Test</w:t>
      </w:r>
      <w:r w:rsidRPr="00B41EBB">
        <w:rPr>
          <w:rFonts w:ascii="Times New Roman" w:hAnsi="Times New Roman"/>
          <w:sz w:val="24"/>
          <w:szCs w:val="28"/>
          <w:lang w:val="uk-UA"/>
        </w:rPr>
        <w:t xml:space="preserve"> </w:t>
      </w:r>
      <w:r w:rsidRPr="00B41EBB">
        <w:rPr>
          <w:rFonts w:ascii="Times New Roman" w:hAnsi="Times New Roman"/>
          <w:sz w:val="24"/>
          <w:szCs w:val="28"/>
          <w:lang w:val="en-US"/>
        </w:rPr>
        <w:t>signals</w:t>
      </w:r>
      <w:r w:rsidRPr="00B41EBB">
        <w:rPr>
          <w:rFonts w:ascii="Times New Roman" w:hAnsi="Times New Roman"/>
          <w:sz w:val="24"/>
          <w:szCs w:val="28"/>
          <w:lang w:val="uk-UA"/>
        </w:rPr>
        <w:t xml:space="preserve"> </w:t>
      </w:r>
      <w:r w:rsidRPr="00B41EBB">
        <w:rPr>
          <w:rFonts w:ascii="Times New Roman" w:hAnsi="Times New Roman"/>
          <w:sz w:val="24"/>
          <w:szCs w:val="28"/>
          <w:lang w:val="en-US"/>
        </w:rPr>
        <w:t>for</w:t>
      </w:r>
      <w:r w:rsidRPr="00B41EBB">
        <w:rPr>
          <w:rFonts w:ascii="Times New Roman" w:hAnsi="Times New Roman"/>
          <w:sz w:val="24"/>
          <w:szCs w:val="28"/>
          <w:lang w:val="uk-UA"/>
        </w:rPr>
        <w:t xml:space="preserve"> </w:t>
      </w:r>
      <w:r w:rsidRPr="00B41EBB">
        <w:rPr>
          <w:rFonts w:ascii="Times New Roman" w:hAnsi="Times New Roman"/>
          <w:sz w:val="24"/>
          <w:szCs w:val="28"/>
          <w:lang w:val="en-US"/>
        </w:rPr>
        <w:t>digitally</w:t>
      </w:r>
      <w:r w:rsidRPr="00B41EBB">
        <w:rPr>
          <w:rFonts w:ascii="Times New Roman" w:hAnsi="Times New Roman"/>
          <w:sz w:val="24"/>
          <w:szCs w:val="28"/>
          <w:lang w:val="uk-UA"/>
        </w:rPr>
        <w:t xml:space="preserve"> </w:t>
      </w:r>
      <w:r w:rsidRPr="00B41EBB">
        <w:rPr>
          <w:rFonts w:ascii="Times New Roman" w:hAnsi="Times New Roman"/>
          <w:sz w:val="24"/>
          <w:szCs w:val="28"/>
          <w:lang w:val="en-US"/>
        </w:rPr>
        <w:t>encoded</w:t>
      </w:r>
      <w:r w:rsidRPr="00B41EBB">
        <w:rPr>
          <w:rFonts w:ascii="Times New Roman" w:hAnsi="Times New Roman"/>
          <w:sz w:val="24"/>
          <w:szCs w:val="28"/>
          <w:lang w:val="uk-UA"/>
        </w:rPr>
        <w:t xml:space="preserve"> </w:t>
      </w:r>
      <w:r w:rsidRPr="00B41EBB">
        <w:rPr>
          <w:rFonts w:ascii="Times New Roman" w:hAnsi="Times New Roman"/>
          <w:sz w:val="24"/>
          <w:szCs w:val="28"/>
          <w:lang w:val="en-US"/>
        </w:rPr>
        <w:t>color</w:t>
      </w:r>
      <w:r w:rsidRPr="00B41EBB">
        <w:rPr>
          <w:rFonts w:ascii="Times New Roman" w:hAnsi="Times New Roman"/>
          <w:sz w:val="24"/>
          <w:szCs w:val="28"/>
          <w:lang w:val="uk-UA"/>
        </w:rPr>
        <w:t xml:space="preserve"> </w:t>
      </w:r>
      <w:r w:rsidRPr="00B41EBB">
        <w:rPr>
          <w:rFonts w:ascii="Times New Roman" w:hAnsi="Times New Roman"/>
          <w:sz w:val="24"/>
          <w:szCs w:val="28"/>
          <w:lang w:val="en-US"/>
        </w:rPr>
        <w:t>television</w:t>
      </w:r>
      <w:r w:rsidRPr="00B41EBB">
        <w:rPr>
          <w:rFonts w:ascii="Times New Roman" w:hAnsi="Times New Roman"/>
          <w:sz w:val="24"/>
          <w:szCs w:val="28"/>
          <w:lang w:val="uk-UA"/>
        </w:rPr>
        <w:t xml:space="preserve"> </w:t>
      </w:r>
      <w:r w:rsidRPr="00B41EBB">
        <w:rPr>
          <w:rFonts w:ascii="Times New Roman" w:hAnsi="Times New Roman"/>
          <w:sz w:val="24"/>
          <w:szCs w:val="28"/>
          <w:lang w:val="en-US"/>
        </w:rPr>
        <w:t>signals</w:t>
      </w:r>
      <w:r w:rsidRPr="00B41EBB">
        <w:rPr>
          <w:rFonts w:ascii="Times New Roman" w:hAnsi="Times New Roman"/>
          <w:sz w:val="24"/>
          <w:szCs w:val="28"/>
          <w:lang w:val="uk-UA"/>
        </w:rPr>
        <w:t xml:space="preserve"> </w:t>
      </w:r>
      <w:r w:rsidRPr="00B41EBB">
        <w:rPr>
          <w:rFonts w:ascii="Times New Roman" w:hAnsi="Times New Roman"/>
          <w:sz w:val="24"/>
          <w:szCs w:val="28"/>
          <w:lang w:val="en-US"/>
        </w:rPr>
        <w:t>conforming</w:t>
      </w:r>
      <w:r w:rsidRPr="00B41EBB">
        <w:rPr>
          <w:rFonts w:ascii="Times New Roman" w:hAnsi="Times New Roman"/>
          <w:sz w:val="24"/>
          <w:szCs w:val="28"/>
          <w:lang w:val="uk-UA"/>
        </w:rPr>
        <w:t xml:space="preserve"> </w:t>
      </w:r>
      <w:r w:rsidRPr="00B41EBB">
        <w:rPr>
          <w:rFonts w:ascii="Times New Roman" w:hAnsi="Times New Roman"/>
          <w:sz w:val="24"/>
          <w:szCs w:val="28"/>
          <w:lang w:val="en-US"/>
        </w:rPr>
        <w:t>with</w:t>
      </w:r>
      <w:r w:rsidRPr="00B41EBB">
        <w:rPr>
          <w:rFonts w:ascii="Times New Roman" w:hAnsi="Times New Roman"/>
          <w:sz w:val="24"/>
          <w:szCs w:val="28"/>
          <w:lang w:val="uk-UA"/>
        </w:rPr>
        <w:t xml:space="preserve"> </w:t>
      </w:r>
      <w:r w:rsidRPr="00B41EBB">
        <w:rPr>
          <w:rFonts w:ascii="Times New Roman" w:hAnsi="Times New Roman"/>
          <w:sz w:val="24"/>
          <w:szCs w:val="28"/>
          <w:lang w:val="en-US"/>
        </w:rPr>
        <w:t>Recommendations</w:t>
      </w:r>
      <w:r w:rsidRPr="00B41EBB">
        <w:rPr>
          <w:rFonts w:ascii="Times New Roman" w:hAnsi="Times New Roman"/>
          <w:sz w:val="24"/>
          <w:szCs w:val="28"/>
          <w:lang w:val="uk-UA"/>
        </w:rPr>
        <w:t xml:space="preserve"> </w:t>
      </w:r>
      <w:r w:rsidRPr="00B41EBB">
        <w:rPr>
          <w:rFonts w:ascii="Times New Roman" w:hAnsi="Times New Roman"/>
          <w:sz w:val="24"/>
          <w:szCs w:val="28"/>
          <w:lang w:val="en-US"/>
        </w:rPr>
        <w:t>ITU</w:t>
      </w:r>
      <w:r w:rsidRPr="00B41EBB">
        <w:rPr>
          <w:rFonts w:ascii="Times New Roman" w:hAnsi="Times New Roman"/>
          <w:sz w:val="24"/>
          <w:szCs w:val="28"/>
          <w:lang w:val="uk-UA"/>
        </w:rPr>
        <w:t>-</w:t>
      </w:r>
      <w:r w:rsidRPr="00B41EBB">
        <w:rPr>
          <w:rFonts w:ascii="Times New Roman" w:hAnsi="Times New Roman"/>
          <w:sz w:val="24"/>
          <w:szCs w:val="28"/>
          <w:lang w:val="en-US"/>
        </w:rPr>
        <w:t>R</w:t>
      </w:r>
      <w:r w:rsidRPr="00B41EBB">
        <w:rPr>
          <w:rFonts w:ascii="Times New Roman" w:hAnsi="Times New Roman"/>
          <w:sz w:val="24"/>
          <w:szCs w:val="28"/>
          <w:lang w:val="uk-UA"/>
        </w:rPr>
        <w:t xml:space="preserve"> </w:t>
      </w:r>
      <w:r w:rsidRPr="00B41EBB">
        <w:rPr>
          <w:rFonts w:ascii="Times New Roman" w:hAnsi="Times New Roman"/>
          <w:sz w:val="24"/>
          <w:szCs w:val="28"/>
          <w:lang w:val="en-US"/>
        </w:rPr>
        <w:t>BT</w:t>
      </w:r>
      <w:r w:rsidRPr="00B41EBB">
        <w:rPr>
          <w:rFonts w:ascii="Times New Roman" w:hAnsi="Times New Roman"/>
          <w:sz w:val="24"/>
          <w:szCs w:val="28"/>
          <w:lang w:val="uk-UA"/>
        </w:rPr>
        <w:t>.601 (</w:t>
      </w:r>
      <w:r w:rsidRPr="00B41EBB">
        <w:rPr>
          <w:rFonts w:ascii="Times New Roman" w:hAnsi="Times New Roman"/>
          <w:sz w:val="24"/>
          <w:szCs w:val="28"/>
          <w:lang w:val="en-US"/>
        </w:rPr>
        <w:t>Part</w:t>
      </w:r>
      <w:r w:rsidRPr="00B41EBB">
        <w:rPr>
          <w:rFonts w:ascii="Times New Roman" w:hAnsi="Times New Roman"/>
          <w:sz w:val="24"/>
          <w:szCs w:val="28"/>
          <w:lang w:val="uk-UA"/>
        </w:rPr>
        <w:t xml:space="preserve"> </w:t>
      </w:r>
      <w:r w:rsidRPr="00B41EBB">
        <w:rPr>
          <w:rFonts w:ascii="Times New Roman" w:hAnsi="Times New Roman"/>
          <w:sz w:val="24"/>
          <w:szCs w:val="28"/>
          <w:lang w:val="en-US"/>
        </w:rPr>
        <w:t>and</w:t>
      </w:r>
      <w:r w:rsidRPr="00B41EBB">
        <w:rPr>
          <w:rFonts w:ascii="Times New Roman" w:hAnsi="Times New Roman"/>
          <w:sz w:val="24"/>
          <w:szCs w:val="28"/>
          <w:lang w:val="uk-UA"/>
        </w:rPr>
        <w:t xml:space="preserve"> </w:t>
      </w:r>
      <w:r w:rsidRPr="00B41EBB">
        <w:rPr>
          <w:rFonts w:ascii="Times New Roman" w:hAnsi="Times New Roman"/>
          <w:sz w:val="24"/>
          <w:szCs w:val="28"/>
          <w:lang w:val="en-US"/>
        </w:rPr>
        <w:t>ITU</w:t>
      </w:r>
      <w:r w:rsidRPr="00B41EBB">
        <w:rPr>
          <w:rFonts w:ascii="Times New Roman" w:hAnsi="Times New Roman"/>
          <w:sz w:val="24"/>
          <w:szCs w:val="28"/>
          <w:lang w:val="uk-UA"/>
        </w:rPr>
        <w:t>-</w:t>
      </w:r>
      <w:r w:rsidRPr="00B41EBB">
        <w:rPr>
          <w:rFonts w:ascii="Times New Roman" w:hAnsi="Times New Roman"/>
          <w:sz w:val="24"/>
          <w:szCs w:val="28"/>
          <w:lang w:val="en-US"/>
        </w:rPr>
        <w:t>R</w:t>
      </w:r>
      <w:r w:rsidRPr="00B41EBB">
        <w:rPr>
          <w:rFonts w:ascii="Times New Roman" w:hAnsi="Times New Roman"/>
          <w:sz w:val="24"/>
          <w:szCs w:val="28"/>
          <w:lang w:val="uk-UA"/>
        </w:rPr>
        <w:t xml:space="preserve"> </w:t>
      </w:r>
      <w:r w:rsidRPr="00B41EBB">
        <w:rPr>
          <w:rFonts w:ascii="Times New Roman" w:hAnsi="Times New Roman"/>
          <w:sz w:val="24"/>
          <w:szCs w:val="28"/>
          <w:lang w:val="en-US"/>
        </w:rPr>
        <w:t>BT</w:t>
      </w:r>
      <w:r w:rsidRPr="00B41EBB">
        <w:rPr>
          <w:rFonts w:ascii="Times New Roman" w:hAnsi="Times New Roman"/>
          <w:sz w:val="24"/>
          <w:szCs w:val="28"/>
          <w:lang w:val="uk-UA"/>
        </w:rPr>
        <w:t xml:space="preserve">.656 (Випробувальні сигнали для вимірювання спотворень сигналів колірного телебачення з </w:t>
      </w:r>
      <w:r w:rsidRPr="00B41EBB">
        <w:rPr>
          <w:rFonts w:ascii="Times New Roman" w:hAnsi="Times New Roman"/>
          <w:spacing w:val="-6"/>
          <w:sz w:val="24"/>
          <w:szCs w:val="28"/>
          <w:lang w:val="uk-UA"/>
        </w:rPr>
        <w:t xml:space="preserve">цифровим кодуванням, що відповідають Рекомендаціям </w:t>
      </w:r>
      <w:r w:rsidRPr="00B41EBB">
        <w:rPr>
          <w:rFonts w:ascii="Times New Roman" w:hAnsi="Times New Roman"/>
          <w:spacing w:val="-6"/>
          <w:sz w:val="24"/>
          <w:szCs w:val="28"/>
          <w:lang w:val="en-US"/>
        </w:rPr>
        <w:t>ITU</w:t>
      </w:r>
      <w:r w:rsidRPr="00B41EBB">
        <w:rPr>
          <w:rFonts w:ascii="Times New Roman" w:hAnsi="Times New Roman"/>
          <w:spacing w:val="-6"/>
          <w:sz w:val="24"/>
          <w:szCs w:val="28"/>
          <w:lang w:val="uk-UA"/>
        </w:rPr>
        <w:t>-</w:t>
      </w:r>
      <w:r w:rsidRPr="00B41EBB">
        <w:rPr>
          <w:rFonts w:ascii="Times New Roman" w:hAnsi="Times New Roman"/>
          <w:spacing w:val="-6"/>
          <w:sz w:val="24"/>
          <w:szCs w:val="28"/>
          <w:lang w:val="en-US"/>
        </w:rPr>
        <w:t>R</w:t>
      </w:r>
      <w:r w:rsidRPr="00B41EBB">
        <w:rPr>
          <w:rFonts w:ascii="Times New Roman" w:hAnsi="Times New Roman"/>
          <w:spacing w:val="-6"/>
          <w:sz w:val="24"/>
          <w:szCs w:val="28"/>
          <w:lang w:val="uk-UA"/>
        </w:rPr>
        <w:t xml:space="preserve"> </w:t>
      </w:r>
      <w:r w:rsidRPr="00B41EBB">
        <w:rPr>
          <w:rFonts w:ascii="Times New Roman" w:hAnsi="Times New Roman"/>
          <w:spacing w:val="-6"/>
          <w:sz w:val="24"/>
          <w:szCs w:val="28"/>
          <w:lang w:val="en-US"/>
        </w:rPr>
        <w:t>BT</w:t>
      </w:r>
      <w:r w:rsidRPr="00B41EBB">
        <w:rPr>
          <w:rFonts w:ascii="Times New Roman" w:hAnsi="Times New Roman"/>
          <w:spacing w:val="-6"/>
          <w:sz w:val="24"/>
          <w:szCs w:val="28"/>
          <w:lang w:val="uk-UA"/>
        </w:rPr>
        <w:t>.601 (</w:t>
      </w:r>
      <w:r w:rsidRPr="00B41EBB">
        <w:rPr>
          <w:rFonts w:ascii="Times New Roman" w:hAnsi="Times New Roman"/>
          <w:spacing w:val="-6"/>
          <w:sz w:val="24"/>
          <w:szCs w:val="28"/>
          <w:lang w:val="en-US"/>
        </w:rPr>
        <w:t>Part</w:t>
      </w:r>
      <w:r w:rsidRPr="00B41EBB">
        <w:rPr>
          <w:rFonts w:ascii="Times New Roman" w:hAnsi="Times New Roman"/>
          <w:spacing w:val="-6"/>
          <w:sz w:val="24"/>
          <w:szCs w:val="28"/>
          <w:lang w:val="uk-UA"/>
        </w:rPr>
        <w:t xml:space="preserve"> </w:t>
      </w:r>
      <w:r w:rsidRPr="00B41EBB">
        <w:rPr>
          <w:rFonts w:ascii="Times New Roman" w:hAnsi="Times New Roman"/>
          <w:spacing w:val="-6"/>
          <w:sz w:val="24"/>
          <w:szCs w:val="28"/>
          <w:lang w:val="en-US"/>
        </w:rPr>
        <w:t>A</w:t>
      </w:r>
      <w:r w:rsidRPr="00B41EBB">
        <w:rPr>
          <w:rFonts w:ascii="Times New Roman" w:hAnsi="Times New Roman"/>
          <w:spacing w:val="-6"/>
          <w:sz w:val="24"/>
          <w:szCs w:val="28"/>
          <w:lang w:val="uk-UA"/>
        </w:rPr>
        <w:t xml:space="preserve">) та </w:t>
      </w:r>
      <w:r w:rsidRPr="00B41EBB">
        <w:rPr>
          <w:rFonts w:ascii="Times New Roman" w:hAnsi="Times New Roman"/>
          <w:spacing w:val="-6"/>
          <w:sz w:val="24"/>
          <w:szCs w:val="28"/>
          <w:lang w:val="en-US"/>
        </w:rPr>
        <w:t>ITU</w:t>
      </w:r>
      <w:r w:rsidRPr="00B41EBB">
        <w:rPr>
          <w:rFonts w:ascii="Times New Roman" w:hAnsi="Times New Roman"/>
          <w:spacing w:val="-6"/>
          <w:sz w:val="24"/>
          <w:szCs w:val="28"/>
          <w:lang w:val="uk-UA"/>
        </w:rPr>
        <w:t>-</w:t>
      </w:r>
      <w:r w:rsidRPr="00B41EBB">
        <w:rPr>
          <w:rFonts w:ascii="Times New Roman" w:hAnsi="Times New Roman"/>
          <w:spacing w:val="-6"/>
          <w:sz w:val="24"/>
          <w:szCs w:val="28"/>
          <w:lang w:val="en-US"/>
        </w:rPr>
        <w:t>R</w:t>
      </w:r>
      <w:r w:rsidRPr="00B41EBB">
        <w:rPr>
          <w:rFonts w:ascii="Times New Roman" w:hAnsi="Times New Roman"/>
          <w:spacing w:val="-6"/>
          <w:sz w:val="24"/>
          <w:szCs w:val="28"/>
          <w:lang w:val="uk-UA"/>
        </w:rPr>
        <w:t xml:space="preserve"> </w:t>
      </w:r>
      <w:r w:rsidRPr="00B41EBB">
        <w:rPr>
          <w:rFonts w:ascii="Times New Roman" w:hAnsi="Times New Roman"/>
          <w:spacing w:val="-6"/>
          <w:sz w:val="24"/>
          <w:szCs w:val="28"/>
          <w:lang w:val="en-US"/>
        </w:rPr>
        <w:t>BT</w:t>
      </w:r>
      <w:r w:rsidRPr="00B41EBB">
        <w:rPr>
          <w:rFonts w:ascii="Times New Roman" w:hAnsi="Times New Roman"/>
          <w:spacing w:val="-6"/>
          <w:sz w:val="24"/>
          <w:szCs w:val="28"/>
          <w:lang w:val="uk-UA"/>
        </w:rPr>
        <w:t>.656)</w:t>
      </w:r>
    </w:p>
    <w:p w:rsidR="00B52607" w:rsidRPr="00B41EBB" w:rsidRDefault="00B52607" w:rsidP="00F104FA">
      <w:pPr>
        <w:pStyle w:val="11"/>
        <w:numPr>
          <w:ilvl w:val="0"/>
          <w:numId w:val="208"/>
        </w:numPr>
        <w:tabs>
          <w:tab w:val="clear" w:pos="794"/>
          <w:tab w:val="left" w:pos="0"/>
          <w:tab w:val="num" w:pos="540"/>
          <w:tab w:val="left" w:pos="900"/>
        </w:tabs>
        <w:spacing w:after="0" w:line="221" w:lineRule="auto"/>
        <w:ind w:left="0" w:firstLine="540"/>
        <w:contextualSpacing w:val="0"/>
        <w:jc w:val="both"/>
        <w:rPr>
          <w:rFonts w:ascii="Times New Roman" w:hAnsi="Times New Roman"/>
          <w:sz w:val="24"/>
          <w:lang w:val="uk-UA"/>
        </w:rPr>
      </w:pPr>
      <w:r w:rsidRPr="00B41EBB">
        <w:rPr>
          <w:rFonts w:ascii="Times New Roman" w:hAnsi="Times New Roman"/>
          <w:sz w:val="24"/>
          <w:lang w:val="uk-UA"/>
        </w:rPr>
        <w:t>Випробувальні сигнали для оцінювання якості роботи відеотрактів систем цифрового ТВ мовлення / О.В. Гофайзен, Мохаммед Хасан Хессейн Алі, В.В. Пилявський // Восточно-Европейский журнал передових технологій. – 2011. – №4/9(52). – С.51.</w:t>
      </w:r>
    </w:p>
    <w:p w:rsidR="00B52607" w:rsidRPr="00B41EBB" w:rsidRDefault="00B52607" w:rsidP="00F104FA">
      <w:pPr>
        <w:pStyle w:val="11"/>
        <w:numPr>
          <w:ilvl w:val="0"/>
          <w:numId w:val="208"/>
        </w:numPr>
        <w:tabs>
          <w:tab w:val="clear" w:pos="794"/>
          <w:tab w:val="left" w:pos="0"/>
          <w:tab w:val="num" w:pos="540"/>
          <w:tab w:val="left" w:pos="900"/>
        </w:tabs>
        <w:autoSpaceDE w:val="0"/>
        <w:autoSpaceDN w:val="0"/>
        <w:adjustRightInd w:val="0"/>
        <w:spacing w:after="0" w:line="221" w:lineRule="auto"/>
        <w:ind w:left="0" w:firstLine="540"/>
        <w:contextualSpacing w:val="0"/>
        <w:jc w:val="both"/>
        <w:rPr>
          <w:rFonts w:ascii="Times New Roman" w:hAnsi="Times New Roman"/>
          <w:spacing w:val="-10"/>
          <w:sz w:val="24"/>
          <w:lang w:val="uk-UA"/>
        </w:rPr>
      </w:pPr>
      <w:r w:rsidRPr="00B41EBB">
        <w:rPr>
          <w:rFonts w:ascii="Times New Roman" w:hAnsi="Times New Roman"/>
          <w:spacing w:val="-10"/>
          <w:sz w:val="24"/>
          <w:lang w:val="en-US"/>
        </w:rPr>
        <w:t>http</w:t>
      </w:r>
      <w:r w:rsidRPr="00B41EBB">
        <w:rPr>
          <w:rFonts w:ascii="Times New Roman" w:hAnsi="Times New Roman"/>
          <w:spacing w:val="-10"/>
          <w:sz w:val="24"/>
          <w:lang w:val="uk-UA"/>
        </w:rPr>
        <w:t>://</w:t>
      </w:r>
      <w:r w:rsidRPr="00B41EBB">
        <w:rPr>
          <w:rFonts w:ascii="Times New Roman" w:hAnsi="Times New Roman"/>
          <w:spacing w:val="-10"/>
          <w:sz w:val="24"/>
          <w:lang w:val="en-US"/>
        </w:rPr>
        <w:t>www</w:t>
      </w:r>
      <w:r w:rsidRPr="00B41EBB">
        <w:rPr>
          <w:rFonts w:ascii="Times New Roman" w:hAnsi="Times New Roman"/>
          <w:spacing w:val="-10"/>
          <w:sz w:val="24"/>
          <w:lang w:val="uk-UA"/>
        </w:rPr>
        <w:t>2.</w:t>
      </w:r>
      <w:r w:rsidRPr="00B41EBB">
        <w:rPr>
          <w:rFonts w:ascii="Times New Roman" w:hAnsi="Times New Roman"/>
          <w:spacing w:val="-10"/>
          <w:sz w:val="24"/>
          <w:lang w:val="en-US"/>
        </w:rPr>
        <w:t>tek</w:t>
      </w:r>
      <w:r w:rsidRPr="00B41EBB">
        <w:rPr>
          <w:rFonts w:ascii="Times New Roman" w:hAnsi="Times New Roman"/>
          <w:spacing w:val="-10"/>
          <w:sz w:val="24"/>
          <w:lang w:val="uk-UA"/>
        </w:rPr>
        <w:t>.</w:t>
      </w:r>
      <w:r w:rsidRPr="00B41EBB">
        <w:rPr>
          <w:rFonts w:ascii="Times New Roman" w:hAnsi="Times New Roman"/>
          <w:spacing w:val="-10"/>
          <w:sz w:val="24"/>
          <w:lang w:val="en-US"/>
        </w:rPr>
        <w:t>com</w:t>
      </w:r>
      <w:r w:rsidRPr="00B41EBB">
        <w:rPr>
          <w:rFonts w:ascii="Times New Roman" w:hAnsi="Times New Roman"/>
          <w:spacing w:val="-10"/>
          <w:sz w:val="24"/>
          <w:lang w:val="uk-UA"/>
        </w:rPr>
        <w:t>/</w:t>
      </w:r>
      <w:r w:rsidRPr="00B41EBB">
        <w:rPr>
          <w:rFonts w:ascii="Times New Roman" w:hAnsi="Times New Roman"/>
          <w:spacing w:val="-10"/>
          <w:sz w:val="24"/>
          <w:lang w:val="en-US"/>
        </w:rPr>
        <w:t>cmsreplive</w:t>
      </w:r>
      <w:r w:rsidRPr="00B41EBB">
        <w:rPr>
          <w:rFonts w:ascii="Times New Roman" w:hAnsi="Times New Roman"/>
          <w:spacing w:val="-10"/>
          <w:sz w:val="24"/>
          <w:lang w:val="uk-UA"/>
        </w:rPr>
        <w:t>/</w:t>
      </w:r>
      <w:r w:rsidRPr="00B41EBB">
        <w:rPr>
          <w:rFonts w:ascii="Times New Roman" w:hAnsi="Times New Roman"/>
          <w:spacing w:val="-10"/>
          <w:sz w:val="24"/>
          <w:lang w:val="en-US"/>
        </w:rPr>
        <w:t>psrep</w:t>
      </w:r>
      <w:r w:rsidRPr="00B41EBB">
        <w:rPr>
          <w:rFonts w:ascii="Times New Roman" w:hAnsi="Times New Roman"/>
          <w:spacing w:val="-10"/>
          <w:sz w:val="24"/>
          <w:lang w:val="uk-UA"/>
        </w:rPr>
        <w:t>/13328/20</w:t>
      </w:r>
      <w:r w:rsidRPr="00B41EBB">
        <w:rPr>
          <w:rFonts w:ascii="Times New Roman" w:hAnsi="Times New Roman"/>
          <w:spacing w:val="-10"/>
          <w:sz w:val="24"/>
          <w:lang w:val="en-US"/>
        </w:rPr>
        <w:t>W</w:t>
      </w:r>
      <w:r w:rsidRPr="00B41EBB">
        <w:rPr>
          <w:rFonts w:ascii="Times New Roman" w:hAnsi="Times New Roman"/>
          <w:spacing w:val="-10"/>
          <w:sz w:val="24"/>
          <w:lang w:val="uk-UA"/>
        </w:rPr>
        <w:t>_17828_3_2011.01.05.13.16.16_13328_</w:t>
      </w:r>
      <w:r w:rsidRPr="00B41EBB">
        <w:rPr>
          <w:rFonts w:ascii="Times New Roman" w:hAnsi="Times New Roman"/>
          <w:spacing w:val="-10"/>
          <w:sz w:val="24"/>
          <w:lang w:val="en-US"/>
        </w:rPr>
        <w:t>EN</w:t>
      </w:r>
      <w:r w:rsidRPr="00B41EBB">
        <w:rPr>
          <w:rFonts w:ascii="Times New Roman" w:hAnsi="Times New Roman"/>
          <w:spacing w:val="-10"/>
          <w:sz w:val="24"/>
          <w:lang w:val="uk-UA"/>
        </w:rPr>
        <w:t>.</w:t>
      </w:r>
      <w:r w:rsidRPr="00B41EBB">
        <w:rPr>
          <w:rFonts w:ascii="Times New Roman" w:hAnsi="Times New Roman"/>
          <w:spacing w:val="-10"/>
          <w:sz w:val="24"/>
          <w:lang w:val="en-US"/>
        </w:rPr>
        <w:t>pdf</w:t>
      </w:r>
      <w:r w:rsidRPr="00B41EBB">
        <w:rPr>
          <w:rFonts w:ascii="Times New Roman" w:hAnsi="Times New Roman"/>
          <w:spacing w:val="-10"/>
          <w:sz w:val="24"/>
          <w:lang w:val="uk-UA"/>
        </w:rPr>
        <w:t>.</w:t>
      </w:r>
    </w:p>
    <w:p w:rsidR="00B52607" w:rsidRPr="00B41EBB" w:rsidRDefault="00B52607" w:rsidP="00F104FA">
      <w:pPr>
        <w:pStyle w:val="11"/>
        <w:numPr>
          <w:ilvl w:val="0"/>
          <w:numId w:val="208"/>
        </w:numPr>
        <w:tabs>
          <w:tab w:val="clear" w:pos="794"/>
          <w:tab w:val="left" w:pos="0"/>
          <w:tab w:val="num" w:pos="540"/>
          <w:tab w:val="left" w:pos="900"/>
        </w:tabs>
        <w:autoSpaceDE w:val="0"/>
        <w:autoSpaceDN w:val="0"/>
        <w:adjustRightInd w:val="0"/>
        <w:spacing w:after="0" w:line="221" w:lineRule="auto"/>
        <w:ind w:left="0" w:firstLine="540"/>
        <w:contextualSpacing w:val="0"/>
        <w:jc w:val="both"/>
        <w:rPr>
          <w:rFonts w:ascii="Times New Roman" w:hAnsi="Times New Roman"/>
          <w:sz w:val="24"/>
          <w:lang w:val="uk-UA"/>
        </w:rPr>
      </w:pPr>
      <w:r w:rsidRPr="00B41EBB">
        <w:rPr>
          <w:rFonts w:ascii="Times New Roman" w:hAnsi="Times New Roman"/>
          <w:sz w:val="24"/>
          <w:lang w:val="en-US"/>
        </w:rPr>
        <w:t>http</w:t>
      </w:r>
      <w:r w:rsidRPr="00B41EBB">
        <w:rPr>
          <w:rFonts w:ascii="Times New Roman" w:hAnsi="Times New Roman"/>
          <w:sz w:val="24"/>
          <w:lang w:val="uk-UA"/>
        </w:rPr>
        <w:t>://</w:t>
      </w:r>
      <w:r w:rsidRPr="00B41EBB">
        <w:rPr>
          <w:rFonts w:ascii="Times New Roman" w:hAnsi="Times New Roman"/>
          <w:sz w:val="24"/>
          <w:lang w:val="en-US"/>
        </w:rPr>
        <w:t>www</w:t>
      </w:r>
      <w:r w:rsidRPr="00B41EBB">
        <w:rPr>
          <w:rFonts w:ascii="Times New Roman" w:hAnsi="Times New Roman"/>
          <w:sz w:val="24"/>
          <w:lang w:val="uk-UA"/>
        </w:rPr>
        <w:t>.</w:t>
      </w:r>
      <w:r w:rsidRPr="00B41EBB">
        <w:rPr>
          <w:rFonts w:ascii="Times New Roman" w:hAnsi="Times New Roman"/>
          <w:sz w:val="24"/>
          <w:lang w:val="en-US"/>
        </w:rPr>
        <w:t>cnrood</w:t>
      </w:r>
      <w:r w:rsidRPr="00B41EBB">
        <w:rPr>
          <w:rFonts w:ascii="Times New Roman" w:hAnsi="Times New Roman"/>
          <w:sz w:val="24"/>
          <w:lang w:val="uk-UA"/>
        </w:rPr>
        <w:t>.</w:t>
      </w:r>
      <w:r w:rsidRPr="00B41EBB">
        <w:rPr>
          <w:rFonts w:ascii="Times New Roman" w:hAnsi="Times New Roman"/>
          <w:sz w:val="24"/>
          <w:lang w:val="en-US"/>
        </w:rPr>
        <w:t>com</w:t>
      </w:r>
      <w:r w:rsidRPr="00B41EBB">
        <w:rPr>
          <w:rFonts w:ascii="Times New Roman" w:hAnsi="Times New Roman"/>
          <w:sz w:val="24"/>
          <w:lang w:val="uk-UA"/>
        </w:rPr>
        <w:t>/</w:t>
      </w:r>
      <w:r w:rsidRPr="00B41EBB">
        <w:rPr>
          <w:rFonts w:ascii="Times New Roman" w:hAnsi="Times New Roman"/>
          <w:sz w:val="24"/>
          <w:lang w:val="en-US"/>
        </w:rPr>
        <w:t>PHP</w:t>
      </w:r>
      <w:r w:rsidRPr="00B41EBB">
        <w:rPr>
          <w:rFonts w:ascii="Times New Roman" w:hAnsi="Times New Roman"/>
          <w:sz w:val="24"/>
          <w:lang w:val="uk-UA"/>
        </w:rPr>
        <w:t>/</w:t>
      </w:r>
      <w:r w:rsidRPr="00B41EBB">
        <w:rPr>
          <w:rFonts w:ascii="Times New Roman" w:hAnsi="Times New Roman"/>
          <w:sz w:val="24"/>
          <w:lang w:val="en-US"/>
        </w:rPr>
        <w:t>files</w:t>
      </w:r>
      <w:r w:rsidRPr="00B41EBB">
        <w:rPr>
          <w:rFonts w:ascii="Times New Roman" w:hAnsi="Times New Roman"/>
          <w:sz w:val="24"/>
          <w:lang w:val="uk-UA"/>
        </w:rPr>
        <w:t>/</w:t>
      </w:r>
      <w:r w:rsidRPr="00B41EBB">
        <w:rPr>
          <w:rFonts w:ascii="Times New Roman" w:hAnsi="Times New Roman"/>
          <w:sz w:val="24"/>
          <w:lang w:val="en-US"/>
        </w:rPr>
        <w:t>instrum</w:t>
      </w:r>
      <w:r w:rsidRPr="00B41EBB">
        <w:rPr>
          <w:rFonts w:ascii="Times New Roman" w:hAnsi="Times New Roman"/>
          <w:sz w:val="24"/>
          <w:lang w:val="uk-UA"/>
        </w:rPr>
        <w:t>_</w:t>
      </w:r>
      <w:r w:rsidRPr="00B41EBB">
        <w:rPr>
          <w:rFonts w:ascii="Times New Roman" w:hAnsi="Times New Roman"/>
          <w:sz w:val="24"/>
          <w:lang w:val="en-US"/>
        </w:rPr>
        <w:t>pdf</w:t>
      </w:r>
      <w:r w:rsidRPr="00B41EBB">
        <w:rPr>
          <w:rFonts w:ascii="Times New Roman" w:hAnsi="Times New Roman"/>
          <w:sz w:val="24"/>
          <w:lang w:val="uk-UA"/>
        </w:rPr>
        <w:t>/</w:t>
      </w:r>
      <w:r w:rsidRPr="00B41EBB">
        <w:rPr>
          <w:rFonts w:ascii="Times New Roman" w:hAnsi="Times New Roman"/>
          <w:sz w:val="24"/>
          <w:lang w:val="en-US"/>
        </w:rPr>
        <w:t>TG</w:t>
      </w:r>
      <w:r w:rsidRPr="00B41EBB">
        <w:rPr>
          <w:rFonts w:ascii="Times New Roman" w:hAnsi="Times New Roman"/>
          <w:sz w:val="24"/>
          <w:lang w:val="uk-UA"/>
        </w:rPr>
        <w:t>-2000.</w:t>
      </w:r>
      <w:r w:rsidRPr="00B41EBB">
        <w:rPr>
          <w:rFonts w:ascii="Times New Roman" w:hAnsi="Times New Roman"/>
          <w:sz w:val="24"/>
          <w:lang w:val="en-US"/>
        </w:rPr>
        <w:t>pdf</w:t>
      </w:r>
      <w:r w:rsidRPr="00B41EBB">
        <w:rPr>
          <w:rFonts w:ascii="Times New Roman" w:hAnsi="Times New Roman"/>
          <w:sz w:val="24"/>
          <w:lang w:val="uk-UA"/>
        </w:rPr>
        <w:t>.</w:t>
      </w:r>
    </w:p>
    <w:p w:rsidR="00B52607" w:rsidRPr="00B41EBB" w:rsidRDefault="00B52607" w:rsidP="00F104FA">
      <w:pPr>
        <w:pStyle w:val="11"/>
        <w:numPr>
          <w:ilvl w:val="0"/>
          <w:numId w:val="208"/>
        </w:numPr>
        <w:tabs>
          <w:tab w:val="clear" w:pos="794"/>
          <w:tab w:val="left" w:pos="0"/>
          <w:tab w:val="num" w:pos="540"/>
          <w:tab w:val="left" w:pos="900"/>
        </w:tabs>
        <w:autoSpaceDE w:val="0"/>
        <w:autoSpaceDN w:val="0"/>
        <w:adjustRightInd w:val="0"/>
        <w:spacing w:after="0" w:line="221" w:lineRule="auto"/>
        <w:ind w:left="0" w:firstLine="540"/>
        <w:contextualSpacing w:val="0"/>
        <w:jc w:val="both"/>
        <w:rPr>
          <w:rFonts w:ascii="Times New Roman" w:hAnsi="Times New Roman"/>
          <w:sz w:val="24"/>
          <w:lang w:val="uk-UA"/>
        </w:rPr>
      </w:pPr>
      <w:r w:rsidRPr="00B41EBB">
        <w:rPr>
          <w:rFonts w:ascii="Times New Roman" w:hAnsi="Times New Roman"/>
          <w:sz w:val="24"/>
          <w:lang w:val="en-US"/>
        </w:rPr>
        <w:t>http</w:t>
      </w:r>
      <w:r w:rsidRPr="00B41EBB">
        <w:rPr>
          <w:rFonts w:ascii="Times New Roman" w:hAnsi="Times New Roman"/>
          <w:sz w:val="24"/>
          <w:lang w:val="uk-UA"/>
        </w:rPr>
        <w:t>://</w:t>
      </w:r>
      <w:r w:rsidRPr="00B41EBB">
        <w:rPr>
          <w:rFonts w:ascii="Times New Roman" w:hAnsi="Times New Roman"/>
          <w:sz w:val="24"/>
          <w:lang w:val="en-US"/>
        </w:rPr>
        <w:t>www</w:t>
      </w:r>
      <w:r w:rsidRPr="00B41EBB">
        <w:rPr>
          <w:rFonts w:ascii="Times New Roman" w:hAnsi="Times New Roman"/>
          <w:sz w:val="24"/>
          <w:lang w:val="uk-UA"/>
        </w:rPr>
        <w:t>.</w:t>
      </w:r>
      <w:r w:rsidRPr="00B41EBB">
        <w:rPr>
          <w:rFonts w:ascii="Times New Roman" w:hAnsi="Times New Roman"/>
          <w:sz w:val="24"/>
          <w:lang w:val="en-US"/>
        </w:rPr>
        <w:t>testequipmentsolutions</w:t>
      </w:r>
      <w:r w:rsidRPr="00B41EBB">
        <w:rPr>
          <w:rFonts w:ascii="Times New Roman" w:hAnsi="Times New Roman"/>
          <w:sz w:val="24"/>
          <w:lang w:val="uk-UA"/>
        </w:rPr>
        <w:t>.</w:t>
      </w:r>
      <w:r w:rsidRPr="00B41EBB">
        <w:rPr>
          <w:rFonts w:ascii="Times New Roman" w:hAnsi="Times New Roman"/>
          <w:sz w:val="24"/>
          <w:lang w:val="en-US"/>
        </w:rPr>
        <w:t>com</w:t>
      </w:r>
      <w:r w:rsidRPr="00B41EBB">
        <w:rPr>
          <w:rFonts w:ascii="Times New Roman" w:hAnsi="Times New Roman"/>
          <w:sz w:val="24"/>
          <w:lang w:val="uk-UA"/>
        </w:rPr>
        <w:t>.</w:t>
      </w:r>
      <w:r w:rsidRPr="00B41EBB">
        <w:rPr>
          <w:rFonts w:ascii="Times New Roman" w:hAnsi="Times New Roman"/>
          <w:sz w:val="24"/>
          <w:lang w:val="en-US"/>
        </w:rPr>
        <w:t>au</w:t>
      </w:r>
      <w:r w:rsidRPr="00B41EBB">
        <w:rPr>
          <w:rFonts w:ascii="Times New Roman" w:hAnsi="Times New Roman"/>
          <w:sz w:val="24"/>
          <w:lang w:val="uk-UA"/>
        </w:rPr>
        <w:t>/</w:t>
      </w:r>
      <w:r w:rsidRPr="00B41EBB">
        <w:rPr>
          <w:rFonts w:ascii="Times New Roman" w:hAnsi="Times New Roman"/>
          <w:sz w:val="24"/>
          <w:lang w:val="en-US"/>
        </w:rPr>
        <w:t>products</w:t>
      </w:r>
      <w:r w:rsidRPr="00B41EBB">
        <w:rPr>
          <w:rFonts w:ascii="Times New Roman" w:hAnsi="Times New Roman"/>
          <w:sz w:val="24"/>
          <w:lang w:val="uk-UA"/>
        </w:rPr>
        <w:t>/</w:t>
      </w:r>
      <w:r w:rsidRPr="00B41EBB">
        <w:rPr>
          <w:rFonts w:ascii="Times New Roman" w:hAnsi="Times New Roman"/>
          <w:sz w:val="24"/>
          <w:lang w:val="en-US"/>
        </w:rPr>
        <w:t>SAF</w:t>
      </w:r>
      <w:r w:rsidRPr="00B41EBB">
        <w:rPr>
          <w:rFonts w:ascii="Times New Roman" w:hAnsi="Times New Roman"/>
          <w:sz w:val="24"/>
          <w:lang w:val="uk-UA"/>
        </w:rPr>
        <w:t>_</w:t>
      </w:r>
      <w:r w:rsidRPr="00B41EBB">
        <w:rPr>
          <w:rFonts w:ascii="Times New Roman" w:hAnsi="Times New Roman"/>
          <w:sz w:val="24"/>
          <w:lang w:val="en-US"/>
        </w:rPr>
        <w:t>SFF</w:t>
      </w:r>
      <w:r w:rsidRPr="00B41EBB">
        <w:rPr>
          <w:rFonts w:ascii="Times New Roman" w:hAnsi="Times New Roman"/>
          <w:sz w:val="24"/>
          <w:lang w:val="uk-UA"/>
        </w:rPr>
        <w:t>.</w:t>
      </w:r>
      <w:r w:rsidRPr="00B41EBB">
        <w:rPr>
          <w:rFonts w:ascii="Times New Roman" w:hAnsi="Times New Roman"/>
          <w:sz w:val="24"/>
          <w:lang w:val="en-US"/>
        </w:rPr>
        <w:t>pdf</w:t>
      </w:r>
      <w:r w:rsidRPr="00B41EBB">
        <w:rPr>
          <w:rFonts w:ascii="Times New Roman" w:hAnsi="Times New Roman"/>
          <w:sz w:val="24"/>
          <w:lang w:val="uk-UA"/>
        </w:rPr>
        <w:t>.</w:t>
      </w:r>
    </w:p>
    <w:p w:rsidR="00B52607" w:rsidRPr="000066D2" w:rsidRDefault="00B52607" w:rsidP="00F104FA">
      <w:pPr>
        <w:pStyle w:val="11"/>
        <w:numPr>
          <w:ilvl w:val="0"/>
          <w:numId w:val="208"/>
        </w:numPr>
        <w:tabs>
          <w:tab w:val="clear" w:pos="794"/>
          <w:tab w:val="left" w:pos="0"/>
          <w:tab w:val="num" w:pos="540"/>
          <w:tab w:val="left" w:pos="900"/>
        </w:tabs>
        <w:autoSpaceDE w:val="0"/>
        <w:autoSpaceDN w:val="0"/>
        <w:adjustRightInd w:val="0"/>
        <w:spacing w:after="0" w:line="221" w:lineRule="auto"/>
        <w:ind w:left="0" w:firstLine="540"/>
        <w:contextualSpacing w:val="0"/>
        <w:jc w:val="both"/>
        <w:rPr>
          <w:rFonts w:ascii="Times New Roman" w:hAnsi="Times New Roman"/>
          <w:sz w:val="24"/>
          <w:lang w:val="uk-UA"/>
        </w:rPr>
      </w:pPr>
      <w:r w:rsidRPr="00B41EBB">
        <w:rPr>
          <w:rFonts w:ascii="Times New Roman" w:hAnsi="Times New Roman"/>
          <w:sz w:val="24"/>
          <w:lang w:val="en-US"/>
        </w:rPr>
        <w:t>One the use of windows for harmonic analysis with the discrete fourier transform/ Fredric J.Harris, Reprinted from Proc. IEEE, vol.66, pp. 51 – 83, Jan.1978</w:t>
      </w:r>
    </w:p>
    <w:p w:rsidR="000066D2" w:rsidRDefault="000066D2" w:rsidP="000066D2">
      <w:pPr>
        <w:pStyle w:val="11"/>
        <w:tabs>
          <w:tab w:val="left" w:pos="0"/>
          <w:tab w:val="left" w:pos="900"/>
        </w:tabs>
        <w:autoSpaceDE w:val="0"/>
        <w:autoSpaceDN w:val="0"/>
        <w:adjustRightInd w:val="0"/>
        <w:spacing w:after="0" w:line="221" w:lineRule="auto"/>
        <w:contextualSpacing w:val="0"/>
        <w:jc w:val="both"/>
        <w:rPr>
          <w:rFonts w:ascii="Times New Roman" w:hAnsi="Times New Roman"/>
          <w:sz w:val="24"/>
        </w:rPr>
      </w:pPr>
    </w:p>
    <w:p w:rsidR="000066D2" w:rsidRDefault="000066D2" w:rsidP="000066D2">
      <w:pPr>
        <w:pStyle w:val="11"/>
        <w:tabs>
          <w:tab w:val="left" w:pos="0"/>
          <w:tab w:val="left" w:pos="900"/>
        </w:tabs>
        <w:autoSpaceDE w:val="0"/>
        <w:autoSpaceDN w:val="0"/>
        <w:adjustRightInd w:val="0"/>
        <w:spacing w:after="0" w:line="221" w:lineRule="auto"/>
        <w:contextualSpacing w:val="0"/>
        <w:jc w:val="both"/>
        <w:rPr>
          <w:rFonts w:ascii="Times New Roman" w:hAnsi="Times New Roman"/>
          <w:sz w:val="24"/>
        </w:rPr>
      </w:pPr>
    </w:p>
    <w:p w:rsidR="000066D2" w:rsidRDefault="000066D2" w:rsidP="000066D2">
      <w:pPr>
        <w:pStyle w:val="11"/>
        <w:tabs>
          <w:tab w:val="left" w:pos="0"/>
          <w:tab w:val="left" w:pos="900"/>
        </w:tabs>
        <w:autoSpaceDE w:val="0"/>
        <w:autoSpaceDN w:val="0"/>
        <w:adjustRightInd w:val="0"/>
        <w:spacing w:after="0" w:line="221" w:lineRule="auto"/>
        <w:contextualSpacing w:val="0"/>
        <w:jc w:val="both"/>
        <w:rPr>
          <w:rFonts w:ascii="Times New Roman" w:hAnsi="Times New Roman"/>
          <w:sz w:val="24"/>
        </w:rPr>
      </w:pPr>
    </w:p>
    <w:p w:rsidR="000066D2" w:rsidRPr="00B41EBB" w:rsidRDefault="000066D2" w:rsidP="000066D2">
      <w:pPr>
        <w:pStyle w:val="11"/>
        <w:tabs>
          <w:tab w:val="left" w:pos="0"/>
          <w:tab w:val="left" w:pos="900"/>
        </w:tabs>
        <w:autoSpaceDE w:val="0"/>
        <w:autoSpaceDN w:val="0"/>
        <w:adjustRightInd w:val="0"/>
        <w:spacing w:after="0" w:line="221" w:lineRule="auto"/>
        <w:contextualSpacing w:val="0"/>
        <w:jc w:val="both"/>
        <w:rPr>
          <w:rFonts w:ascii="Times New Roman" w:hAnsi="Times New Roman"/>
          <w:sz w:val="24"/>
          <w:lang w:val="uk-UA"/>
        </w:rPr>
      </w:pPr>
    </w:p>
    <w:p w:rsidR="00D063D6" w:rsidRPr="00B41EBB" w:rsidRDefault="00D063D6" w:rsidP="00797BA1">
      <w:pPr>
        <w:spacing w:line="209" w:lineRule="auto"/>
        <w:jc w:val="right"/>
        <w:rPr>
          <w:i/>
        </w:rPr>
      </w:pPr>
      <w:r w:rsidRPr="00B41EBB">
        <w:rPr>
          <w:i/>
        </w:rPr>
        <w:t>Солодкая В.И., Патлаенко Н.А.</w:t>
      </w:r>
    </w:p>
    <w:p w:rsidR="00D063D6" w:rsidRPr="00B41EBB" w:rsidRDefault="00D063D6" w:rsidP="00797BA1">
      <w:pPr>
        <w:spacing w:line="209" w:lineRule="auto"/>
        <w:jc w:val="right"/>
        <w:rPr>
          <w:i/>
        </w:rPr>
      </w:pPr>
      <w:r w:rsidRPr="00B41EBB">
        <w:rPr>
          <w:i/>
          <w:lang w:val="uk-UA"/>
        </w:rPr>
        <w:t xml:space="preserve">Одесская национальная академия связи </w:t>
      </w:r>
      <w:r w:rsidRPr="00B41EBB">
        <w:rPr>
          <w:i/>
        </w:rPr>
        <w:t>им. А.С. Попова</w:t>
      </w:r>
    </w:p>
    <w:p w:rsidR="00D063D6" w:rsidRPr="00B41EBB" w:rsidRDefault="00D063D6" w:rsidP="00797BA1">
      <w:pPr>
        <w:spacing w:line="209" w:lineRule="auto"/>
        <w:jc w:val="right"/>
        <w:rPr>
          <w:i/>
        </w:rPr>
      </w:pPr>
    </w:p>
    <w:p w:rsidR="00D063D6" w:rsidRPr="00B41EBB" w:rsidRDefault="006F321D" w:rsidP="00797BA1">
      <w:pPr>
        <w:spacing w:line="209" w:lineRule="auto"/>
        <w:jc w:val="center"/>
        <w:rPr>
          <w:b/>
        </w:rPr>
      </w:pPr>
      <w:r>
        <w:rPr>
          <w:b/>
        </w:rPr>
        <w:t>АЛГОРИТМЫ БЫСТРО</w:t>
      </w:r>
      <w:r>
        <w:rPr>
          <w:b/>
          <w:lang w:val="uk-UA"/>
        </w:rPr>
        <w:t>Й</w:t>
      </w:r>
      <w:r w:rsidR="00D063D6" w:rsidRPr="00B41EBB">
        <w:rPr>
          <w:b/>
        </w:rPr>
        <w:t xml:space="preserve"> ТРЕХМЕРНОЙ ГРАФИКИ </w:t>
      </w:r>
      <w:r>
        <w:rPr>
          <w:b/>
          <w:lang w:val="uk-UA"/>
        </w:rPr>
        <w:t xml:space="preserve">В </w:t>
      </w:r>
      <w:r w:rsidR="00D063D6" w:rsidRPr="00B41EBB">
        <w:rPr>
          <w:b/>
        </w:rPr>
        <w:t>ТЕЛЕВИЗИОННЫХ СИСТЕМАХ</w:t>
      </w:r>
    </w:p>
    <w:p w:rsidR="00D063D6" w:rsidRPr="00B41EBB" w:rsidRDefault="00D063D6" w:rsidP="00797BA1">
      <w:pPr>
        <w:spacing w:line="209" w:lineRule="auto"/>
        <w:ind w:firstLine="709"/>
        <w:jc w:val="both"/>
        <w:rPr>
          <w:i/>
        </w:rPr>
      </w:pPr>
    </w:p>
    <w:p w:rsidR="00D063D6" w:rsidRPr="00B41EBB" w:rsidRDefault="00D063D6" w:rsidP="00797BA1">
      <w:pPr>
        <w:spacing w:line="209" w:lineRule="auto"/>
        <w:ind w:firstLine="709"/>
        <w:jc w:val="both"/>
        <w:rPr>
          <w:i/>
        </w:rPr>
      </w:pPr>
      <w:r w:rsidRPr="00B41EBB">
        <w:rPr>
          <w:i/>
        </w:rPr>
        <w:t>Аннотация. Рассмотрены современные алгоритмы быстрой трехмерной графики в телевизионных системах, определены некоторые недостатки и предложены методы их устранения.</w:t>
      </w:r>
    </w:p>
    <w:p w:rsidR="00D063D6" w:rsidRPr="00B41EBB" w:rsidRDefault="00D063D6" w:rsidP="00797BA1">
      <w:pPr>
        <w:spacing w:line="209" w:lineRule="auto"/>
        <w:ind w:firstLine="709"/>
        <w:jc w:val="both"/>
        <w:rPr>
          <w:i/>
        </w:rPr>
      </w:pPr>
    </w:p>
    <w:p w:rsidR="00D063D6" w:rsidRPr="00B41EBB" w:rsidRDefault="00D063D6" w:rsidP="00797BA1">
      <w:pPr>
        <w:spacing w:line="209" w:lineRule="auto"/>
        <w:ind w:firstLine="709"/>
        <w:jc w:val="both"/>
      </w:pPr>
      <w:r w:rsidRPr="00B41EBB">
        <w:t>В настоящее время в связи с прогрессом компьютерных технологий и их все большего использования в телевизионном производстве, имеет место насущная необходимость максимально увеличивать скорость обработки трехмерной графики.</w:t>
      </w:r>
    </w:p>
    <w:p w:rsidR="00D063D6" w:rsidRPr="00B41EBB" w:rsidRDefault="00D063D6" w:rsidP="00797BA1">
      <w:pPr>
        <w:spacing w:line="209" w:lineRule="auto"/>
        <w:ind w:firstLine="709"/>
        <w:jc w:val="both"/>
      </w:pPr>
      <w:r w:rsidRPr="00B41EBB">
        <w:t>На сегодняшний день используются стандартные алгоритмы обработки трехмерной графики. В этих алгоритмах каждая вершина объекта может быть представлена при помощь тригонометрических функций. В этом случае для движения одной вершины объекта необходимо осуществлять выполнение, как минимум, двенадцати тригонометрических функций, двенадцати операций перемножения и шести операций сложения и вычитания.</w:t>
      </w:r>
    </w:p>
    <w:p w:rsidR="00D063D6" w:rsidRPr="00B41EBB" w:rsidRDefault="00D063D6" w:rsidP="00797BA1">
      <w:pPr>
        <w:spacing w:line="209" w:lineRule="auto"/>
        <w:ind w:firstLine="709"/>
        <w:jc w:val="both"/>
      </w:pPr>
      <w:r w:rsidRPr="00B41EBB">
        <w:t>Рассмотрим формулы [1] для движения одной вершины трехмерного объекта:</w:t>
      </w:r>
    </w:p>
    <w:p w:rsidR="00D063D6" w:rsidRPr="00B41EBB" w:rsidRDefault="00D063D6" w:rsidP="00797BA1">
      <w:pPr>
        <w:numPr>
          <w:ilvl w:val="0"/>
          <w:numId w:val="6"/>
        </w:numPr>
        <w:tabs>
          <w:tab w:val="left" w:pos="993"/>
        </w:tabs>
        <w:spacing w:line="209" w:lineRule="auto"/>
        <w:jc w:val="both"/>
      </w:pPr>
      <w:r w:rsidRPr="00B41EBB">
        <w:t xml:space="preserve">вокруг оси </w:t>
      </w:r>
      <w:r w:rsidRPr="00B41EBB">
        <w:rPr>
          <w:i/>
        </w:rPr>
        <w:t>Х</w:t>
      </w:r>
    </w:p>
    <w:p w:rsidR="00D063D6" w:rsidRPr="00B41EBB" w:rsidRDefault="00D063D6" w:rsidP="00797BA1">
      <w:pPr>
        <w:tabs>
          <w:tab w:val="left" w:pos="8647"/>
        </w:tabs>
        <w:spacing w:line="209" w:lineRule="auto"/>
        <w:ind w:firstLine="3544"/>
        <w:jc w:val="center"/>
      </w:pPr>
      <w:r w:rsidRPr="00B41EBB">
        <w:rPr>
          <w:position w:val="-32"/>
          <w:lang w:val="en-US"/>
        </w:rPr>
        <w:object w:dxaOrig="2659" w:dyaOrig="760">
          <v:shape id="_x0000_i1382" type="#_x0000_t75" style="width:133.1pt;height:37.65pt" o:ole="">
            <v:imagedata r:id="rId463" o:title=""/>
          </v:shape>
          <o:OLEObject Type="Embed" ProgID="Equation.3" ShapeID="_x0000_i1382" DrawAspect="Content" ObjectID="_1394963552" r:id="rId464"/>
        </w:object>
      </w:r>
      <w:r w:rsidRPr="00B41EBB">
        <w:tab/>
        <w:t>(1)</w:t>
      </w:r>
    </w:p>
    <w:p w:rsidR="00D063D6" w:rsidRPr="00B41EBB" w:rsidRDefault="00D063D6" w:rsidP="00797BA1">
      <w:pPr>
        <w:numPr>
          <w:ilvl w:val="0"/>
          <w:numId w:val="6"/>
        </w:numPr>
        <w:tabs>
          <w:tab w:val="left" w:pos="993"/>
        </w:tabs>
        <w:spacing w:line="209" w:lineRule="auto"/>
        <w:jc w:val="both"/>
      </w:pPr>
      <w:r w:rsidRPr="00B41EBB">
        <w:t>вокруг оси Y</w:t>
      </w:r>
    </w:p>
    <w:p w:rsidR="00D063D6" w:rsidRPr="00B41EBB" w:rsidRDefault="00D063D6" w:rsidP="00797BA1">
      <w:pPr>
        <w:tabs>
          <w:tab w:val="left" w:pos="8647"/>
        </w:tabs>
        <w:spacing w:line="209" w:lineRule="auto"/>
        <w:ind w:firstLine="3544"/>
        <w:jc w:val="center"/>
      </w:pPr>
      <w:r w:rsidRPr="00B41EBB">
        <w:rPr>
          <w:position w:val="-32"/>
          <w:lang w:val="en-US"/>
        </w:rPr>
        <w:object w:dxaOrig="2700" w:dyaOrig="760">
          <v:shape id="_x0000_i1383" type="#_x0000_t75" style="width:134.8pt;height:37.65pt" o:ole="">
            <v:imagedata r:id="rId465" o:title=""/>
          </v:shape>
          <o:OLEObject Type="Embed" ProgID="Equation.3" ShapeID="_x0000_i1383" DrawAspect="Content" ObjectID="_1394963553" r:id="rId466"/>
        </w:object>
      </w:r>
      <w:r w:rsidRPr="00B41EBB">
        <w:tab/>
        <w:t>(2)</w:t>
      </w:r>
    </w:p>
    <w:p w:rsidR="00D063D6" w:rsidRPr="00B41EBB" w:rsidRDefault="00D063D6" w:rsidP="00797BA1">
      <w:pPr>
        <w:numPr>
          <w:ilvl w:val="0"/>
          <w:numId w:val="6"/>
        </w:numPr>
        <w:tabs>
          <w:tab w:val="left" w:pos="993"/>
        </w:tabs>
        <w:spacing w:line="209" w:lineRule="auto"/>
        <w:jc w:val="both"/>
      </w:pPr>
      <w:r w:rsidRPr="00B41EBB">
        <w:t>вокруг оси Z</w:t>
      </w:r>
    </w:p>
    <w:p w:rsidR="00D063D6" w:rsidRPr="00B41EBB" w:rsidRDefault="00D063D6" w:rsidP="00797BA1">
      <w:pPr>
        <w:tabs>
          <w:tab w:val="left" w:pos="8647"/>
        </w:tabs>
        <w:spacing w:line="209" w:lineRule="auto"/>
        <w:ind w:firstLine="3544"/>
        <w:jc w:val="center"/>
      </w:pPr>
      <w:r w:rsidRPr="00B41EBB">
        <w:rPr>
          <w:position w:val="-32"/>
          <w:lang w:val="en-US"/>
        </w:rPr>
        <w:object w:dxaOrig="2680" w:dyaOrig="760">
          <v:shape id="_x0000_i1384" type="#_x0000_t75" style="width:133.95pt;height:37.65pt" o:ole="">
            <v:imagedata r:id="rId467" o:title=""/>
          </v:shape>
          <o:OLEObject Type="Embed" ProgID="Equation.3" ShapeID="_x0000_i1384" DrawAspect="Content" ObjectID="_1394963554" r:id="rId468"/>
        </w:object>
      </w:r>
      <w:r w:rsidRPr="00B41EBB">
        <w:tab/>
        <w:t>(3)</w:t>
      </w:r>
    </w:p>
    <w:p w:rsidR="00D063D6" w:rsidRPr="00B41EBB" w:rsidRDefault="00D063D6" w:rsidP="00797BA1">
      <w:pPr>
        <w:spacing w:line="209" w:lineRule="auto"/>
        <w:ind w:firstLine="709"/>
        <w:jc w:val="both"/>
      </w:pPr>
      <w:r w:rsidRPr="00B41EBB">
        <w:t>Этот процесс весьма ресурсоемкий при очень большом количестве вершин, что является недостатком этого алгоритма.</w:t>
      </w:r>
    </w:p>
    <w:p w:rsidR="00D063D6" w:rsidRPr="00B41EBB" w:rsidRDefault="00D063D6" w:rsidP="00797BA1">
      <w:pPr>
        <w:spacing w:line="209" w:lineRule="auto"/>
        <w:ind w:firstLine="709"/>
        <w:jc w:val="both"/>
      </w:pPr>
      <w:r w:rsidRPr="00B41EBB">
        <w:t>Для увеличения производительности в целом можно использовать такой алгоритм:</w:t>
      </w:r>
    </w:p>
    <w:p w:rsidR="00D063D6" w:rsidRPr="00B41EBB" w:rsidRDefault="00D063D6" w:rsidP="00797BA1">
      <w:pPr>
        <w:numPr>
          <w:ilvl w:val="0"/>
          <w:numId w:val="17"/>
        </w:numPr>
        <w:tabs>
          <w:tab w:val="left" w:pos="0"/>
          <w:tab w:val="left" w:pos="900"/>
          <w:tab w:val="left" w:pos="1080"/>
        </w:tabs>
        <w:spacing w:line="209" w:lineRule="auto"/>
        <w:ind w:left="0" w:firstLine="540"/>
        <w:jc w:val="both"/>
      </w:pPr>
      <w:r w:rsidRPr="00B41EBB">
        <w:t>для движения каждой вершины трехмерного объекта тригонометрические функции не используются, а используются операция сложения и вычитания;</w:t>
      </w:r>
    </w:p>
    <w:p w:rsidR="00D063D6" w:rsidRPr="00B41EBB" w:rsidRDefault="00D063D6" w:rsidP="00797BA1">
      <w:pPr>
        <w:numPr>
          <w:ilvl w:val="0"/>
          <w:numId w:val="17"/>
        </w:numPr>
        <w:tabs>
          <w:tab w:val="left" w:pos="0"/>
          <w:tab w:val="left" w:pos="900"/>
          <w:tab w:val="left" w:pos="1080"/>
        </w:tabs>
        <w:spacing w:line="209" w:lineRule="auto"/>
        <w:ind w:left="0" w:firstLine="540"/>
        <w:jc w:val="both"/>
      </w:pPr>
      <w:r w:rsidRPr="00B41EBB">
        <w:t>объем вычисления не зависит от числа вершин трехмерного объекта;</w:t>
      </w:r>
    </w:p>
    <w:p w:rsidR="00D063D6" w:rsidRPr="00B41EBB" w:rsidRDefault="00D063D6" w:rsidP="00797BA1">
      <w:pPr>
        <w:tabs>
          <w:tab w:val="left" w:pos="900"/>
          <w:tab w:val="left" w:pos="1080"/>
        </w:tabs>
        <w:spacing w:line="209" w:lineRule="auto"/>
        <w:ind w:firstLine="540"/>
        <w:jc w:val="both"/>
      </w:pPr>
      <w:r w:rsidRPr="00B41EBB">
        <w:t>При работе с трехмерными объектами часто требуется совершать по отношению к ним различные преобразования: двигать, поворачивать, сжимать, растягивать, скашивать и т.д. При этом в большинстве случаев требуется, чтобы после применения этих преобразований сохранялись определенные свойства:</w:t>
      </w:r>
    </w:p>
    <w:p w:rsidR="00D063D6" w:rsidRPr="00B41EBB" w:rsidRDefault="00D063D6" w:rsidP="00797BA1">
      <w:pPr>
        <w:numPr>
          <w:ilvl w:val="0"/>
          <w:numId w:val="17"/>
        </w:numPr>
        <w:tabs>
          <w:tab w:val="left" w:pos="0"/>
          <w:tab w:val="left" w:pos="900"/>
          <w:tab w:val="left" w:pos="1080"/>
        </w:tabs>
        <w:spacing w:line="209" w:lineRule="auto"/>
        <w:ind w:left="0" w:firstLine="540"/>
        <w:jc w:val="both"/>
      </w:pPr>
      <w:r w:rsidRPr="00B41EBB">
        <w:t>отображение n-мерного объекта в n-мерный: точку в точку, линию в линию, поверхность в поверхность;</w:t>
      </w:r>
    </w:p>
    <w:p w:rsidR="00D063D6" w:rsidRPr="00B41EBB" w:rsidRDefault="00D063D6" w:rsidP="00797BA1">
      <w:pPr>
        <w:numPr>
          <w:ilvl w:val="0"/>
          <w:numId w:val="17"/>
        </w:numPr>
        <w:tabs>
          <w:tab w:val="left" w:pos="0"/>
          <w:tab w:val="left" w:pos="900"/>
          <w:tab w:val="left" w:pos="1080"/>
        </w:tabs>
        <w:spacing w:line="209" w:lineRule="auto"/>
        <w:ind w:left="0" w:firstLine="540"/>
        <w:jc w:val="both"/>
      </w:pPr>
      <w:r w:rsidRPr="00B41EBB">
        <w:t>сохранение параллельности линий и плоскостей;</w:t>
      </w:r>
    </w:p>
    <w:p w:rsidR="00D063D6" w:rsidRPr="00B41EBB" w:rsidRDefault="00D063D6" w:rsidP="00797BA1">
      <w:pPr>
        <w:numPr>
          <w:ilvl w:val="0"/>
          <w:numId w:val="17"/>
        </w:numPr>
        <w:tabs>
          <w:tab w:val="left" w:pos="0"/>
          <w:tab w:val="left" w:pos="900"/>
          <w:tab w:val="left" w:pos="1080"/>
        </w:tabs>
        <w:spacing w:line="209" w:lineRule="auto"/>
        <w:ind w:left="0" w:firstLine="540"/>
        <w:jc w:val="both"/>
      </w:pPr>
      <w:r w:rsidRPr="00B41EBB">
        <w:t xml:space="preserve">сохранение пропорции параллельных объектов – длин отрезков на параллельных прямых и площадей на параллельных плоскостях </w:t>
      </w:r>
      <w:r w:rsidRPr="00B41EBB">
        <w:rPr>
          <w:lang w:val="uk-UA"/>
        </w:rPr>
        <w:t>[2].</w:t>
      </w:r>
    </w:p>
    <w:p w:rsidR="00D063D6" w:rsidRPr="00B41EBB" w:rsidRDefault="00D063D6" w:rsidP="00797BA1">
      <w:pPr>
        <w:spacing w:line="209" w:lineRule="auto"/>
        <w:ind w:firstLine="709"/>
        <w:jc w:val="both"/>
      </w:pPr>
      <w:r w:rsidRPr="00B41EBB">
        <w:t>Алгоритм быстрой трехмерной графики в телевизионных системах заключается в том, что для каждой вершины трехмерного объекта не применяют тригонометрические функции, а производится операция сложения и вычитания с базисными осями. Относительно осей декартовых координат, строятся базисные оси, с которыми производится операции сложения и вычитания с каждой вершиной объекта. При этом алгоритм быстрой трехмерной графики применительно к телевизионному производству является менее ресурсоемким и требует минимального времени обработки.</w:t>
      </w:r>
    </w:p>
    <w:p w:rsidR="00D063D6" w:rsidRPr="00B41EBB" w:rsidRDefault="00D063D6" w:rsidP="00D063D6">
      <w:pPr>
        <w:tabs>
          <w:tab w:val="left" w:pos="993"/>
        </w:tabs>
        <w:ind w:firstLine="709"/>
        <w:jc w:val="both"/>
      </w:pPr>
    </w:p>
    <w:p w:rsidR="00D063D6" w:rsidRPr="00B41EBB" w:rsidRDefault="00D063D6" w:rsidP="00D063D6">
      <w:pPr>
        <w:tabs>
          <w:tab w:val="left" w:pos="993"/>
        </w:tabs>
        <w:ind w:firstLine="709"/>
        <w:jc w:val="center"/>
      </w:pPr>
      <w:r w:rsidRPr="00B41EBB">
        <w:t>Список литературы:</w:t>
      </w:r>
    </w:p>
    <w:p w:rsidR="00D063D6" w:rsidRPr="00B41EBB" w:rsidRDefault="00D063D6" w:rsidP="00D063D6">
      <w:pPr>
        <w:numPr>
          <w:ilvl w:val="0"/>
          <w:numId w:val="5"/>
        </w:numPr>
        <w:tabs>
          <w:tab w:val="clear" w:pos="767"/>
          <w:tab w:val="num" w:pos="900"/>
        </w:tabs>
        <w:ind w:left="0" w:firstLine="540"/>
        <w:jc w:val="both"/>
      </w:pPr>
      <w:r w:rsidRPr="00B41EBB">
        <w:t>Пореев. В. Компьютерная графика / Пореев. В. – Санкт-Петербург, Наука, 2002. – 432 с.</w:t>
      </w:r>
    </w:p>
    <w:p w:rsidR="00D063D6" w:rsidRPr="00B41EBB" w:rsidRDefault="00D063D6" w:rsidP="00D063D6">
      <w:pPr>
        <w:numPr>
          <w:ilvl w:val="0"/>
          <w:numId w:val="5"/>
        </w:numPr>
        <w:tabs>
          <w:tab w:val="clear" w:pos="767"/>
          <w:tab w:val="num" w:pos="900"/>
        </w:tabs>
        <w:ind w:left="0" w:firstLine="540"/>
        <w:jc w:val="both"/>
      </w:pPr>
      <w:r w:rsidRPr="00B41EBB">
        <w:t>Никулин Е.А. Компьютерная геометрия и алгоритмы машиной графики / Никулин Е.А. – Санкт-Петербург: БХВ, Санкт-Петербург, 2003. – 560 с.</w:t>
      </w:r>
    </w:p>
    <w:p w:rsidR="000066D2" w:rsidRDefault="000066D2" w:rsidP="002666F8">
      <w:pPr>
        <w:widowControl w:val="0"/>
        <w:autoSpaceDE w:val="0"/>
        <w:autoSpaceDN w:val="0"/>
        <w:adjustRightInd w:val="0"/>
        <w:spacing w:line="223" w:lineRule="auto"/>
        <w:jc w:val="right"/>
        <w:rPr>
          <w:i/>
          <w:lang w:val="uk-UA"/>
        </w:rPr>
      </w:pPr>
    </w:p>
    <w:p w:rsidR="000066D2" w:rsidRDefault="000066D2" w:rsidP="002666F8">
      <w:pPr>
        <w:widowControl w:val="0"/>
        <w:autoSpaceDE w:val="0"/>
        <w:autoSpaceDN w:val="0"/>
        <w:adjustRightInd w:val="0"/>
        <w:spacing w:line="223" w:lineRule="auto"/>
        <w:jc w:val="right"/>
        <w:rPr>
          <w:i/>
          <w:lang w:val="uk-UA"/>
        </w:rPr>
      </w:pPr>
    </w:p>
    <w:p w:rsidR="000066D2" w:rsidRDefault="000066D2" w:rsidP="002666F8">
      <w:pPr>
        <w:widowControl w:val="0"/>
        <w:autoSpaceDE w:val="0"/>
        <w:autoSpaceDN w:val="0"/>
        <w:adjustRightInd w:val="0"/>
        <w:spacing w:line="223" w:lineRule="auto"/>
        <w:jc w:val="right"/>
        <w:rPr>
          <w:i/>
          <w:lang w:val="uk-UA"/>
        </w:rPr>
      </w:pPr>
    </w:p>
    <w:p w:rsidR="000066D2" w:rsidRDefault="000066D2" w:rsidP="002666F8">
      <w:pPr>
        <w:widowControl w:val="0"/>
        <w:autoSpaceDE w:val="0"/>
        <w:autoSpaceDN w:val="0"/>
        <w:adjustRightInd w:val="0"/>
        <w:spacing w:line="223" w:lineRule="auto"/>
        <w:jc w:val="right"/>
        <w:rPr>
          <w:i/>
          <w:lang w:val="uk-UA"/>
        </w:rPr>
      </w:pPr>
    </w:p>
    <w:p w:rsidR="00D063D6" w:rsidRPr="00B41EBB" w:rsidRDefault="00D063D6" w:rsidP="002666F8">
      <w:pPr>
        <w:widowControl w:val="0"/>
        <w:autoSpaceDE w:val="0"/>
        <w:autoSpaceDN w:val="0"/>
        <w:adjustRightInd w:val="0"/>
        <w:spacing w:line="223" w:lineRule="auto"/>
        <w:jc w:val="right"/>
        <w:rPr>
          <w:rStyle w:val="af4"/>
          <w:b w:val="0"/>
          <w:sz w:val="24"/>
          <w:szCs w:val="24"/>
          <w:lang w:eastAsia="uk-UA"/>
        </w:rPr>
      </w:pPr>
      <w:r w:rsidRPr="00B41EBB">
        <w:rPr>
          <w:i/>
          <w:lang w:val="uk-UA"/>
        </w:rPr>
        <w:t xml:space="preserve">Солодяк М.Ю., </w:t>
      </w:r>
      <w:r w:rsidR="00E8515A">
        <w:rPr>
          <w:rStyle w:val="af4"/>
          <w:b w:val="0"/>
          <w:sz w:val="24"/>
          <w:szCs w:val="24"/>
          <w:lang w:eastAsia="uk-UA"/>
        </w:rPr>
        <w:t>Іващенко П.В., Мельник А.</w:t>
      </w:r>
      <w:r w:rsidRPr="00B41EBB">
        <w:rPr>
          <w:rStyle w:val="af4"/>
          <w:b w:val="0"/>
          <w:sz w:val="24"/>
          <w:szCs w:val="24"/>
          <w:lang w:eastAsia="uk-UA"/>
        </w:rPr>
        <w:t>М.</w:t>
      </w:r>
    </w:p>
    <w:p w:rsidR="00D063D6" w:rsidRPr="00B41EBB" w:rsidRDefault="00D063D6" w:rsidP="002666F8">
      <w:pPr>
        <w:spacing w:line="223" w:lineRule="auto"/>
        <w:ind w:firstLine="709"/>
        <w:jc w:val="right"/>
        <w:rPr>
          <w:i/>
          <w:lang w:val="uk-UA"/>
        </w:rPr>
      </w:pPr>
      <w:r w:rsidRPr="00B41EBB">
        <w:rPr>
          <w:i/>
          <w:lang w:val="uk-UA"/>
        </w:rPr>
        <w:t>Одеська національна академія зв’язк</w:t>
      </w:r>
      <w:r w:rsidRPr="00B41EBB">
        <w:rPr>
          <w:i/>
        </w:rPr>
        <w:t>у</w:t>
      </w:r>
      <w:r w:rsidRPr="00B41EBB">
        <w:rPr>
          <w:i/>
          <w:lang w:val="uk-UA"/>
        </w:rPr>
        <w:t xml:space="preserve"> ім. О.С. Попова</w:t>
      </w:r>
    </w:p>
    <w:p w:rsidR="00D063D6" w:rsidRPr="00B41EBB" w:rsidRDefault="00D063D6" w:rsidP="002666F8">
      <w:pPr>
        <w:spacing w:line="223" w:lineRule="auto"/>
        <w:ind w:firstLine="709"/>
        <w:jc w:val="right"/>
        <w:rPr>
          <w:b/>
          <w:lang w:val="uk-UA" w:eastAsia="en-US"/>
        </w:rPr>
      </w:pPr>
    </w:p>
    <w:p w:rsidR="00D063D6" w:rsidRPr="00B41EBB" w:rsidRDefault="00D063D6" w:rsidP="002666F8">
      <w:pPr>
        <w:spacing w:line="223" w:lineRule="auto"/>
        <w:jc w:val="center"/>
        <w:rPr>
          <w:b/>
          <w:lang w:val="uk-UA" w:eastAsia="uk-UA"/>
        </w:rPr>
      </w:pPr>
      <w:r w:rsidRPr="00B41EBB">
        <w:rPr>
          <w:b/>
          <w:lang w:val="uk-UA" w:eastAsia="uk-UA"/>
        </w:rPr>
        <w:t>ДОСЛІДЖЕННЯ ЕФЕКТИВНОСТІ СУПУТНИКОВИХ МЕРЕЖ ДОСТУПУ</w:t>
      </w:r>
    </w:p>
    <w:p w:rsidR="00D063D6" w:rsidRPr="00B41EBB" w:rsidRDefault="00D063D6" w:rsidP="002666F8">
      <w:pPr>
        <w:spacing w:line="223" w:lineRule="auto"/>
        <w:jc w:val="both"/>
        <w:rPr>
          <w:lang w:val="uk-UA" w:eastAsia="en-US"/>
        </w:rPr>
      </w:pPr>
    </w:p>
    <w:p w:rsidR="00D063D6" w:rsidRPr="00B41EBB" w:rsidRDefault="00D063D6" w:rsidP="002666F8">
      <w:pPr>
        <w:spacing w:line="223" w:lineRule="auto"/>
        <w:ind w:firstLine="709"/>
        <w:jc w:val="both"/>
        <w:rPr>
          <w:lang w:val="uk-UA"/>
        </w:rPr>
      </w:pPr>
      <w:r w:rsidRPr="00B41EBB">
        <w:rPr>
          <w:lang w:val="uk-UA"/>
        </w:rPr>
        <w:t>Постійно зростаючі потреби в ресурсах супутникових каналів в умовах його обмеженості вимагають впровадження новітніх технологій в супутникових мережах телекомунікацій або введ</w:t>
      </w:r>
      <w:r w:rsidR="00B41EBB">
        <w:rPr>
          <w:lang w:val="uk-UA"/>
        </w:rPr>
        <w:t xml:space="preserve">ення нових супутникових систем </w:t>
      </w:r>
      <w:r w:rsidRPr="00B41EBB">
        <w:rPr>
          <w:lang w:val="uk-UA"/>
        </w:rPr>
        <w:t>зв’язку . Високий рівень платежів за задіяний частотний ресурс супутникових систем зв’язку є ще одним чинником ,що визначає необхідність ефективного використання смуги частот,- застосування таких методів організації мереж,технологій формування цифрових потоків і сигналів,які дозволяють організувати транспортування програм мовлення,даних і іншої мультимедійної з меншою канальною швидкістю без втрат якості послуг.</w:t>
      </w:r>
    </w:p>
    <w:p w:rsidR="00D063D6" w:rsidRPr="00B41EBB" w:rsidRDefault="00D063D6" w:rsidP="002666F8">
      <w:pPr>
        <w:spacing w:line="223" w:lineRule="auto"/>
        <w:ind w:firstLine="709"/>
        <w:jc w:val="both"/>
        <w:rPr>
          <w:lang w:val="uk-UA"/>
        </w:rPr>
      </w:pPr>
      <w:r w:rsidRPr="00B41EBB">
        <w:rPr>
          <w:lang w:val="uk-UA"/>
        </w:rPr>
        <w:t>Введення в експлуатацію нових ССЗ,запуски національних супутників не знімає,а більш загострює питання застосування в земних мережах ефективніших технологій,оскільки частотно-орбітальний ресурс ГСО обмежений як по ємності,так і по зоні обслуговування.</w:t>
      </w:r>
    </w:p>
    <w:p w:rsidR="00D063D6" w:rsidRPr="00B41EBB" w:rsidRDefault="00D063D6" w:rsidP="002666F8">
      <w:pPr>
        <w:spacing w:line="223" w:lineRule="auto"/>
        <w:ind w:firstLine="709"/>
        <w:jc w:val="both"/>
        <w:rPr>
          <w:lang w:val="uk-UA"/>
        </w:rPr>
      </w:pPr>
      <w:r w:rsidRPr="00B41EBB">
        <w:rPr>
          <w:lang w:val="uk-UA"/>
        </w:rPr>
        <w:t>Методи,що направлені на підвищення ефективності використання ресурсів супутникових каналів при побудові супутникових інформаційних систем,розподіляються за трьома головними напрямками:</w:t>
      </w:r>
    </w:p>
    <w:p w:rsidR="00D063D6" w:rsidRPr="00B41EBB" w:rsidRDefault="00D063D6" w:rsidP="002666F8">
      <w:pPr>
        <w:numPr>
          <w:ilvl w:val="0"/>
          <w:numId w:val="235"/>
        </w:numPr>
        <w:tabs>
          <w:tab w:val="clear" w:pos="644"/>
          <w:tab w:val="num" w:pos="0"/>
          <w:tab w:val="left" w:pos="900"/>
        </w:tabs>
        <w:spacing w:line="223" w:lineRule="auto"/>
        <w:ind w:left="0" w:firstLine="540"/>
        <w:jc w:val="both"/>
        <w:rPr>
          <w:lang w:val="uk-UA"/>
        </w:rPr>
      </w:pPr>
      <w:r w:rsidRPr="00B41EBB">
        <w:rPr>
          <w:lang w:val="uk-UA"/>
        </w:rPr>
        <w:t>формування призначеного для передавання цифрового потоку,які дозволяють з меншою швидкістю передавати більшу кількість інформації із заданою якістю;</w:t>
      </w:r>
    </w:p>
    <w:p w:rsidR="00D063D6" w:rsidRPr="00B41EBB" w:rsidRDefault="00D063D6" w:rsidP="002666F8">
      <w:pPr>
        <w:numPr>
          <w:ilvl w:val="0"/>
          <w:numId w:val="235"/>
        </w:numPr>
        <w:tabs>
          <w:tab w:val="clear" w:pos="644"/>
          <w:tab w:val="num" w:pos="0"/>
          <w:tab w:val="left" w:pos="900"/>
        </w:tabs>
        <w:spacing w:line="223" w:lineRule="auto"/>
        <w:ind w:left="0" w:firstLine="540"/>
        <w:jc w:val="both"/>
        <w:rPr>
          <w:lang w:val="uk-UA"/>
        </w:rPr>
      </w:pPr>
      <w:r w:rsidRPr="00B41EBB">
        <w:rPr>
          <w:lang w:val="uk-UA"/>
        </w:rPr>
        <w:t>формування сигналів для передавання цифрового потоку по каналу зв’язку з максимально можливою для нього швидкістю без втрат якості</w:t>
      </w:r>
      <w:r w:rsidRPr="00B41EBB">
        <w:t>;</w:t>
      </w:r>
    </w:p>
    <w:p w:rsidR="00D063D6" w:rsidRPr="00B41EBB" w:rsidRDefault="00D063D6" w:rsidP="002666F8">
      <w:pPr>
        <w:numPr>
          <w:ilvl w:val="0"/>
          <w:numId w:val="235"/>
        </w:numPr>
        <w:tabs>
          <w:tab w:val="clear" w:pos="644"/>
          <w:tab w:val="num" w:pos="0"/>
          <w:tab w:val="left" w:pos="900"/>
        </w:tabs>
        <w:spacing w:line="223" w:lineRule="auto"/>
        <w:ind w:left="0" w:firstLine="540"/>
        <w:jc w:val="both"/>
      </w:pPr>
      <w:r w:rsidRPr="00B41EBB">
        <w:rPr>
          <w:lang w:val="uk-UA"/>
        </w:rPr>
        <w:t>застосування ефективних принципів організації мереж та методів багатостанційного доступу.</w:t>
      </w:r>
    </w:p>
    <w:p w:rsidR="00D063D6" w:rsidRPr="00B41EBB" w:rsidRDefault="00D063D6" w:rsidP="002666F8">
      <w:pPr>
        <w:spacing w:line="223" w:lineRule="auto"/>
        <w:ind w:firstLine="709"/>
        <w:jc w:val="both"/>
        <w:rPr>
          <w:lang w:val="uk-UA"/>
        </w:rPr>
      </w:pPr>
      <w:r w:rsidRPr="00B41EBB">
        <w:rPr>
          <w:lang w:val="uk-UA"/>
        </w:rPr>
        <w:t xml:space="preserve">У різних системах супутникового зв’язку задачі надання каналів для мереж доступу вирішуються згідно до особливостей системи та внутрішніх стандартів,в межах яких функціонує система. Загальним для всіх систем доступу є використання земних станцій типу </w:t>
      </w:r>
      <w:r w:rsidRPr="00B41EBB">
        <w:rPr>
          <w:lang w:val="en-US"/>
        </w:rPr>
        <w:t>VSAT</w:t>
      </w:r>
      <w:r w:rsidRPr="00B41EBB">
        <w:rPr>
          <w:lang w:val="uk-UA"/>
        </w:rPr>
        <w:t xml:space="preserve">. Технології відрізняються методами організації супутникових каналів. В прямому та зворотному каналах крім традиційної для </w:t>
      </w:r>
      <w:r w:rsidRPr="00B41EBB">
        <w:rPr>
          <w:lang w:val="en-US"/>
        </w:rPr>
        <w:t>VSAT</w:t>
      </w:r>
      <w:r w:rsidRPr="00B41EBB">
        <w:rPr>
          <w:lang w:val="uk-UA"/>
        </w:rPr>
        <w:t xml:space="preserve"> СКК(ФМ-4,ФМ-8,згортковий код) для захисту від помилок можуть використовуватися турбо-коди (</w:t>
      </w:r>
      <w:r w:rsidRPr="00B41EBB">
        <w:rPr>
          <w:lang w:val="en-US"/>
        </w:rPr>
        <w:t>iDirect</w:t>
      </w:r>
      <w:r w:rsidRPr="00B41EBB">
        <w:rPr>
          <w:lang w:val="uk-UA"/>
        </w:rPr>
        <w:t>,</w:t>
      </w:r>
      <w:r w:rsidRPr="00B41EBB">
        <w:rPr>
          <w:lang w:val="en-US"/>
        </w:rPr>
        <w:t>SkyWAN</w:t>
      </w:r>
      <w:r w:rsidRPr="00B41EBB">
        <w:rPr>
          <w:lang w:val="uk-UA"/>
        </w:rPr>
        <w:t xml:space="preserve">). Але майже всі з застосованих технологій доступу для організації високошвидкісного супутникового каналу застосовують СКК стандартів </w:t>
      </w:r>
      <w:r w:rsidRPr="00B41EBB">
        <w:rPr>
          <w:lang w:val="en-US"/>
        </w:rPr>
        <w:t>DVB</w:t>
      </w:r>
      <w:r w:rsidRPr="00B41EBB">
        <w:rPr>
          <w:lang w:val="uk-UA"/>
        </w:rPr>
        <w:t>-</w:t>
      </w:r>
      <w:r w:rsidRPr="00B41EBB">
        <w:rPr>
          <w:lang w:val="en-US"/>
        </w:rPr>
        <w:t>S</w:t>
      </w:r>
      <w:r w:rsidRPr="00B41EBB">
        <w:rPr>
          <w:lang w:val="uk-UA"/>
        </w:rPr>
        <w:t xml:space="preserve"> або/та </w:t>
      </w:r>
      <w:r w:rsidRPr="00B41EBB">
        <w:rPr>
          <w:lang w:val="en-US"/>
        </w:rPr>
        <w:t>DVB</w:t>
      </w:r>
      <w:r w:rsidRPr="00B41EBB">
        <w:rPr>
          <w:lang w:val="uk-UA"/>
        </w:rPr>
        <w:t>-</w:t>
      </w:r>
      <w:r w:rsidRPr="00B41EBB">
        <w:rPr>
          <w:lang w:val="en-US"/>
        </w:rPr>
        <w:t>S</w:t>
      </w:r>
      <w:r w:rsidRPr="00B41EBB">
        <w:rPr>
          <w:lang w:val="uk-UA"/>
        </w:rPr>
        <w:t xml:space="preserve">2.Наприклад,в обладнанні технології </w:t>
      </w:r>
      <w:r w:rsidRPr="00B41EBB">
        <w:rPr>
          <w:lang w:val="en-US"/>
        </w:rPr>
        <w:t>Satlynx</w:t>
      </w:r>
      <w:r w:rsidRPr="00B41EBB">
        <w:rPr>
          <w:lang w:val="uk-UA"/>
        </w:rPr>
        <w:t xml:space="preserve"> прямий канал побудований на форматах сигналів </w:t>
      </w:r>
      <w:r w:rsidRPr="00B41EBB">
        <w:rPr>
          <w:lang w:val="en-US"/>
        </w:rPr>
        <w:t>DVB</w:t>
      </w:r>
      <w:r w:rsidRPr="00B41EBB">
        <w:rPr>
          <w:lang w:val="uk-UA"/>
        </w:rPr>
        <w:t>-</w:t>
      </w:r>
      <w:r w:rsidRPr="00B41EBB">
        <w:rPr>
          <w:lang w:val="en-US"/>
        </w:rPr>
        <w:t>S</w:t>
      </w:r>
      <w:r w:rsidRPr="00B41EBB">
        <w:rPr>
          <w:lang w:val="uk-UA"/>
        </w:rPr>
        <w:t>. Сучасні технології доступу,як універсального типу (</w:t>
      </w:r>
      <w:r w:rsidRPr="00B41EBB">
        <w:rPr>
          <w:lang w:val="en-US"/>
        </w:rPr>
        <w:t>LinkStar</w:t>
      </w:r>
      <w:r w:rsidRPr="00B41EBB">
        <w:rPr>
          <w:lang w:val="uk-UA"/>
        </w:rPr>
        <w:t>,</w:t>
      </w:r>
      <w:r w:rsidRPr="00B41EBB">
        <w:rPr>
          <w:lang w:val="en-US"/>
        </w:rPr>
        <w:t>LinkWay</w:t>
      </w:r>
      <w:r w:rsidRPr="00B41EBB">
        <w:rPr>
          <w:lang w:val="uk-UA"/>
        </w:rPr>
        <w:t>,</w:t>
      </w:r>
      <w:r w:rsidRPr="00B41EBB">
        <w:rPr>
          <w:lang w:val="en-US"/>
        </w:rPr>
        <w:t>DirecWay</w:t>
      </w:r>
      <w:r w:rsidRPr="00B41EBB">
        <w:rPr>
          <w:lang w:val="uk-UA"/>
        </w:rPr>
        <w:t xml:space="preserve">),так і розроблені на замовлення операторів </w:t>
      </w:r>
      <w:r w:rsidRPr="00B41EBB">
        <w:rPr>
          <w:lang w:val="en-US"/>
        </w:rPr>
        <w:t>Intesat</w:t>
      </w:r>
      <w:r w:rsidRPr="00B41EBB">
        <w:rPr>
          <w:lang w:val="uk-UA"/>
        </w:rPr>
        <w:t xml:space="preserve"> (</w:t>
      </w:r>
      <w:r w:rsidRPr="00B41EBB">
        <w:rPr>
          <w:lang w:val="en-US"/>
        </w:rPr>
        <w:t>GlobalConnexSM</w:t>
      </w:r>
      <w:r w:rsidRPr="00B41EBB">
        <w:rPr>
          <w:lang w:val="uk-UA"/>
        </w:rPr>
        <w:t>),</w:t>
      </w:r>
      <w:r w:rsidRPr="00B41EBB">
        <w:rPr>
          <w:lang w:val="en-US"/>
        </w:rPr>
        <w:t>Eutesat</w:t>
      </w:r>
      <w:r w:rsidRPr="00B41EBB">
        <w:rPr>
          <w:lang w:val="uk-UA"/>
        </w:rPr>
        <w:t>(</w:t>
      </w:r>
      <w:r w:rsidRPr="00B41EBB">
        <w:rPr>
          <w:lang w:val="en-US"/>
        </w:rPr>
        <w:t>OPENSKY</w:t>
      </w:r>
      <w:r w:rsidRPr="00B41EBB">
        <w:rPr>
          <w:lang w:val="uk-UA"/>
        </w:rPr>
        <w:t>)</w:t>
      </w:r>
      <w:r w:rsidRPr="00B41EBB">
        <w:rPr>
          <w:lang w:val="en-US"/>
        </w:rPr>
        <w:t>SES</w:t>
      </w:r>
      <w:r w:rsidRPr="00B41EBB">
        <w:rPr>
          <w:lang w:val="uk-UA"/>
        </w:rPr>
        <w:t xml:space="preserve"> </w:t>
      </w:r>
      <w:r w:rsidRPr="00B41EBB">
        <w:rPr>
          <w:lang w:val="en-US"/>
        </w:rPr>
        <w:t>Astra</w:t>
      </w:r>
      <w:r w:rsidRPr="00B41EBB">
        <w:rPr>
          <w:lang w:val="uk-UA"/>
        </w:rPr>
        <w:t>(</w:t>
      </w:r>
      <w:r w:rsidRPr="00B41EBB">
        <w:rPr>
          <w:lang w:val="en-US"/>
        </w:rPr>
        <w:t>Astra</w:t>
      </w:r>
      <w:r w:rsidRPr="00B41EBB">
        <w:rPr>
          <w:lang w:val="uk-UA"/>
        </w:rPr>
        <w:t>2</w:t>
      </w:r>
      <w:r w:rsidRPr="00B41EBB">
        <w:rPr>
          <w:lang w:val="en-US"/>
        </w:rPr>
        <w:t>Connect</w:t>
      </w:r>
      <w:r w:rsidRPr="00B41EBB">
        <w:rPr>
          <w:lang w:val="uk-UA"/>
        </w:rPr>
        <w:t xml:space="preserve">),в прямому каналі використовують більш ефективні формати сигналів </w:t>
      </w:r>
      <w:r w:rsidRPr="00B41EBB">
        <w:rPr>
          <w:lang w:val="en-US"/>
        </w:rPr>
        <w:t>DVB</w:t>
      </w:r>
      <w:r w:rsidRPr="00B41EBB">
        <w:rPr>
          <w:lang w:val="uk-UA"/>
        </w:rPr>
        <w:t>-</w:t>
      </w:r>
      <w:r w:rsidRPr="00B41EBB">
        <w:rPr>
          <w:lang w:val="en-US"/>
        </w:rPr>
        <w:t>S</w:t>
      </w:r>
      <w:r w:rsidRPr="00B41EBB">
        <w:rPr>
          <w:lang w:val="uk-UA"/>
        </w:rPr>
        <w:t xml:space="preserve">2.Інтерактивний(низько швидкісний) канал може бути як наземний,так і супутниковим,побудований,наприклад,згідно стандарту </w:t>
      </w:r>
      <w:r w:rsidRPr="00B41EBB">
        <w:rPr>
          <w:lang w:val="en-US"/>
        </w:rPr>
        <w:t>DVB</w:t>
      </w:r>
      <w:r w:rsidRPr="00B41EBB">
        <w:rPr>
          <w:lang w:val="uk-UA"/>
        </w:rPr>
        <w:t>-</w:t>
      </w:r>
      <w:r w:rsidRPr="00B41EBB">
        <w:rPr>
          <w:lang w:val="en-US"/>
        </w:rPr>
        <w:t>RCS</w:t>
      </w:r>
      <w:r w:rsidRPr="00B41EBB">
        <w:rPr>
          <w:lang w:val="uk-UA"/>
        </w:rPr>
        <w:t xml:space="preserve"> з турбо-кодами чи без них.</w:t>
      </w:r>
    </w:p>
    <w:p w:rsidR="00D063D6" w:rsidRPr="00B41EBB" w:rsidRDefault="00D063D6" w:rsidP="002666F8">
      <w:pPr>
        <w:spacing w:line="223" w:lineRule="auto"/>
        <w:ind w:firstLine="709"/>
        <w:jc w:val="both"/>
        <w:rPr>
          <w:lang w:val="uk-UA"/>
        </w:rPr>
      </w:pPr>
      <w:r w:rsidRPr="00B41EBB">
        <w:rPr>
          <w:lang w:val="uk-UA"/>
        </w:rPr>
        <w:t>У деяких технологіях (</w:t>
      </w:r>
      <w:r w:rsidRPr="00B41EBB">
        <w:rPr>
          <w:lang w:val="en-US"/>
        </w:rPr>
        <w:t>LinkStar</w:t>
      </w:r>
      <w:r w:rsidRPr="00B41EBB">
        <w:rPr>
          <w:lang w:val="uk-UA"/>
        </w:rPr>
        <w:t>2,</w:t>
      </w:r>
      <w:r w:rsidRPr="00B41EBB">
        <w:rPr>
          <w:lang w:val="en-US"/>
        </w:rPr>
        <w:t>OPENSKY</w:t>
      </w:r>
      <w:r w:rsidRPr="00B41EBB">
        <w:rPr>
          <w:lang w:val="uk-UA"/>
        </w:rPr>
        <w:t xml:space="preserve"> та інших) передбачена компенсація ослаблення сигналу прямого (в деяких також зворотного) каналу в дощі за рахунок динамічної адаптації.</w:t>
      </w:r>
    </w:p>
    <w:p w:rsidR="00D063D6" w:rsidRPr="00B41EBB" w:rsidRDefault="00D063D6" w:rsidP="002666F8">
      <w:pPr>
        <w:spacing w:line="223" w:lineRule="auto"/>
        <w:ind w:firstLine="709"/>
        <w:jc w:val="both"/>
      </w:pPr>
      <w:r w:rsidRPr="00B41EBB">
        <w:rPr>
          <w:lang w:val="uk-UA"/>
        </w:rPr>
        <w:t>Крім внутрішнього протоколу технології відрізняються швидкостями передавання в прямому та зворотному каналах,набором протоколів стику з наземними мережами та деякими іншими особливостями.</w:t>
      </w:r>
    </w:p>
    <w:p w:rsidR="00D063D6" w:rsidRPr="00B41EBB" w:rsidRDefault="00D063D6" w:rsidP="002666F8">
      <w:pPr>
        <w:spacing w:line="223" w:lineRule="auto"/>
        <w:ind w:firstLine="709"/>
        <w:jc w:val="both"/>
        <w:rPr>
          <w:b/>
          <w:lang w:val="uk-UA"/>
        </w:rPr>
      </w:pPr>
    </w:p>
    <w:p w:rsidR="00D063D6" w:rsidRPr="00B41EBB" w:rsidRDefault="00D063D6" w:rsidP="002666F8">
      <w:pPr>
        <w:spacing w:line="223" w:lineRule="auto"/>
        <w:jc w:val="center"/>
        <w:rPr>
          <w:lang w:val="uk-UA"/>
        </w:rPr>
      </w:pPr>
      <w:r w:rsidRPr="00B41EBB">
        <w:rPr>
          <w:lang w:val="uk-UA"/>
        </w:rPr>
        <w:t>Список літератури:</w:t>
      </w:r>
    </w:p>
    <w:p w:rsidR="00D063D6" w:rsidRPr="00B41EBB" w:rsidRDefault="00D063D6" w:rsidP="002666F8">
      <w:pPr>
        <w:numPr>
          <w:ilvl w:val="1"/>
          <w:numId w:val="33"/>
        </w:numPr>
        <w:tabs>
          <w:tab w:val="clear" w:pos="1285"/>
          <w:tab w:val="num" w:pos="900"/>
        </w:tabs>
        <w:spacing w:line="223" w:lineRule="auto"/>
        <w:ind w:left="0" w:firstLine="540"/>
        <w:jc w:val="both"/>
        <w:rPr>
          <w:lang w:val="uk-UA"/>
        </w:rPr>
      </w:pPr>
      <w:r w:rsidRPr="00B41EBB">
        <w:rPr>
          <w:lang w:val="uk-UA"/>
        </w:rPr>
        <w:t xml:space="preserve">Мельник А. М., Михайлов Н. К., Состояние и перспективы внедрения новых технологий спутникового вещания </w:t>
      </w:r>
      <w:r w:rsidRPr="00B41EBB">
        <w:t>// Зв’язок. – 2006. – № 8</w:t>
      </w:r>
    </w:p>
    <w:p w:rsidR="00D063D6" w:rsidRPr="00B41EBB" w:rsidRDefault="00D063D6" w:rsidP="002666F8">
      <w:pPr>
        <w:numPr>
          <w:ilvl w:val="1"/>
          <w:numId w:val="33"/>
        </w:numPr>
        <w:tabs>
          <w:tab w:val="clear" w:pos="1285"/>
          <w:tab w:val="num" w:pos="900"/>
        </w:tabs>
        <w:spacing w:line="223" w:lineRule="auto"/>
        <w:ind w:left="0" w:firstLine="540"/>
        <w:jc w:val="both"/>
        <w:rPr>
          <w:lang w:val="uk-UA"/>
        </w:rPr>
      </w:pPr>
      <w:r w:rsidRPr="00B41EBB">
        <w:rPr>
          <w:lang w:val="uk-UA"/>
        </w:rPr>
        <w:t>Мельник А.М. Современное состояние и перспективы развития рынка спутниковых технологий обеспечения услуг телекоммуникаций // Спеціальний випуск журналу Праці УНДІРТ “Перспективні технологічні та ринкові напрями розвитку телекомунікаційних послуг у новітніх безпрово</w:t>
      </w:r>
      <w:r w:rsidR="00E52A0F">
        <w:rPr>
          <w:lang w:val="uk-UA"/>
        </w:rPr>
        <w:t xml:space="preserve">дових системах зв’язку” Одеса. </w:t>
      </w:r>
      <w:r w:rsidR="00E52A0F" w:rsidRPr="00B41EBB">
        <w:t>–</w:t>
      </w:r>
      <w:r w:rsidRPr="00B41EBB">
        <w:rPr>
          <w:lang w:val="uk-UA"/>
        </w:rPr>
        <w:t xml:space="preserve"> 2007 – С. 64 – 67.</w:t>
      </w:r>
    </w:p>
    <w:p w:rsidR="00D063D6" w:rsidRPr="00B41EBB" w:rsidRDefault="00D063D6" w:rsidP="002666F8">
      <w:pPr>
        <w:numPr>
          <w:ilvl w:val="1"/>
          <w:numId w:val="33"/>
        </w:numPr>
        <w:tabs>
          <w:tab w:val="clear" w:pos="1285"/>
          <w:tab w:val="num" w:pos="900"/>
        </w:tabs>
        <w:spacing w:line="223" w:lineRule="auto"/>
        <w:ind w:left="0" w:firstLine="540"/>
        <w:jc w:val="both"/>
        <w:rPr>
          <w:lang w:val="uk-UA"/>
        </w:rPr>
      </w:pPr>
      <w:r w:rsidRPr="00B41EBB">
        <w:t>.</w:t>
      </w:r>
      <w:r w:rsidRPr="00B41EBB">
        <w:rPr>
          <w:lang w:val="uk-UA"/>
        </w:rPr>
        <w:t>Спутниковая связь и вещание. Под редакцией Л. Я. Кантора. // Радио и связь. – М., 1997</w:t>
      </w:r>
    </w:p>
    <w:p w:rsidR="000066D2" w:rsidRDefault="000066D2" w:rsidP="00066F93">
      <w:pPr>
        <w:ind w:left="696" w:firstLine="720"/>
        <w:jc w:val="right"/>
        <w:rPr>
          <w:i/>
          <w:lang w:val="uk-UA"/>
        </w:rPr>
      </w:pPr>
    </w:p>
    <w:p w:rsidR="000066D2" w:rsidRDefault="000066D2" w:rsidP="00066F93">
      <w:pPr>
        <w:ind w:left="696" w:firstLine="720"/>
        <w:jc w:val="right"/>
        <w:rPr>
          <w:i/>
          <w:lang w:val="uk-UA"/>
        </w:rPr>
      </w:pPr>
    </w:p>
    <w:p w:rsidR="000066D2" w:rsidRDefault="000066D2" w:rsidP="00066F93">
      <w:pPr>
        <w:ind w:left="696" w:firstLine="720"/>
        <w:jc w:val="right"/>
        <w:rPr>
          <w:i/>
          <w:lang w:val="uk-UA"/>
        </w:rPr>
      </w:pPr>
    </w:p>
    <w:p w:rsidR="000066D2" w:rsidRDefault="000066D2" w:rsidP="00066F93">
      <w:pPr>
        <w:ind w:left="696" w:firstLine="720"/>
        <w:jc w:val="right"/>
        <w:rPr>
          <w:i/>
          <w:lang w:val="uk-UA"/>
        </w:rPr>
      </w:pPr>
    </w:p>
    <w:p w:rsidR="00D063D6" w:rsidRPr="00B41EBB" w:rsidRDefault="00D063D6" w:rsidP="00066F93">
      <w:pPr>
        <w:ind w:left="696" w:firstLine="720"/>
        <w:jc w:val="right"/>
        <w:rPr>
          <w:i/>
          <w:caps/>
          <w:lang w:val="uk-UA"/>
        </w:rPr>
      </w:pPr>
      <w:r w:rsidRPr="00B41EBB">
        <w:rPr>
          <w:i/>
          <w:lang w:val="uk-UA"/>
        </w:rPr>
        <w:t>Сулима</w:t>
      </w:r>
      <w:r w:rsidRPr="00B41EBB">
        <w:rPr>
          <w:i/>
          <w:caps/>
          <w:lang w:val="uk-UA"/>
        </w:rPr>
        <w:t xml:space="preserve"> Н.Н.</w:t>
      </w:r>
    </w:p>
    <w:p w:rsidR="00D063D6" w:rsidRPr="00B41EBB" w:rsidRDefault="00D063D6" w:rsidP="00066F93">
      <w:pPr>
        <w:ind w:firstLine="720"/>
        <w:jc w:val="right"/>
        <w:rPr>
          <w:i/>
          <w:iCs/>
        </w:rPr>
      </w:pPr>
      <w:r w:rsidRPr="00B41EBB">
        <w:rPr>
          <w:i/>
          <w:lang w:val="uk-UA"/>
        </w:rPr>
        <w:t xml:space="preserve">Одесская национальная академия связи </w:t>
      </w:r>
      <w:r w:rsidRPr="00B41EBB">
        <w:rPr>
          <w:i/>
          <w:iCs/>
        </w:rPr>
        <w:t>им. А.С. Попова</w:t>
      </w:r>
    </w:p>
    <w:p w:rsidR="00D063D6" w:rsidRPr="00B41EBB" w:rsidRDefault="00D063D6" w:rsidP="00066F93">
      <w:pPr>
        <w:ind w:firstLine="720"/>
        <w:jc w:val="right"/>
        <w:rPr>
          <w:i/>
          <w:iCs/>
        </w:rPr>
      </w:pPr>
    </w:p>
    <w:p w:rsidR="00D063D6" w:rsidRPr="00B41EBB" w:rsidRDefault="00D063D6" w:rsidP="00066F93">
      <w:pPr>
        <w:jc w:val="center"/>
        <w:rPr>
          <w:b/>
          <w:caps/>
        </w:rPr>
      </w:pPr>
      <w:r w:rsidRPr="00B41EBB">
        <w:rPr>
          <w:b/>
          <w:caps/>
        </w:rPr>
        <w:t>Использование электромеханической обратной связи в каналах сверхнизкой частоты многоканальных акустических систем</w:t>
      </w:r>
    </w:p>
    <w:p w:rsidR="00D063D6" w:rsidRPr="00B41EBB" w:rsidRDefault="00D063D6" w:rsidP="00066F93">
      <w:pPr>
        <w:jc w:val="center"/>
        <w:rPr>
          <w:b/>
          <w:caps/>
        </w:rPr>
      </w:pPr>
    </w:p>
    <w:p w:rsidR="00D063D6" w:rsidRPr="00B41EBB" w:rsidRDefault="00D063D6" w:rsidP="00066F93">
      <w:pPr>
        <w:ind w:firstLine="709"/>
        <w:jc w:val="both"/>
        <w:rPr>
          <w:i/>
        </w:rPr>
      </w:pPr>
      <w:r w:rsidRPr="00B41EBB">
        <w:rPr>
          <w:i/>
        </w:rPr>
        <w:t>Аннотация.</w:t>
      </w:r>
      <w:r w:rsidRPr="00B41EBB">
        <w:t xml:space="preserve"> </w:t>
      </w:r>
      <w:r w:rsidRPr="00B41EBB">
        <w:rPr>
          <w:i/>
        </w:rPr>
        <w:t>Рассмотрена возможность расширения диапазона воспроизводимых частот в громкоговорителях сверхнизкочастотных каналов многоканальных систем путём применения электромеханической обратной связи (ЭМОС). Установлено, что использование ЭМОС позволяет без серьёзных технических изменений повысить эффективность воспроизведения низких частот.</w:t>
      </w:r>
    </w:p>
    <w:p w:rsidR="00D063D6" w:rsidRPr="00B41EBB" w:rsidRDefault="00D063D6" w:rsidP="00066F93">
      <w:pPr>
        <w:spacing w:line="269" w:lineRule="auto"/>
        <w:ind w:firstLine="709"/>
        <w:jc w:val="both"/>
        <w:rPr>
          <w:i/>
        </w:rPr>
      </w:pPr>
    </w:p>
    <w:p w:rsidR="00D063D6" w:rsidRPr="00B41EBB" w:rsidRDefault="00D063D6" w:rsidP="00066F93">
      <w:pPr>
        <w:spacing w:line="269" w:lineRule="auto"/>
        <w:ind w:firstLine="709"/>
        <w:jc w:val="both"/>
      </w:pPr>
      <w:r w:rsidRPr="00B41EBB">
        <w:t>Одной из задач электроакустики, полностью не решенной в настоящее время, является повышение эффективности излучения громкоговорителей в области низких частот [1]. В современных системах звуковоспроизведения предусматривается отдельный громкоговоритель для воспроизведения сверхнизких (20-200 Гц) частот (сабвуфер). Нижняя</w:t>
      </w:r>
      <w:r w:rsidRPr="00B41EBB">
        <w:rPr>
          <w:i/>
        </w:rPr>
        <w:t xml:space="preserve"> </w:t>
      </w:r>
      <w:r w:rsidRPr="00B41EBB">
        <w:t>граница рабочего диапазона головки громкоговорителя определяется ее резонансной частотой в случае открытого акустического оформления и отсутствия акустического короткого замыкания – т.е. установки головки в бесконечный экран, что затруднено на практике. В связи с этим применяют закрытое акустическое оформление (закрытый ящик), приводящее к подъему нижней граничной частоты тем выше, чем меньше объем самого ящика [</w:t>
      </w:r>
      <w:r w:rsidRPr="00B41EBB">
        <w:rPr>
          <w:caps/>
        </w:rPr>
        <w:t>2</w:t>
      </w:r>
      <w:r w:rsidRPr="00B41EBB">
        <w:t>]. Расширение рабочего диапазона при помощи фазоинвертора имеет конструктивные ограничения и приводит к увеличению объема громкоговорителя, что показано в таблице на основании расчетов, проведенных для сабвуфера с гладкой АЧХ на 12-дюймовом излучателе JL AUDIO 12W6V2-D4* мощностью 400 Вт [3] (Эквивалентный объем громкоговорителя составляет 79,9 дм</w:t>
      </w:r>
      <w:r w:rsidRPr="00B41EBB">
        <w:rPr>
          <w:vertAlign w:val="superscript"/>
        </w:rPr>
        <w:t>2</w:t>
      </w:r>
      <w:r w:rsidRPr="00B41EBB">
        <w:t>; резонансная частота – 25 Гц).</w:t>
      </w:r>
    </w:p>
    <w:p w:rsidR="00D063D6" w:rsidRPr="00B41EBB" w:rsidRDefault="00D063D6" w:rsidP="00066F93">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8"/>
        <w:gridCol w:w="1479"/>
        <w:gridCol w:w="1479"/>
        <w:gridCol w:w="1669"/>
        <w:gridCol w:w="1669"/>
      </w:tblGrid>
      <w:tr w:rsidR="00D063D6" w:rsidRPr="00B41EBB" w:rsidTr="00B301F0">
        <w:trPr>
          <w:trHeight w:val="280"/>
        </w:trPr>
        <w:tc>
          <w:tcPr>
            <w:tcW w:w="1844" w:type="pct"/>
            <w:vMerge w:val="restart"/>
            <w:vAlign w:val="center"/>
          </w:tcPr>
          <w:p w:rsidR="00D063D6" w:rsidRPr="00B41EBB" w:rsidRDefault="00D063D6" w:rsidP="00066F93">
            <w:pPr>
              <w:jc w:val="center"/>
            </w:pPr>
            <w:r w:rsidRPr="00B41EBB">
              <w:t>Название параметра</w:t>
            </w:r>
          </w:p>
        </w:tc>
        <w:tc>
          <w:tcPr>
            <w:tcW w:w="3156" w:type="pct"/>
            <w:gridSpan w:val="4"/>
            <w:vAlign w:val="center"/>
          </w:tcPr>
          <w:p w:rsidR="00D063D6" w:rsidRPr="00B41EBB" w:rsidRDefault="00D063D6" w:rsidP="00066F93">
            <w:pPr>
              <w:jc w:val="center"/>
            </w:pPr>
            <w:r w:rsidRPr="00B41EBB">
              <w:t>Тип акустического оформления:</w:t>
            </w:r>
          </w:p>
        </w:tc>
      </w:tr>
      <w:tr w:rsidR="00D063D6" w:rsidRPr="00B41EBB" w:rsidTr="00B301F0">
        <w:trPr>
          <w:trHeight w:val="462"/>
        </w:trPr>
        <w:tc>
          <w:tcPr>
            <w:tcW w:w="1844" w:type="pct"/>
            <w:vMerge/>
            <w:vAlign w:val="center"/>
          </w:tcPr>
          <w:p w:rsidR="00D063D6" w:rsidRPr="00B41EBB" w:rsidRDefault="00D063D6" w:rsidP="00066F93">
            <w:pPr>
              <w:jc w:val="center"/>
            </w:pPr>
          </w:p>
        </w:tc>
        <w:tc>
          <w:tcPr>
            <w:tcW w:w="789" w:type="pct"/>
            <w:vAlign w:val="center"/>
          </w:tcPr>
          <w:p w:rsidR="00D063D6" w:rsidRPr="00B41EBB" w:rsidRDefault="00D063D6" w:rsidP="00066F93">
            <w:pPr>
              <w:jc w:val="center"/>
            </w:pPr>
            <w:r w:rsidRPr="00B41EBB">
              <w:t xml:space="preserve">Закрытый </w:t>
            </w:r>
            <w:r w:rsidRPr="00B41EBB">
              <w:br/>
              <w:t>(вариант 1)</w:t>
            </w:r>
          </w:p>
        </w:tc>
        <w:tc>
          <w:tcPr>
            <w:tcW w:w="789" w:type="pct"/>
            <w:vAlign w:val="center"/>
          </w:tcPr>
          <w:p w:rsidR="00D063D6" w:rsidRPr="00B41EBB" w:rsidRDefault="00D063D6" w:rsidP="00066F93">
            <w:pPr>
              <w:jc w:val="center"/>
            </w:pPr>
            <w:r w:rsidRPr="00B41EBB">
              <w:t>Закрытый ящик</w:t>
            </w:r>
            <w:r w:rsidRPr="00B41EBB">
              <w:br/>
              <w:t>(вариант 2)</w:t>
            </w:r>
          </w:p>
        </w:tc>
        <w:tc>
          <w:tcPr>
            <w:tcW w:w="789" w:type="pct"/>
            <w:vAlign w:val="center"/>
          </w:tcPr>
          <w:p w:rsidR="00D063D6" w:rsidRPr="00B41EBB" w:rsidRDefault="00D063D6" w:rsidP="00066F93">
            <w:pPr>
              <w:jc w:val="center"/>
            </w:pPr>
            <w:r w:rsidRPr="00B41EBB">
              <w:t>Фазоинвертор (вариант 1)</w:t>
            </w:r>
          </w:p>
        </w:tc>
        <w:tc>
          <w:tcPr>
            <w:tcW w:w="789" w:type="pct"/>
            <w:vAlign w:val="center"/>
          </w:tcPr>
          <w:p w:rsidR="00D063D6" w:rsidRPr="00B41EBB" w:rsidRDefault="00D063D6" w:rsidP="00066F93">
            <w:pPr>
              <w:jc w:val="center"/>
            </w:pPr>
            <w:r w:rsidRPr="00B41EBB">
              <w:t>Фазоинвертор (вариант 2)</w:t>
            </w:r>
          </w:p>
        </w:tc>
      </w:tr>
      <w:tr w:rsidR="00D063D6" w:rsidRPr="00B41EBB" w:rsidTr="00B301F0">
        <w:tc>
          <w:tcPr>
            <w:tcW w:w="1844" w:type="pct"/>
          </w:tcPr>
          <w:p w:rsidR="00D063D6" w:rsidRPr="00B41EBB" w:rsidRDefault="00D063D6" w:rsidP="00066F93">
            <w:pPr>
              <w:jc w:val="both"/>
            </w:pPr>
            <w:r w:rsidRPr="00B41EBB">
              <w:t>Объем корпуса, л</w:t>
            </w:r>
          </w:p>
        </w:tc>
        <w:tc>
          <w:tcPr>
            <w:tcW w:w="789" w:type="pct"/>
            <w:vAlign w:val="center"/>
          </w:tcPr>
          <w:p w:rsidR="00D063D6" w:rsidRPr="00B41EBB" w:rsidRDefault="00D063D6" w:rsidP="00066F93">
            <w:pPr>
              <w:jc w:val="center"/>
            </w:pPr>
            <w:r w:rsidRPr="00B41EBB">
              <w:t>43</w:t>
            </w:r>
          </w:p>
        </w:tc>
        <w:tc>
          <w:tcPr>
            <w:tcW w:w="789" w:type="pct"/>
            <w:vAlign w:val="center"/>
          </w:tcPr>
          <w:p w:rsidR="00D063D6" w:rsidRPr="00B41EBB" w:rsidRDefault="00D063D6" w:rsidP="00066F93">
            <w:pPr>
              <w:jc w:val="center"/>
            </w:pPr>
            <w:r w:rsidRPr="00B41EBB">
              <w:t>35,4</w:t>
            </w:r>
          </w:p>
        </w:tc>
        <w:tc>
          <w:tcPr>
            <w:tcW w:w="789" w:type="pct"/>
            <w:vAlign w:val="center"/>
          </w:tcPr>
          <w:p w:rsidR="00D063D6" w:rsidRPr="00B41EBB" w:rsidRDefault="00D063D6" w:rsidP="00066F93">
            <w:pPr>
              <w:jc w:val="center"/>
            </w:pPr>
            <w:r w:rsidRPr="00B41EBB">
              <w:t>98</w:t>
            </w:r>
          </w:p>
        </w:tc>
        <w:tc>
          <w:tcPr>
            <w:tcW w:w="789" w:type="pct"/>
            <w:vAlign w:val="center"/>
          </w:tcPr>
          <w:p w:rsidR="00D063D6" w:rsidRPr="00B41EBB" w:rsidRDefault="00D063D6" w:rsidP="00066F93">
            <w:pPr>
              <w:jc w:val="center"/>
            </w:pPr>
            <w:r w:rsidRPr="00B41EBB">
              <w:t>42,5</w:t>
            </w:r>
          </w:p>
        </w:tc>
      </w:tr>
      <w:tr w:rsidR="00D063D6" w:rsidRPr="00B41EBB" w:rsidTr="00B301F0">
        <w:tc>
          <w:tcPr>
            <w:tcW w:w="1844" w:type="pct"/>
          </w:tcPr>
          <w:p w:rsidR="00D063D6" w:rsidRPr="00B41EBB" w:rsidRDefault="00D063D6" w:rsidP="00066F93">
            <w:pPr>
              <w:jc w:val="both"/>
            </w:pPr>
            <w:r w:rsidRPr="00B41EBB">
              <w:t>Граничная рабочая частота, Гц</w:t>
            </w:r>
          </w:p>
        </w:tc>
        <w:tc>
          <w:tcPr>
            <w:tcW w:w="789" w:type="pct"/>
            <w:vAlign w:val="center"/>
          </w:tcPr>
          <w:p w:rsidR="00D063D6" w:rsidRPr="00B41EBB" w:rsidRDefault="00D063D6" w:rsidP="00066F93">
            <w:pPr>
              <w:jc w:val="center"/>
            </w:pPr>
            <w:r w:rsidRPr="00B41EBB">
              <w:t>42,3</w:t>
            </w:r>
          </w:p>
        </w:tc>
        <w:tc>
          <w:tcPr>
            <w:tcW w:w="789" w:type="pct"/>
            <w:vAlign w:val="center"/>
          </w:tcPr>
          <w:p w:rsidR="00D063D6" w:rsidRPr="00B41EBB" w:rsidRDefault="00D063D6" w:rsidP="00066F93">
            <w:pPr>
              <w:jc w:val="center"/>
            </w:pPr>
            <w:r w:rsidRPr="00B41EBB">
              <w:t>42,6</w:t>
            </w:r>
          </w:p>
        </w:tc>
        <w:tc>
          <w:tcPr>
            <w:tcW w:w="789" w:type="pct"/>
            <w:vAlign w:val="center"/>
          </w:tcPr>
          <w:p w:rsidR="00D063D6" w:rsidRPr="00B41EBB" w:rsidRDefault="00D063D6" w:rsidP="00066F93">
            <w:pPr>
              <w:jc w:val="center"/>
            </w:pPr>
            <w:r w:rsidRPr="00B41EBB">
              <w:t>22,1</w:t>
            </w:r>
          </w:p>
        </w:tc>
        <w:tc>
          <w:tcPr>
            <w:tcW w:w="789" w:type="pct"/>
            <w:vAlign w:val="center"/>
          </w:tcPr>
          <w:p w:rsidR="00D063D6" w:rsidRPr="00B41EBB" w:rsidRDefault="00D063D6" w:rsidP="00066F93">
            <w:pPr>
              <w:jc w:val="center"/>
            </w:pPr>
            <w:r w:rsidRPr="00B41EBB">
              <w:t>33,7</w:t>
            </w:r>
          </w:p>
        </w:tc>
      </w:tr>
    </w:tbl>
    <w:p w:rsidR="00D063D6" w:rsidRPr="00B41EBB" w:rsidRDefault="00D063D6" w:rsidP="00066F93">
      <w:pPr>
        <w:spacing w:line="269" w:lineRule="auto"/>
        <w:ind w:firstLine="567"/>
        <w:jc w:val="both"/>
      </w:pPr>
    </w:p>
    <w:p w:rsidR="00D063D6" w:rsidRPr="00B41EBB" w:rsidRDefault="00D063D6" w:rsidP="00066F93">
      <w:pPr>
        <w:spacing w:line="269" w:lineRule="auto"/>
        <w:ind w:firstLine="709"/>
        <w:jc w:val="both"/>
      </w:pPr>
      <w:r w:rsidRPr="00B41EBB">
        <w:t>Очевидно, что применение фазоинвертора обеспечивает снижение граничной рабочей частоты меньше, чем на октаву относительно громкоговорителя с закрытым оформлением при практически в три раза большем объеме корпуса и усложнении его конструкции.</w:t>
      </w:r>
    </w:p>
    <w:p w:rsidR="00D063D6" w:rsidRPr="00B41EBB" w:rsidRDefault="00D063D6" w:rsidP="00066F93">
      <w:pPr>
        <w:spacing w:line="269" w:lineRule="auto"/>
        <w:ind w:firstLine="709"/>
        <w:jc w:val="both"/>
      </w:pPr>
      <w:r w:rsidRPr="00B41EBB">
        <w:t>С другой стороны, известен способ электронного расширения рабочего диапазона громкоговорителей за счёт использования электромеханической обратной связи (ЭМОС) – отрицательной обратной связи, которая охватывает как электрические, так и механические звенья громкоговорителя и усилителя мощности [4]. Применение ЭМОС различных вариантов обуславливает расширение частотного диапазона, снижение уровня нелинейных искажений, улучшение переходной характеристики системы за счет дополнительно потребляемой мощности [5]. В работе [6] показано, что применение ЭМОС для снижения граничной рабочей частоты на октаву требует восьмикратного запаса по мощности усилителя, что легко достигается современными решениями.</w:t>
      </w:r>
    </w:p>
    <w:p w:rsidR="00D063D6" w:rsidRPr="00B41EBB" w:rsidRDefault="00D063D6" w:rsidP="00014932">
      <w:pPr>
        <w:ind w:firstLine="709"/>
        <w:jc w:val="both"/>
      </w:pPr>
      <w:r w:rsidRPr="00B41EBB">
        <w:t>Несмотря на то, что в большинстве работ по электромеханической обратной связи ее предлагается использовать для уменьшения нелинейных искажений, в сабвуферах она может стать эффективным методом расширения снизу рабочего частотного диапазона.</w:t>
      </w:r>
    </w:p>
    <w:p w:rsidR="00D063D6" w:rsidRPr="00066F93" w:rsidRDefault="00D063D6" w:rsidP="00014932">
      <w:pPr>
        <w:ind w:firstLine="709"/>
        <w:jc w:val="both"/>
        <w:rPr>
          <w:lang w:val="uk-UA"/>
        </w:rPr>
      </w:pPr>
      <w:r w:rsidRPr="00066F93">
        <w:t>Использование электромеханической обратной связи в качестве метода расширения вниз частотного диапазона сабвуферов может явиться эффективной альтернативой применения фазоинверсных оформлений громкоговорителей при уменьшении требуемых объемов корпусов и упрощении их конструкции</w:t>
      </w:r>
      <w:r w:rsidR="00066F93" w:rsidRPr="00066F93">
        <w:rPr>
          <w:lang w:val="uk-UA"/>
        </w:rPr>
        <w:t>.</w:t>
      </w:r>
    </w:p>
    <w:p w:rsidR="00D063D6" w:rsidRPr="00B41EBB" w:rsidRDefault="00D063D6" w:rsidP="00014932">
      <w:pPr>
        <w:ind w:firstLine="567"/>
        <w:jc w:val="center"/>
      </w:pPr>
    </w:p>
    <w:p w:rsidR="000066D2" w:rsidRDefault="000066D2" w:rsidP="00014932">
      <w:pPr>
        <w:jc w:val="center"/>
      </w:pPr>
    </w:p>
    <w:p w:rsidR="00D063D6" w:rsidRPr="00066F93" w:rsidRDefault="00D063D6" w:rsidP="00014932">
      <w:pPr>
        <w:jc w:val="center"/>
      </w:pPr>
      <w:r w:rsidRPr="00066F93">
        <w:t>Список литературы</w:t>
      </w:r>
    </w:p>
    <w:p w:rsidR="00D063D6" w:rsidRPr="00066F93" w:rsidRDefault="00D063D6" w:rsidP="00014932">
      <w:pPr>
        <w:numPr>
          <w:ilvl w:val="0"/>
          <w:numId w:val="207"/>
        </w:numPr>
        <w:tabs>
          <w:tab w:val="clear" w:pos="794"/>
          <w:tab w:val="left" w:pos="0"/>
          <w:tab w:val="num" w:pos="900"/>
        </w:tabs>
        <w:ind w:left="0" w:firstLine="540"/>
        <w:jc w:val="both"/>
      </w:pPr>
      <w:r w:rsidRPr="00066F93">
        <w:t>Фурдуев, В. В. Электроакустика / В.В. Фурдуев. – М. – Л. : ОГИЗ Государственное издательство технико-теоретической литературы, 1948. – 516 с.</w:t>
      </w:r>
    </w:p>
    <w:p w:rsidR="00D063D6" w:rsidRPr="00066F93" w:rsidRDefault="00D063D6" w:rsidP="00066F93">
      <w:pPr>
        <w:numPr>
          <w:ilvl w:val="0"/>
          <w:numId w:val="207"/>
        </w:numPr>
        <w:tabs>
          <w:tab w:val="clear" w:pos="794"/>
          <w:tab w:val="left" w:pos="0"/>
          <w:tab w:val="num" w:pos="900"/>
        </w:tabs>
        <w:spacing w:line="245" w:lineRule="auto"/>
        <w:ind w:left="0" w:firstLine="540"/>
        <w:jc w:val="both"/>
      </w:pPr>
      <w:r w:rsidRPr="00066F93">
        <w:rPr>
          <w:bCs/>
        </w:rPr>
        <w:t>Электроакустика</w:t>
      </w:r>
      <w:r w:rsidRPr="00066F93">
        <w:t xml:space="preserve"> </w:t>
      </w:r>
      <w:r w:rsidRPr="00066F93">
        <w:rPr>
          <w:bCs/>
        </w:rPr>
        <w:t xml:space="preserve">и звуковое вещание </w:t>
      </w:r>
      <w:r w:rsidRPr="00066F93">
        <w:t xml:space="preserve">: учеб. пособие для вузов / И.А. Алдошина, Э.И. Вологдин, А.П. Ефимов и др. ; под общ. ред. Ю.А. Ковалгина. </w:t>
      </w:r>
      <w:r w:rsidRPr="00066F93">
        <w:sym w:font="Symbol" w:char="F02D"/>
      </w:r>
      <w:r w:rsidRPr="00066F93">
        <w:t xml:space="preserve"> М. : Горячая линия </w:t>
      </w:r>
      <w:r w:rsidRPr="00066F93">
        <w:sym w:font="Symbol" w:char="F02D"/>
      </w:r>
      <w:r w:rsidRPr="00066F93">
        <w:t xml:space="preserve"> Телеком, Радио и связь, 2007. </w:t>
      </w:r>
      <w:r w:rsidRPr="00066F93">
        <w:sym w:font="Symbol" w:char="F02D"/>
      </w:r>
      <w:r w:rsidRPr="00066F93">
        <w:t xml:space="preserve"> 872 с.</w:t>
      </w:r>
    </w:p>
    <w:p w:rsidR="00D063D6" w:rsidRPr="00066F93" w:rsidRDefault="00D063D6" w:rsidP="00066F93">
      <w:pPr>
        <w:numPr>
          <w:ilvl w:val="0"/>
          <w:numId w:val="207"/>
        </w:numPr>
        <w:tabs>
          <w:tab w:val="clear" w:pos="794"/>
          <w:tab w:val="left" w:pos="0"/>
          <w:tab w:val="num" w:pos="900"/>
        </w:tabs>
        <w:spacing w:line="245" w:lineRule="auto"/>
        <w:ind w:left="0" w:firstLine="540"/>
        <w:jc w:val="both"/>
      </w:pPr>
      <w:r w:rsidRPr="00066F93">
        <w:t xml:space="preserve">Сабвуфер JL AUDIO 12W6V2-D4 [Электронный ресурс] / Режим доступа: </w:t>
      </w:r>
      <w:hyperlink r:id="rId469" w:history="1">
        <w:r w:rsidRPr="00066F93">
          <w:t>http://www.bm52.ru/product/9/3277_jl_audio_12w6v2-d4.html</w:t>
        </w:r>
      </w:hyperlink>
      <w:r w:rsidRPr="00066F93">
        <w:t>.</w:t>
      </w:r>
    </w:p>
    <w:p w:rsidR="00D063D6" w:rsidRPr="00066F93" w:rsidRDefault="00D063D6" w:rsidP="00066F93">
      <w:pPr>
        <w:numPr>
          <w:ilvl w:val="0"/>
          <w:numId w:val="207"/>
        </w:numPr>
        <w:tabs>
          <w:tab w:val="clear" w:pos="794"/>
          <w:tab w:val="left" w:pos="0"/>
          <w:tab w:val="num" w:pos="900"/>
        </w:tabs>
        <w:spacing w:line="245" w:lineRule="auto"/>
        <w:ind w:left="0" w:firstLine="540"/>
        <w:jc w:val="both"/>
        <w:rPr>
          <w:lang w:val="en-US"/>
        </w:rPr>
      </w:pPr>
      <w:r w:rsidRPr="00066F93">
        <w:rPr>
          <w:lang w:val="en-US"/>
        </w:rPr>
        <w:t>Klassen, J.A. Motional feedback with loudspeakers [Text] / J.A. Klassen, S.H. de König // Philips technical review – 1968. – №5. – P. 148 – 157.</w:t>
      </w:r>
    </w:p>
    <w:p w:rsidR="00D063D6" w:rsidRPr="00066F93" w:rsidRDefault="00D063D6" w:rsidP="00066F93">
      <w:pPr>
        <w:numPr>
          <w:ilvl w:val="0"/>
          <w:numId w:val="207"/>
        </w:numPr>
        <w:tabs>
          <w:tab w:val="clear" w:pos="794"/>
          <w:tab w:val="left" w:pos="0"/>
          <w:tab w:val="num" w:pos="900"/>
        </w:tabs>
        <w:spacing w:line="245" w:lineRule="auto"/>
        <w:ind w:left="0" w:firstLine="540"/>
        <w:jc w:val="both"/>
      </w:pPr>
      <w:r w:rsidRPr="00066F93">
        <w:t>Сулима, Н.Н. Электронное регулирование параметров громкоговорителей с помощью электромеханической обратной связи [Текст] / Н.Н. Сулима, Н.Л. Красовская // Восточно-европейский журнал передовых технологий. – 2010. – №47. – С. 53 – 56.</w:t>
      </w:r>
    </w:p>
    <w:p w:rsidR="00D063D6" w:rsidRPr="00066F93" w:rsidRDefault="00D063D6" w:rsidP="00066F93">
      <w:pPr>
        <w:numPr>
          <w:ilvl w:val="0"/>
          <w:numId w:val="207"/>
        </w:numPr>
        <w:tabs>
          <w:tab w:val="clear" w:pos="794"/>
          <w:tab w:val="left" w:pos="0"/>
          <w:tab w:val="num" w:pos="900"/>
        </w:tabs>
        <w:spacing w:line="245" w:lineRule="auto"/>
        <w:ind w:left="0" w:firstLine="540"/>
        <w:jc w:val="both"/>
      </w:pPr>
      <w:r w:rsidRPr="00066F93">
        <w:t>Применение электромеханической обратной связи в электроакустических системах : сб. ТУИС. Теория передачи информации по каналам связи – Л. : ЛЭИС, 1981. – С. 103 – 109.</w:t>
      </w:r>
    </w:p>
    <w:p w:rsidR="00D063D6" w:rsidRPr="00B41EBB" w:rsidRDefault="00D063D6" w:rsidP="00D063D6">
      <w:pPr>
        <w:ind w:firstLine="709"/>
        <w:jc w:val="right"/>
        <w:rPr>
          <w:i/>
          <w:lang w:val="uk-UA"/>
        </w:rPr>
      </w:pPr>
    </w:p>
    <w:p w:rsidR="00D063D6" w:rsidRPr="00B41EBB" w:rsidRDefault="00D063D6" w:rsidP="00D063D6">
      <w:pPr>
        <w:ind w:firstLine="709"/>
        <w:jc w:val="right"/>
        <w:rPr>
          <w:i/>
          <w:lang w:val="uk-UA"/>
        </w:rPr>
      </w:pPr>
    </w:p>
    <w:p w:rsidR="00D063D6" w:rsidRPr="00B41EBB" w:rsidRDefault="00D063D6" w:rsidP="00D063D6">
      <w:pPr>
        <w:ind w:firstLine="709"/>
        <w:jc w:val="right"/>
        <w:rPr>
          <w:i/>
          <w:lang w:val="uk-UA"/>
        </w:rPr>
      </w:pPr>
    </w:p>
    <w:p w:rsidR="00D063D6" w:rsidRPr="00B41EBB" w:rsidRDefault="00D063D6" w:rsidP="00D063D6">
      <w:pPr>
        <w:ind w:firstLine="709"/>
        <w:jc w:val="right"/>
        <w:rPr>
          <w:i/>
          <w:lang w:val="uk-UA"/>
        </w:rPr>
      </w:pPr>
    </w:p>
    <w:p w:rsidR="00D063D6" w:rsidRPr="00B41EBB" w:rsidRDefault="00D063D6" w:rsidP="00D063D6">
      <w:pPr>
        <w:jc w:val="right"/>
        <w:rPr>
          <w:i/>
        </w:rPr>
      </w:pPr>
      <w:r w:rsidRPr="00B41EBB">
        <w:rPr>
          <w:i/>
        </w:rPr>
        <w:t>Сухарьков О.В.</w:t>
      </w:r>
    </w:p>
    <w:p w:rsidR="00D063D6" w:rsidRPr="00B41EBB" w:rsidRDefault="00D063D6" w:rsidP="00D063D6">
      <w:pPr>
        <w:jc w:val="right"/>
        <w:rPr>
          <w:i/>
        </w:rPr>
      </w:pPr>
      <w:r w:rsidRPr="00B41EBB">
        <w:rPr>
          <w:i/>
          <w:lang w:val="uk-UA"/>
        </w:rPr>
        <w:t xml:space="preserve">Одесская национальная академия связи </w:t>
      </w:r>
      <w:r w:rsidRPr="00B41EBB">
        <w:rPr>
          <w:i/>
        </w:rPr>
        <w:t>им. А.С.</w:t>
      </w:r>
      <w:r w:rsidR="0075567C">
        <w:rPr>
          <w:i/>
        </w:rPr>
        <w:t xml:space="preserve"> </w:t>
      </w:r>
      <w:r w:rsidRPr="00B41EBB">
        <w:rPr>
          <w:i/>
        </w:rPr>
        <w:t>Попова</w:t>
      </w:r>
    </w:p>
    <w:p w:rsidR="00D063D6" w:rsidRPr="00B41EBB" w:rsidRDefault="00D063D6" w:rsidP="00014932">
      <w:pPr>
        <w:spacing w:line="230" w:lineRule="auto"/>
        <w:rPr>
          <w:i/>
          <w:sz w:val="28"/>
          <w:szCs w:val="28"/>
        </w:rPr>
      </w:pPr>
    </w:p>
    <w:p w:rsidR="00D063D6" w:rsidRPr="00B41EBB" w:rsidRDefault="00D063D6" w:rsidP="00014932">
      <w:pPr>
        <w:spacing w:line="230" w:lineRule="auto"/>
        <w:jc w:val="center"/>
        <w:rPr>
          <w:b/>
          <w:lang w:val="uk-UA"/>
        </w:rPr>
      </w:pPr>
      <w:r w:rsidRPr="00B41EBB">
        <w:rPr>
          <w:b/>
          <w:lang w:val="uk-UA"/>
        </w:rPr>
        <w:t xml:space="preserve">РУПОРНАЯ ГИДРОАКУСТИЧЕСКАЯ АНТЕННА </w:t>
      </w:r>
      <w:r w:rsidRPr="00B41EBB">
        <w:rPr>
          <w:b/>
        </w:rPr>
        <w:t>НИЗКОЧАСТОТНОГО ДИАПАЗОНА</w:t>
      </w:r>
    </w:p>
    <w:p w:rsidR="00D063D6" w:rsidRPr="00B41EBB" w:rsidRDefault="00D063D6" w:rsidP="00014932">
      <w:pPr>
        <w:spacing w:line="230" w:lineRule="auto"/>
        <w:jc w:val="center"/>
      </w:pPr>
    </w:p>
    <w:p w:rsidR="00D063D6" w:rsidRPr="00B41EBB" w:rsidRDefault="00D063D6" w:rsidP="00014932">
      <w:pPr>
        <w:tabs>
          <w:tab w:val="num" w:pos="720"/>
        </w:tabs>
        <w:spacing w:line="230" w:lineRule="auto"/>
        <w:ind w:firstLine="709"/>
        <w:jc w:val="both"/>
        <w:rPr>
          <w:i/>
        </w:rPr>
      </w:pPr>
      <w:r w:rsidRPr="00B41EBB">
        <w:rPr>
          <w:i/>
        </w:rPr>
        <w:t>Аннотация.</w:t>
      </w:r>
      <w:r w:rsidRPr="00B41EBB">
        <w:rPr>
          <w:b/>
        </w:rPr>
        <w:t xml:space="preserve"> </w:t>
      </w:r>
      <w:r w:rsidRPr="00B41EBB">
        <w:rPr>
          <w:i/>
        </w:rPr>
        <w:t>Представлены результаты разработки рупорной гидроакустической антенны низкочастотного диапазона на основе прямоточного жидкоструйного излучателя.</w:t>
      </w:r>
    </w:p>
    <w:p w:rsidR="00D063D6" w:rsidRPr="00B41EBB" w:rsidRDefault="00D063D6" w:rsidP="00014932">
      <w:pPr>
        <w:tabs>
          <w:tab w:val="num" w:pos="720"/>
        </w:tabs>
        <w:spacing w:line="230" w:lineRule="auto"/>
        <w:ind w:firstLine="709"/>
        <w:jc w:val="both"/>
        <w:rPr>
          <w:sz w:val="28"/>
          <w:szCs w:val="28"/>
        </w:rPr>
      </w:pPr>
    </w:p>
    <w:p w:rsidR="00D063D6" w:rsidRPr="00B41EBB" w:rsidRDefault="00D063D6" w:rsidP="00014932">
      <w:pPr>
        <w:spacing w:line="230" w:lineRule="auto"/>
        <w:ind w:firstLine="709"/>
        <w:jc w:val="both"/>
      </w:pPr>
      <w:r w:rsidRPr="00B41EBB">
        <w:t>В информационной гидроакустике особое внимание традиционно уделяется проектированию длинноволновых антенн, позволяющих увеличить дальность действия связи между подводными объектами [</w:t>
      </w:r>
      <w:r w:rsidRPr="00B41EBB">
        <w:rPr>
          <w:lang w:val="uk-UA"/>
        </w:rPr>
        <w:t>1, 2</w:t>
      </w:r>
      <w:r w:rsidRPr="00B41EBB">
        <w:t>]. В качест</w:t>
      </w:r>
      <w:r w:rsidR="00B41EBB">
        <w:t>ве низкочастотных (300Гц…5 кГц)</w:t>
      </w:r>
      <w:r w:rsidRPr="00B41EBB">
        <w:t xml:space="preserve"> глубоководных преобразователей, являющихся непременными элементами антенн, перспективно использовать жидкоструйные излучатели с кольцевым соплом и ступенчатым препятствием [3]. Статья посвящена разработке гидроакустической излучающей рупорной антенны на основе прямоточного жидкоструйного преобразователя [4]. </w:t>
      </w:r>
    </w:p>
    <w:p w:rsidR="00D063D6" w:rsidRPr="00B41EBB" w:rsidRDefault="00D063D6" w:rsidP="00014932">
      <w:pPr>
        <w:pStyle w:val="a6"/>
        <w:spacing w:before="0" w:beforeAutospacing="0" w:after="0" w:afterAutospacing="0" w:line="230" w:lineRule="auto"/>
        <w:ind w:firstLine="709"/>
        <w:jc w:val="both"/>
      </w:pPr>
      <w:r w:rsidRPr="00B41EBB">
        <w:t>В процессе проектирования</w:t>
      </w:r>
      <w:r w:rsidRPr="00147BE3">
        <w:rPr>
          <w:lang w:val="ru-RU"/>
        </w:rPr>
        <w:t xml:space="preserve"> рупорной</w:t>
      </w:r>
      <w:r w:rsidRPr="00B41EBB">
        <w:t xml:space="preserve"> антенны в качестве предрупорной камеры принято решение использовать толстостенную стальную цилиндрическую трубу с фланцем. Стенки такого цилиндрического волновода можно считать абсолютно жесткими по сравнению с заполняющей ее водной средой, так как удельное акустическое сопротивление стали </w:t>
      </w:r>
      <w:r w:rsidRPr="00B41EBB">
        <w:rPr>
          <w:position w:val="-12"/>
        </w:rPr>
        <w:object w:dxaOrig="2540" w:dyaOrig="440">
          <v:shape id="_x0000_i1385" type="#_x0000_t75" style="width:127.25pt;height:21.75pt" o:ole="">
            <v:imagedata r:id="rId470" o:title=""/>
          </v:shape>
          <o:OLEObject Type="Embed" ProgID="Equation.DSMT4" ShapeID="_x0000_i1385" DrawAspect="Content" ObjectID="_1394963555" r:id="rId471"/>
        </w:object>
      </w:r>
      <w:r w:rsidRPr="00B41EBB">
        <w:t xml:space="preserve"> значительно больше волнового сопротивления морской воды </w:t>
      </w:r>
      <w:r w:rsidRPr="00B41EBB">
        <w:rPr>
          <w:position w:val="-12"/>
        </w:rPr>
        <w:object w:dxaOrig="2600" w:dyaOrig="440">
          <v:shape id="_x0000_i1386" type="#_x0000_t75" style="width:129.75pt;height:21.75pt" o:ole="">
            <v:imagedata r:id="rId472" o:title=""/>
          </v:shape>
          <o:OLEObject Type="Embed" ProgID="Equation.DSMT4" ShapeID="_x0000_i1386" DrawAspect="Content" ObjectID="_1394963556" r:id="rId473"/>
        </w:object>
      </w:r>
      <w:r w:rsidRPr="00B41EBB">
        <w:t xml:space="preserve"> (здесь</w:t>
      </w:r>
      <w:r w:rsidRPr="00B41EBB">
        <w:rPr>
          <w:iCs/>
        </w:rPr>
        <w:t xml:space="preserve"> </w:t>
      </w:r>
      <w:r w:rsidRPr="00B41EBB">
        <w:rPr>
          <w:iCs/>
          <w:position w:val="-10"/>
        </w:rPr>
        <w:object w:dxaOrig="200" w:dyaOrig="260">
          <v:shape id="_x0000_i1387" type="#_x0000_t75" style="width:10.05pt;height:13.4pt" o:ole="">
            <v:imagedata r:id="rId474" o:title=""/>
          </v:shape>
          <o:OLEObject Type="Embed" ProgID="Equation.DSMT4" ShapeID="_x0000_i1387" DrawAspect="Content" ObjectID="_1394963557" r:id="rId475"/>
        </w:object>
      </w:r>
      <w:r w:rsidRPr="00B41EBB">
        <w:rPr>
          <w:iCs/>
        </w:rPr>
        <w:t xml:space="preserve"> – плотность среды, </w:t>
      </w:r>
      <w:r w:rsidRPr="00B41EBB">
        <w:rPr>
          <w:position w:val="-6"/>
        </w:rPr>
        <w:object w:dxaOrig="180" w:dyaOrig="220">
          <v:shape id="_x0000_i1388" type="#_x0000_t75" style="width:9.2pt;height:10.9pt" o:ole="">
            <v:imagedata r:id="rId476" o:title=""/>
          </v:shape>
          <o:OLEObject Type="Embed" ProgID="Equation.DSMT4" ShapeID="_x0000_i1388" DrawAspect="Content" ObjectID="_1394963558" r:id="rId477"/>
        </w:object>
      </w:r>
      <w:r w:rsidRPr="00B41EBB">
        <w:t>– скорость звука). Анализ решения волнового уравнения [5] для группы стоячих волн позволил установить, что при частотах</w:t>
      </w:r>
    </w:p>
    <w:p w:rsidR="00D063D6" w:rsidRPr="00B41EBB" w:rsidRDefault="00D063D6" w:rsidP="00D063D6">
      <w:pPr>
        <w:pStyle w:val="a6"/>
        <w:spacing w:before="0" w:beforeAutospacing="0" w:after="0" w:afterAutospacing="0"/>
        <w:ind w:firstLine="360"/>
        <w:jc w:val="center"/>
      </w:pPr>
      <w:r w:rsidRPr="00B41EBB">
        <w:t xml:space="preserve">                                                              </w:t>
      </w:r>
      <w:r w:rsidRPr="00B41EBB">
        <w:rPr>
          <w:position w:val="-30"/>
        </w:rPr>
        <w:object w:dxaOrig="1200" w:dyaOrig="680">
          <v:shape id="_x0000_i1389" type="#_x0000_t75" style="width:60.3pt;height:34.35pt" o:ole="">
            <v:imagedata r:id="rId478" o:title=""/>
          </v:shape>
          <o:OLEObject Type="Embed" ProgID="Equation.DSMT4" ShapeID="_x0000_i1389" DrawAspect="Content" ObjectID="_1394963559" r:id="rId479"/>
        </w:object>
      </w:r>
      <w:r w:rsidRPr="00B41EBB">
        <w:t xml:space="preserve">                                                                (1)</w:t>
      </w:r>
    </w:p>
    <w:p w:rsidR="00D063D6" w:rsidRPr="00B41EBB" w:rsidRDefault="00D063D6" w:rsidP="00D063D6">
      <w:pPr>
        <w:pStyle w:val="a6"/>
        <w:spacing w:before="0" w:beforeAutospacing="0" w:after="0" w:afterAutospacing="0"/>
        <w:jc w:val="both"/>
        <w:rPr>
          <w:lang w:val="ru-RU"/>
        </w:rPr>
      </w:pPr>
      <w:r w:rsidRPr="00B41EBB">
        <w:t xml:space="preserve">в трубе в осевом направлении могут распространяться только плоские волны. Поэтому для источника звука с длиной волны </w:t>
      </w:r>
      <w:r w:rsidRPr="00B41EBB">
        <w:rPr>
          <w:position w:val="-4"/>
        </w:rPr>
        <w:object w:dxaOrig="200" w:dyaOrig="260">
          <v:shape id="_x0000_i1390" type="#_x0000_t75" style="width:10.05pt;height:13.4pt" o:ole="">
            <v:imagedata r:id="rId480" o:title=""/>
          </v:shape>
          <o:OLEObject Type="Embed" ProgID="Equation.DSMT4" ShapeID="_x0000_i1390" DrawAspect="Content" ObjectID="_1394963560" r:id="rId481"/>
        </w:object>
      </w:r>
      <w:r w:rsidRPr="00B41EBB">
        <w:t xml:space="preserve"> необходимо выбирать трубу, у которой радиус </w:t>
      </w:r>
      <w:r w:rsidRPr="00B41EBB">
        <w:rPr>
          <w:position w:val="-6"/>
        </w:rPr>
        <w:object w:dxaOrig="1040" w:dyaOrig="279">
          <v:shape id="_x0000_i1391" type="#_x0000_t75" style="width:51.9pt;height:14.25pt" o:ole="">
            <v:imagedata r:id="rId482" o:title=""/>
          </v:shape>
          <o:OLEObject Type="Embed" ProgID="Equation.DSMT4" ShapeID="_x0000_i1391" DrawAspect="Content" ObjectID="_1394963561" r:id="rId483"/>
        </w:object>
      </w:r>
      <w:r w:rsidRPr="00B41EBB">
        <w:t>. Длину предрупорной камеры</w:t>
      </w:r>
      <w:r w:rsidRPr="00DD6A5E">
        <w:rPr>
          <w:lang w:val="ru-RU"/>
        </w:rPr>
        <w:t xml:space="preserve"> необходимо</w:t>
      </w:r>
      <w:r w:rsidRPr="00B41EBB">
        <w:t xml:space="preserve"> подбирать с учетом резонансных и антирезонансных частот. Собственные резонансные частоты, для трубы с жесткой и мягкой заглушками на кон</w:t>
      </w:r>
      <w:r w:rsidR="00B41EBB">
        <w:t>цах, определим по формуле [6]:</w:t>
      </w:r>
    </w:p>
    <w:p w:rsidR="00D063D6" w:rsidRPr="00B41EBB" w:rsidRDefault="00D063D6" w:rsidP="00D063D6">
      <w:pPr>
        <w:pStyle w:val="a6"/>
        <w:spacing w:before="0" w:beforeAutospacing="0" w:after="0" w:afterAutospacing="0"/>
        <w:ind w:firstLine="360"/>
        <w:jc w:val="center"/>
      </w:pPr>
      <w:r w:rsidRPr="00B41EBB">
        <w:t xml:space="preserve">                                                            </w:t>
      </w:r>
      <w:r w:rsidRPr="00B41EBB">
        <w:rPr>
          <w:position w:val="-30"/>
        </w:rPr>
        <w:object w:dxaOrig="1440" w:dyaOrig="1020">
          <v:shape id="_x0000_i1392" type="#_x0000_t75" style="width:1in;height:51.05pt" o:ole="">
            <v:imagedata r:id="rId484" o:title=""/>
          </v:shape>
          <o:OLEObject Type="Embed" ProgID="Equation.DSMT4" ShapeID="_x0000_i1392" DrawAspect="Content" ObjectID="_1394963562" r:id="rId485"/>
        </w:object>
      </w:r>
      <w:r w:rsidRPr="00B41EBB">
        <w:t xml:space="preserve">  .                                                          (2)</w:t>
      </w:r>
    </w:p>
    <w:p w:rsidR="00D063D6" w:rsidRPr="00DD6A5E" w:rsidRDefault="00D063D6" w:rsidP="00014932">
      <w:pPr>
        <w:pStyle w:val="a6"/>
        <w:spacing w:before="0" w:beforeAutospacing="0" w:after="0" w:afterAutospacing="0" w:line="221" w:lineRule="auto"/>
        <w:jc w:val="both"/>
        <w:rPr>
          <w:lang w:val="ru-RU"/>
        </w:rPr>
      </w:pPr>
      <w:r w:rsidRPr="00B41EBB">
        <w:t>Тогда согласно выражению (2), для длины предрупорной камеры можно рекомендовать следующие значения:</w:t>
      </w:r>
      <w:r w:rsidRPr="00B41EBB">
        <w:rPr>
          <w:position w:val="-10"/>
        </w:rPr>
        <w:object w:dxaOrig="3100" w:dyaOrig="320">
          <v:shape id="_x0000_i1393" type="#_x0000_t75" style="width:154.9pt;height:15.9pt" o:ole="">
            <v:imagedata r:id="rId486" o:title=""/>
          </v:shape>
          <o:OLEObject Type="Embed" ProgID="Equation.DSMT4" ShapeID="_x0000_i1393" DrawAspect="Content" ObjectID="_1394963563" r:id="rId487"/>
        </w:object>
      </w:r>
      <w:r w:rsidRPr="00B41EBB">
        <w:t xml:space="preserve"> При выборе местоположения источника звука в предрупорной камере следует учесть, что наибольшие звуковые давления </w:t>
      </w:r>
      <w:r w:rsidRPr="00B41EBB">
        <w:rPr>
          <w:position w:val="-12"/>
        </w:rPr>
        <w:object w:dxaOrig="340" w:dyaOrig="360">
          <v:shape id="_x0000_i1394" type="#_x0000_t75" style="width:16.75pt;height:18.4pt" o:ole="">
            <v:imagedata r:id="rId488" o:title=""/>
          </v:shape>
          <o:OLEObject Type="Embed" ProgID="Equation.DSMT4" ShapeID="_x0000_i1394" DrawAspect="Content" ObjectID="_1394963564" r:id="rId489"/>
        </w:object>
      </w:r>
      <w:r w:rsidRPr="00B41EBB">
        <w:t xml:space="preserve"> на оси трубы получаются тогда, когда между отражающей поверхностью фланца и источником звука располагается нечетное число четвертей волны, т. е. источник находится в минимуме давления. В этом случае наблюдается совпадение частоты возбуждающего источника с собственной частотой продольных колебаний среды, заполняющей пространство от источника до фланца трубы [7]. Интенсивность звука при этом достигает максимальных величин – во</w:t>
      </w:r>
      <w:r w:rsidR="00DD6A5E">
        <w:t>зникает резонанс.</w:t>
      </w:r>
    </w:p>
    <w:p w:rsidR="00D063D6" w:rsidRPr="00B41EBB" w:rsidRDefault="00D063D6" w:rsidP="00014932">
      <w:pPr>
        <w:spacing w:line="221" w:lineRule="auto"/>
        <w:ind w:firstLine="709"/>
        <w:jc w:val="both"/>
        <w:rPr>
          <w:lang w:val="uk-UA"/>
        </w:rPr>
      </w:pPr>
      <w:r w:rsidRPr="00B41EBB">
        <w:t>Известно [8], что цилиндрическая труба является мало эффективным излучателем звука, если открытый конец ее имеет диаметр, меньший, чем длина волны исходящего из нее звука. Назначение рупора заключается в том, чтобы распространить волны, возбуждаемые преобразователем и сконцентрированные на малой площади, на большую площадь, в результате чего они могут выходить беспрепятственно из устья (раскрыва), лишь в очень малой степени отражаясь назад к излучателю. Другое важное назначение рупора состоит в том, чтобы концентрировать звук в форме направленного пучка лучей так, чтобы большая часть излучаемой энергии распространялась в определенном направлении. Чаще всего используются три вида рупоров: конической, экспоненциальной и катеноидальной формы [8]. Для них характерно наличие критической частоты, ниже которой рупор является плохим излучателем звука. Однако выше критической частоты удельный акустический импеданс в горле рупора является чисто активным сопротивлением.</w:t>
      </w:r>
    </w:p>
    <w:p w:rsidR="00D063D6" w:rsidRPr="00B41EBB" w:rsidRDefault="00D063D6" w:rsidP="00014932">
      <w:pPr>
        <w:spacing w:line="221" w:lineRule="auto"/>
        <w:ind w:firstLine="709"/>
        <w:jc w:val="both"/>
      </w:pPr>
      <w:r w:rsidRPr="00B41EBB">
        <w:rPr>
          <w:lang w:val="uk-UA"/>
        </w:rPr>
        <w:t>П</w:t>
      </w:r>
      <w:r w:rsidRPr="00B41EBB">
        <w:t>роведенный анализ позволил разработать рупорную гидроакустическую антенну, в которой в качестве генератора звука используется прямоточный жидкоструйный преобразователь с кольцевым соплом и ступ</w:t>
      </w:r>
      <w:r w:rsidR="00DD6A5E">
        <w:t>енчатым препятствием (рис. 1.).</w:t>
      </w:r>
    </w:p>
    <w:p w:rsidR="00D063D6" w:rsidRPr="00B41EBB" w:rsidRDefault="00D063D6" w:rsidP="00D063D6">
      <w:pPr>
        <w:pStyle w:val="af0"/>
        <w:spacing w:after="0"/>
        <w:ind w:left="0" w:right="-93" w:firstLine="709"/>
        <w:jc w:val="both"/>
        <w:rPr>
          <w:bCs/>
          <w:iCs/>
        </w:rPr>
      </w:pPr>
    </w:p>
    <w:p w:rsidR="00D063D6" w:rsidRPr="00B41EBB" w:rsidRDefault="00CF5C3B" w:rsidP="00D063D6">
      <w:pPr>
        <w:pStyle w:val="af0"/>
        <w:spacing w:after="0"/>
        <w:ind w:left="0" w:right="-93"/>
        <w:jc w:val="center"/>
        <w:rPr>
          <w:bCs/>
          <w:iCs/>
        </w:rPr>
      </w:pPr>
      <w:r w:rsidRPr="007A6F40">
        <w:rPr>
          <w:lang w:val="en-US"/>
        </w:rPr>
        <w:pict>
          <v:shape id="_x0000_i1395" type="#_x0000_t75" style="width:228.55pt;height:149.85pt">
            <v:imagedata r:id="rId490" o:title=""/>
          </v:shape>
        </w:pict>
      </w:r>
    </w:p>
    <w:p w:rsidR="00D063D6" w:rsidRPr="00B41EBB" w:rsidRDefault="00D063D6" w:rsidP="00D063D6">
      <w:pPr>
        <w:pStyle w:val="af0"/>
        <w:spacing w:after="0"/>
        <w:ind w:left="0" w:right="-93" w:firstLine="709"/>
        <w:jc w:val="both"/>
        <w:rPr>
          <w:bCs/>
          <w:iCs/>
        </w:rPr>
      </w:pPr>
    </w:p>
    <w:p w:rsidR="00D063D6" w:rsidRPr="00B41EBB" w:rsidRDefault="00D063D6" w:rsidP="00D063D6">
      <w:pPr>
        <w:jc w:val="center"/>
        <w:outlineLvl w:val="0"/>
      </w:pPr>
      <w:r w:rsidRPr="00B41EBB">
        <w:t>Рис</w:t>
      </w:r>
      <w:r w:rsidR="00D77161" w:rsidRPr="00B41EBB">
        <w:t xml:space="preserve">унок 1 – </w:t>
      </w:r>
      <w:r w:rsidRPr="00B41EBB">
        <w:t>Схема гидроакустической излучающей рупорной антенны</w:t>
      </w:r>
    </w:p>
    <w:p w:rsidR="00D063D6" w:rsidRPr="00B41EBB" w:rsidRDefault="00D063D6" w:rsidP="00D063D6">
      <w:pPr>
        <w:jc w:val="both"/>
        <w:outlineLvl w:val="0"/>
      </w:pPr>
    </w:p>
    <w:p w:rsidR="00D063D6" w:rsidRPr="00B41EBB" w:rsidRDefault="00D063D6" w:rsidP="00014932">
      <w:pPr>
        <w:spacing w:line="221" w:lineRule="auto"/>
        <w:ind w:firstLine="709"/>
        <w:jc w:val="both"/>
      </w:pPr>
      <w:r w:rsidRPr="00B41EBB">
        <w:t>Антенна 1</w:t>
      </w:r>
      <w:r w:rsidRPr="00B41EBB">
        <w:rPr>
          <w:bCs/>
          <w:iCs/>
        </w:rPr>
        <w:t xml:space="preserve"> содержит </w:t>
      </w:r>
      <w:r w:rsidRPr="00B41EBB">
        <w:t xml:space="preserve">жидкоструйный преобразователь 3, который установлен в вертикальной плоскости внутри предрупорной камеры 4, перпендикулярно ее верхней стенке. Предрупорная камера 4 представляет собой цилиндрическую трубу с фланцем и выполнена совместно с рупором 5. Работа антенны осуществляется следующим образом. При включении насоса 8 с регулируемым расходом рабочей жидкости, морская вода из специальной емкости 10 через фильтр 9 по трубопроводу 6 поступает в жидкоструйный преобразователь 3. Насос 8, фильтр 9, емкость 10 и манометр 7 находятся на подводной лодке или на гидроакустической станции. Для работы преобразователя 3 можно также использовать забортную морскую воду. </w:t>
      </w:r>
      <w:r w:rsidRPr="00B41EBB">
        <w:rPr>
          <w:bCs/>
          <w:iCs/>
        </w:rPr>
        <w:t>При достижении</w:t>
      </w:r>
      <w:r w:rsidRPr="00B41EBB">
        <w:t xml:space="preserve"> оптимального режима работы преобразователя 3, который контролируется с помощью манометра 7, в предрупорной камере 4 генерируются сферически расходящиеся звуковые волны [9]. Уровень генерируемого акустического сигнала зависит от режима истечения струи, геометрических параметров преобразователя и величины гидростатического давления на заданной глубине [4]. Расположение преобразователя 3 на расстоянии равном четверти длины волны основного тона акустического сигнала от фланца предрупорной камеры 4, позволяет сформировать в осевом направлении рупорной антенны плоскую волну.</w:t>
      </w:r>
      <w:r w:rsidRPr="00B41EBB">
        <w:rPr>
          <w:bCs/>
          <w:iCs/>
        </w:rPr>
        <w:t xml:space="preserve"> При этом на оси горла рупора 5 величина звукового давления, регистрируемого с помощью гидрофона, возрастает </w:t>
      </w:r>
      <w:r w:rsidR="00B41EBB">
        <w:rPr>
          <w:bCs/>
          <w:iCs/>
        </w:rPr>
        <w:t xml:space="preserve">в несколько раз по сравнению с </w:t>
      </w:r>
      <w:r w:rsidRPr="00B41EBB">
        <w:rPr>
          <w:bCs/>
          <w:iCs/>
        </w:rPr>
        <w:t xml:space="preserve">величиной звукового давления на том же расстоянии от </w:t>
      </w:r>
      <w:r w:rsidRPr="00B41EBB">
        <w:t xml:space="preserve">преобразователя 3 </w:t>
      </w:r>
      <w:r w:rsidRPr="00B41EBB">
        <w:rPr>
          <w:bCs/>
          <w:iCs/>
        </w:rPr>
        <w:t>в случае генерирования им сигнала в свободной среде.</w:t>
      </w:r>
    </w:p>
    <w:p w:rsidR="00D063D6" w:rsidRPr="00B41EBB" w:rsidRDefault="00D063D6" w:rsidP="00014932">
      <w:pPr>
        <w:spacing w:line="221" w:lineRule="auto"/>
        <w:ind w:firstLine="709"/>
        <w:jc w:val="both"/>
      </w:pPr>
      <w:r w:rsidRPr="00B41EBB">
        <w:t xml:space="preserve">Исследование разработанной рупорной антенны проводились в гидроакустическом бассейне. Использовался жидкоструйный преобразователь [4] с частотой основного тона генерируемого звукового сигнала </w:t>
      </w:r>
      <w:r w:rsidRPr="00B41EBB">
        <w:rPr>
          <w:position w:val="-12"/>
        </w:rPr>
        <w:object w:dxaOrig="1180" w:dyaOrig="360">
          <v:shape id="_x0000_i1396" type="#_x0000_t75" style="width:58.6pt;height:18.4pt" o:ole="">
            <v:imagedata r:id="rId491" o:title=""/>
          </v:shape>
          <o:OLEObject Type="Embed" ProgID="Equation.DSMT4" ShapeID="_x0000_i1396" DrawAspect="Content" ObjectID="_1394963565" r:id="rId492"/>
        </w:object>
      </w:r>
      <w:r w:rsidRPr="00B41EBB">
        <w:t xml:space="preserve">, соответственно длиной волны </w:t>
      </w:r>
      <w:r w:rsidRPr="00B41EBB">
        <w:rPr>
          <w:position w:val="-10"/>
        </w:rPr>
        <w:object w:dxaOrig="1140" w:dyaOrig="320">
          <v:shape id="_x0000_i1397" type="#_x0000_t75" style="width:56.95pt;height:15.9pt" o:ole="">
            <v:imagedata r:id="rId493" o:title=""/>
          </v:shape>
          <o:OLEObject Type="Embed" ProgID="Equation.DSMT4" ShapeID="_x0000_i1397" DrawAspect="Content" ObjectID="_1394963566" r:id="rId494"/>
        </w:object>
      </w:r>
      <w:r w:rsidRPr="00B41EBB">
        <w:t xml:space="preserve">. Эксперименты показали, что благодаря продольному резонансу на частоте первой гармоники </w:t>
      </w:r>
      <w:r w:rsidRPr="00B41EBB">
        <w:rPr>
          <w:bCs/>
          <w:iCs/>
        </w:rPr>
        <w:t xml:space="preserve">величина звукового давления в горле антенны возрастает примерно в три раза по сравнению с величиной звукового давления в случае генерирования сигнала </w:t>
      </w:r>
      <w:r w:rsidRPr="00B41EBB">
        <w:t>излучателем</w:t>
      </w:r>
      <w:r w:rsidRPr="00B41EBB">
        <w:rPr>
          <w:bCs/>
          <w:iCs/>
        </w:rPr>
        <w:t xml:space="preserve"> в свободной среде. Генерируемый </w:t>
      </w:r>
      <w:r w:rsidRPr="00B41EBB">
        <w:t>тональный сигнал состоит из отдельных коротких импульсов экспоненциальной формы [9].</w:t>
      </w:r>
    </w:p>
    <w:p w:rsidR="00D063D6" w:rsidRPr="00B41EBB" w:rsidRDefault="00D063D6" w:rsidP="00014932">
      <w:pPr>
        <w:spacing w:line="221" w:lineRule="auto"/>
        <w:ind w:firstLine="709"/>
        <w:jc w:val="both"/>
      </w:pPr>
      <w:r w:rsidRPr="00B41EBB">
        <w:t xml:space="preserve">Теоретически и экспериментально исследовалось изменение амплитуды звукового давления первой гармоники в водной среде для рупоров конической, экспоненциальной и катеноидальной форм. Для всех рупоров длина предрупорной камеры </w:t>
      </w:r>
      <w:r w:rsidRPr="00B41EBB">
        <w:rPr>
          <w:position w:val="-10"/>
        </w:rPr>
        <w:object w:dxaOrig="999" w:dyaOrig="320">
          <v:shape id="_x0000_i1398" type="#_x0000_t75" style="width:50.25pt;height:15.9pt" o:ole="">
            <v:imagedata r:id="rId495" o:title=""/>
          </v:shape>
          <o:OLEObject Type="Embed" ProgID="Equation.DSMT4" ShapeID="_x0000_i1398" DrawAspect="Content" ObjectID="_1394963567" r:id="rId496"/>
        </w:object>
      </w:r>
      <w:r w:rsidRPr="00B41EBB">
        <w:t xml:space="preserve">. Показатель расширения для рупоров экспоненциальной и катеноидальной формы принимал значение </w:t>
      </w:r>
      <w:r w:rsidRPr="00B41EBB">
        <w:rPr>
          <w:position w:val="-10"/>
        </w:rPr>
        <w:object w:dxaOrig="1540" w:dyaOrig="320">
          <v:shape id="_x0000_i1399" type="#_x0000_t75" style="width:77pt;height:15.9pt" o:ole="">
            <v:imagedata r:id="rId497" o:title=""/>
          </v:shape>
          <o:OLEObject Type="Embed" ProgID="Equation.DSMT4" ShapeID="_x0000_i1399" DrawAspect="Content" ObjectID="_1394963568" r:id="rId498"/>
        </w:object>
      </w:r>
      <w:r w:rsidRPr="00B41EBB">
        <w:t xml:space="preserve">, критическая частота </w:t>
      </w:r>
      <w:r w:rsidRPr="00B41EBB">
        <w:rPr>
          <w:position w:val="-16"/>
        </w:rPr>
        <w:object w:dxaOrig="1320" w:dyaOrig="400">
          <v:shape id="_x0000_i1400" type="#_x0000_t75" style="width:66.15pt;height:20.1pt" o:ole="">
            <v:imagedata r:id="rId499" o:title=""/>
          </v:shape>
          <o:OLEObject Type="Embed" ProgID="Equation.DSMT4" ShapeID="_x0000_i1400" DrawAspect="Content" ObjectID="_1394963569" r:id="rId500"/>
        </w:object>
      </w:r>
      <w:r w:rsidRPr="00B41EBB">
        <w:t xml:space="preserve"> [8]. Длина всех рупоров </w:t>
      </w:r>
      <w:r w:rsidRPr="00B41EBB">
        <w:rPr>
          <w:position w:val="-10"/>
        </w:rPr>
        <w:object w:dxaOrig="720" w:dyaOrig="320">
          <v:shape id="_x0000_i1401" type="#_x0000_t75" style="width:36pt;height:15.9pt" o:ole="">
            <v:imagedata r:id="rId501" o:title=""/>
          </v:shape>
          <o:OLEObject Type="Embed" ProgID="Equation.DSMT4" ShapeID="_x0000_i1401" DrawAspect="Content" ObjectID="_1394963570" r:id="rId502"/>
        </w:object>
      </w:r>
      <w:r w:rsidRPr="00B41EBB">
        <w:t xml:space="preserve">. При этом начальная амплитуда звукового давления первой гармоники в горле рупора составляла </w:t>
      </w:r>
      <w:r w:rsidRPr="00B41EBB">
        <w:rPr>
          <w:position w:val="-12"/>
        </w:rPr>
        <w:object w:dxaOrig="1240" w:dyaOrig="360">
          <v:shape id="_x0000_i1402" type="#_x0000_t75" style="width:61.95pt;height:18.4pt" o:ole="">
            <v:imagedata r:id="rId503" o:title=""/>
          </v:shape>
          <o:OLEObject Type="Embed" ProgID="Equation.DSMT4" ShapeID="_x0000_i1402" DrawAspect="Content" ObjectID="_1394963571" r:id="rId504"/>
        </w:object>
      </w:r>
      <w:r w:rsidRPr="00B41EBB">
        <w:t>. На рис. 2. сплошными линиями представ</w:t>
      </w:r>
      <w:r w:rsidR="00B41EBB">
        <w:t xml:space="preserve">лены теоретические зависимости </w:t>
      </w:r>
      <w:r w:rsidRPr="00B41EBB">
        <w:t>изменения амплитуды первой гармоники вдоль оси рупоров, рассчитанные по формулам монографии [8]. Там же для каждого рупора соответствующими точками изображены экспериментальные зависимости.</w:t>
      </w:r>
    </w:p>
    <w:p w:rsidR="00D063D6" w:rsidRPr="00B41EBB" w:rsidRDefault="00D063D6" w:rsidP="00D063D6">
      <w:pPr>
        <w:jc w:val="both"/>
        <w:outlineLvl w:val="0"/>
      </w:pPr>
    </w:p>
    <w:p w:rsidR="00D063D6" w:rsidRPr="00B41EBB" w:rsidRDefault="00CF5C3B" w:rsidP="00D063D6">
      <w:pPr>
        <w:pStyle w:val="a6"/>
        <w:spacing w:before="0" w:beforeAutospacing="0" w:after="0" w:afterAutospacing="0"/>
        <w:jc w:val="center"/>
      </w:pPr>
      <w:r>
        <w:pict>
          <v:shape id="_x0000_i1403" type="#_x0000_t75" style="width:196.75pt;height:192.55pt">
            <v:imagedata r:id="rId505" o:title=""/>
          </v:shape>
        </w:pict>
      </w:r>
    </w:p>
    <w:p w:rsidR="00D063D6" w:rsidRPr="00B41EBB" w:rsidRDefault="00D063D6" w:rsidP="00D063D6">
      <w:pPr>
        <w:jc w:val="center"/>
        <w:outlineLvl w:val="0"/>
      </w:pPr>
      <w:r w:rsidRPr="00B41EBB">
        <w:t>Рис</w:t>
      </w:r>
      <w:r w:rsidR="00D77161" w:rsidRPr="00B41EBB">
        <w:t xml:space="preserve">унок </w:t>
      </w:r>
      <w:r w:rsidRPr="00B41EBB">
        <w:t>2</w:t>
      </w:r>
      <w:r w:rsidR="00D77161" w:rsidRPr="00B41EBB">
        <w:rPr>
          <w:spacing w:val="-8"/>
          <w:lang w:val="uk-UA"/>
        </w:rPr>
        <w:t xml:space="preserve"> – </w:t>
      </w:r>
      <w:r w:rsidRPr="00B41EBB">
        <w:t xml:space="preserve">График изменения амплитуд первых гармоник вдоль оси рупоров: </w:t>
      </w:r>
      <w:r w:rsidR="00014932" w:rsidRPr="00014932">
        <w:br/>
      </w:r>
      <w:r w:rsidRPr="00B41EBB">
        <w:t>1 – конический рупор, 2 – экспоненциальный рупор, 3 – катеноидальный рупор</w:t>
      </w:r>
    </w:p>
    <w:p w:rsidR="00D063D6" w:rsidRPr="00B41EBB" w:rsidRDefault="00D063D6" w:rsidP="00D063D6">
      <w:pPr>
        <w:jc w:val="both"/>
        <w:outlineLvl w:val="0"/>
      </w:pPr>
    </w:p>
    <w:p w:rsidR="00D063D6" w:rsidRPr="00B41EBB" w:rsidRDefault="00D063D6" w:rsidP="00014932">
      <w:pPr>
        <w:spacing w:line="221" w:lineRule="auto"/>
        <w:ind w:firstLine="709"/>
        <w:jc w:val="both"/>
      </w:pPr>
      <w:r w:rsidRPr="00B41EBB">
        <w:t xml:space="preserve">Из графика видно, что именно закон возрастания сечения </w:t>
      </w:r>
      <w:r w:rsidRPr="00B41EBB">
        <w:rPr>
          <w:position w:val="-10"/>
        </w:rPr>
        <w:object w:dxaOrig="499" w:dyaOrig="320">
          <v:shape id="_x0000_i1404" type="#_x0000_t75" style="width:25.1pt;height:15.9pt" o:ole="">
            <v:imagedata r:id="rId506" o:title=""/>
          </v:shape>
          <o:OLEObject Type="Embed" ProgID="Equation.DSMT4" ShapeID="_x0000_i1404" DrawAspect="Content" ObjectID="_1394963572" r:id="rId507"/>
        </w:object>
      </w:r>
      <w:r w:rsidRPr="00B41EBB">
        <w:t xml:space="preserve"> рупора и является фактором, определяющим закон убывания амплитуды генерируемого сигнала. Так, амплитуда звукового давления первой гармоники для катеноидального рупора приближаясь к устью рупора уменьшается примерно на 23%. В то же время для рупора экспоненциальной формы амплитуда первой гармоники в раскрыве рупора вдвое меньше амплитуды звукового давления в горле рупора. Что касается конического рупора, то амплитуда акустического сигнала, излучаемого антенной, уменьшается примерно в три раза по сравнению с его амплитудой в горле рупора.</w:t>
      </w:r>
    </w:p>
    <w:p w:rsidR="00D063D6" w:rsidRPr="00B41EBB" w:rsidRDefault="00D063D6" w:rsidP="00014932">
      <w:pPr>
        <w:spacing w:line="221" w:lineRule="auto"/>
        <w:ind w:firstLine="709"/>
        <w:jc w:val="both"/>
      </w:pPr>
      <w:r w:rsidRPr="00B41EBB">
        <w:t xml:space="preserve">Полученные результаты можно также объяснить различными коэффициентами отдачи рупоров [8]. Коэффициент отдачи рупора определяется как отношение мощности, излучаемой данным рупором, к мощности, излучаемой его преобразователем в цилиндрической трубе бесконечной длины и имеющей то же поперечное сечение, как площадь горла рупора. Коэффициент отдачи конического рупора при низких частотах мал и принимает значения 0.05 … 0.25. При более высоких частотах он приближается к единице, и рупор, как излучатель, становится более эффективным. Чем больше показатель расширения рупора </w:t>
      </w:r>
      <w:r w:rsidRPr="00B41EBB">
        <w:rPr>
          <w:position w:val="-10"/>
        </w:rPr>
        <w:object w:dxaOrig="200" w:dyaOrig="320">
          <v:shape id="_x0000_i1405" type="#_x0000_t75" style="width:10.05pt;height:15.9pt" o:ole="">
            <v:imagedata r:id="rId508" o:title=""/>
          </v:shape>
          <o:OLEObject Type="Embed" ProgID="Equation.DSMT4" ShapeID="_x0000_i1405" DrawAspect="Content" ObjectID="_1394963573" r:id="rId509"/>
        </w:object>
      </w:r>
      <w:r w:rsidRPr="00B41EBB">
        <w:t>, тем ниже частота, начиная с которой рупор конической формы становится эффективным. Соответственно излучаемая мощность такого рупора мала при низких частотах и монотонно возрастает с увеличением частоты. Сравнение акустических характеристик рупоров (рис. 2) показывает, что экспоненциальный рупор лучше конического. Несмотря на то, что этот рупор практически ничего не излучает ниже критической частоты, однако его коэффициент отдачи приближается к единице выше критической частоты гораздо быстрее, чем коэффициент отдачи конического рупора</w:t>
      </w:r>
      <w:r w:rsidRPr="00B41EBB">
        <w:rPr>
          <w:lang w:val="uk-UA"/>
        </w:rPr>
        <w:t xml:space="preserve"> </w:t>
      </w:r>
      <w:r w:rsidRPr="00B41EBB">
        <w:t xml:space="preserve">[8]. </w:t>
      </w:r>
    </w:p>
    <w:p w:rsidR="00D063D6" w:rsidRPr="00B41EBB" w:rsidRDefault="00D063D6" w:rsidP="00014932">
      <w:pPr>
        <w:spacing w:line="221" w:lineRule="auto"/>
        <w:ind w:firstLine="709"/>
        <w:jc w:val="both"/>
      </w:pPr>
      <w:r w:rsidRPr="00B41EBB">
        <w:t xml:space="preserve">Рупор катеноидальной формы на больших расстояниях от горла практически неотличим от экспоненциального, но в горле быстрота изменения сечения </w:t>
      </w:r>
      <w:r w:rsidRPr="00B41EBB">
        <w:rPr>
          <w:position w:val="-10"/>
        </w:rPr>
        <w:object w:dxaOrig="499" w:dyaOrig="320">
          <v:shape id="_x0000_i1406" type="#_x0000_t75" style="width:25.1pt;height:15.9pt" o:ole="">
            <v:imagedata r:id="rId510" o:title=""/>
          </v:shape>
          <o:OLEObject Type="Embed" ProgID="Equation.DSMT4" ShapeID="_x0000_i1406" DrawAspect="Content" ObjectID="_1394963574" r:id="rId511"/>
        </w:object>
      </w:r>
      <w:r w:rsidRPr="00B41EBB">
        <w:t xml:space="preserve"> (т. е. </w:t>
      </w:r>
      <w:r w:rsidRPr="00B41EBB">
        <w:rPr>
          <w:position w:val="-6"/>
        </w:rPr>
        <w:object w:dxaOrig="720" w:dyaOrig="279">
          <v:shape id="_x0000_i1407" type="#_x0000_t75" style="width:36pt;height:14.25pt" o:ole="">
            <v:imagedata r:id="rId512" o:title=""/>
          </v:shape>
          <o:OLEObject Type="Embed" ProgID="Equation.DSMT4" ShapeID="_x0000_i1407" DrawAspect="Content" ObjectID="_1394963575" r:id="rId513"/>
        </w:object>
      </w:r>
      <w:r w:rsidRPr="00B41EBB">
        <w:t xml:space="preserve">) равна нулю в отличие от экспоненциального рупора. Поэтому катеноидальный рупор может плавно переходить в трубу постоянного сечения </w:t>
      </w:r>
      <w:r w:rsidRPr="00B41EBB">
        <w:rPr>
          <w:position w:val="-12"/>
        </w:rPr>
        <w:object w:dxaOrig="279" w:dyaOrig="360">
          <v:shape id="_x0000_i1408" type="#_x0000_t75" style="width:14.25pt;height:18.4pt" o:ole="">
            <v:imagedata r:id="rId514" o:title=""/>
          </v:shape>
          <o:OLEObject Type="Embed" ProgID="Equation.DSMT4" ShapeID="_x0000_i1408" DrawAspect="Content" ObjectID="_1394963576" r:id="rId515"/>
        </w:object>
      </w:r>
      <w:r w:rsidRPr="00B41EBB">
        <w:t xml:space="preserve">, в то время как конический и экспоненциальный не сопрягаются плавно с трубой постоянного сечения и, в плоскости перехода возникает отражение обратно в трубу. Благодаря согласованию импеданса рупора катеноидальной формы с предрупорной камерой его выходная мощность существенно больше, чем для экспоненциального рупора при том же </w:t>
      </w:r>
      <w:r w:rsidRPr="00B41EBB">
        <w:rPr>
          <w:position w:val="-10"/>
        </w:rPr>
        <w:object w:dxaOrig="200" w:dyaOrig="320">
          <v:shape id="_x0000_i1409" type="#_x0000_t75" style="width:10.05pt;height:15.9pt" o:ole="">
            <v:imagedata r:id="rId516" o:title=""/>
          </v:shape>
          <o:OLEObject Type="Embed" ProgID="Equation.DSMT4" ShapeID="_x0000_i1409" DrawAspect="Content" ObjectID="_1394963577" r:id="rId517"/>
        </w:object>
      </w:r>
      <w:r w:rsidRPr="00B41EBB">
        <w:t xml:space="preserve">, и во много раз больше, чем для конического рупора тех же размеров. Достоинством катеноидального рупора также является эффективное излучение сигнала в низкочастотной области звукового диапазона [8]. Таким образом, при проектировании гидроакустических антенн для эффективной передачи сигналов в низкочастотной области звукового диапазона гораздо выгоднее использовать рупоры катеноидальной формы [12]. </w:t>
      </w:r>
    </w:p>
    <w:p w:rsidR="00014932" w:rsidRPr="00662CFC" w:rsidRDefault="00014932" w:rsidP="00014932">
      <w:pPr>
        <w:spacing w:line="221" w:lineRule="auto"/>
        <w:jc w:val="center"/>
        <w:outlineLvl w:val="0"/>
      </w:pPr>
    </w:p>
    <w:p w:rsidR="00D063D6" w:rsidRPr="00B41EBB" w:rsidRDefault="00D063D6" w:rsidP="00014932">
      <w:pPr>
        <w:spacing w:line="221" w:lineRule="auto"/>
        <w:jc w:val="center"/>
        <w:outlineLvl w:val="0"/>
      </w:pPr>
      <w:r w:rsidRPr="00B41EBB">
        <w:t>Список литературы:</w:t>
      </w:r>
    </w:p>
    <w:p w:rsidR="00D063D6" w:rsidRPr="00B41EBB" w:rsidRDefault="00D063D6" w:rsidP="00014932">
      <w:pPr>
        <w:numPr>
          <w:ilvl w:val="0"/>
          <w:numId w:val="3"/>
        </w:numPr>
        <w:tabs>
          <w:tab w:val="clear" w:pos="360"/>
          <w:tab w:val="num" w:pos="0"/>
          <w:tab w:val="left" w:pos="900"/>
        </w:tabs>
        <w:spacing w:line="221" w:lineRule="auto"/>
        <w:ind w:left="0" w:firstLine="540"/>
        <w:jc w:val="both"/>
      </w:pPr>
      <w:r w:rsidRPr="00B41EBB">
        <w:t xml:space="preserve">Митько В.Б. Гидроакустические средства связи и наблюдения / В.Б. Митько, </w:t>
      </w:r>
      <w:r w:rsidRPr="00B41EBB">
        <w:rPr>
          <w:lang w:val="uk-UA"/>
        </w:rPr>
        <w:br/>
      </w:r>
      <w:r w:rsidRPr="00B41EBB">
        <w:t>А.П. Евтютов, С.Е. Гущин. – Л.: Судостроение, 1982. – 200 с.</w:t>
      </w:r>
    </w:p>
    <w:p w:rsidR="00D063D6" w:rsidRPr="00B41EBB" w:rsidRDefault="00D063D6" w:rsidP="00014932">
      <w:pPr>
        <w:numPr>
          <w:ilvl w:val="0"/>
          <w:numId w:val="3"/>
        </w:numPr>
        <w:tabs>
          <w:tab w:val="clear" w:pos="360"/>
          <w:tab w:val="num" w:pos="0"/>
          <w:tab w:val="left" w:pos="900"/>
        </w:tabs>
        <w:spacing w:line="221" w:lineRule="auto"/>
        <w:ind w:left="0" w:firstLine="540"/>
        <w:jc w:val="both"/>
      </w:pPr>
      <w:r w:rsidRPr="00B41EBB">
        <w:t xml:space="preserve">Свердлин Г.М. Прикладная гидроакустика / Г.М. Свердлин. </w:t>
      </w:r>
      <w:r w:rsidRPr="00B41EBB">
        <w:rPr>
          <w:lang w:val="uk-UA"/>
        </w:rPr>
        <w:t>–</w:t>
      </w:r>
      <w:r w:rsidR="00B41EBB">
        <w:t xml:space="preserve"> </w:t>
      </w:r>
      <w:r w:rsidRPr="00B41EBB">
        <w:t xml:space="preserve">Л. : Судостроение, 1990. </w:t>
      </w:r>
      <w:r w:rsidRPr="00B41EBB">
        <w:rPr>
          <w:lang w:val="uk-UA"/>
        </w:rPr>
        <w:t>–</w:t>
      </w:r>
      <w:r w:rsidRPr="00B41EBB">
        <w:t xml:space="preserve"> 320 с.</w:t>
      </w:r>
    </w:p>
    <w:p w:rsidR="00D063D6" w:rsidRPr="00B41EBB" w:rsidRDefault="00D063D6" w:rsidP="00014932">
      <w:pPr>
        <w:numPr>
          <w:ilvl w:val="0"/>
          <w:numId w:val="3"/>
        </w:numPr>
        <w:shd w:val="clear" w:color="auto" w:fill="FFFFFF"/>
        <w:tabs>
          <w:tab w:val="clear" w:pos="360"/>
          <w:tab w:val="num" w:pos="0"/>
          <w:tab w:val="left" w:pos="900"/>
        </w:tabs>
        <w:spacing w:line="221" w:lineRule="auto"/>
        <w:ind w:left="0" w:firstLine="540"/>
        <w:jc w:val="both"/>
      </w:pPr>
      <w:r w:rsidRPr="00B41EBB">
        <w:t xml:space="preserve">Сухарьков О.В. Передача дискретной информации в гидроакустический канал связи с использованием жидкоструйных преобразователей / О. В. Сухарьков // Цифрові технології. </w:t>
      </w:r>
      <w:r w:rsidRPr="00B41EBB">
        <w:rPr>
          <w:lang w:val="uk-UA"/>
        </w:rPr>
        <w:t>–</w:t>
      </w:r>
      <w:r w:rsidRPr="00B41EBB">
        <w:t xml:space="preserve"> 2011. </w:t>
      </w:r>
      <w:r w:rsidRPr="00B41EBB">
        <w:rPr>
          <w:lang w:val="uk-UA"/>
        </w:rPr>
        <w:t>–</w:t>
      </w:r>
      <w:r w:rsidRPr="00B41EBB">
        <w:t xml:space="preserve"> №9. </w:t>
      </w:r>
      <w:r w:rsidRPr="00B41EBB">
        <w:rPr>
          <w:lang w:val="uk-UA"/>
        </w:rPr>
        <w:t>–</w:t>
      </w:r>
      <w:r w:rsidRPr="00B41EBB">
        <w:t xml:space="preserve"> С. 100 </w:t>
      </w:r>
      <w:r w:rsidRPr="00B41EBB">
        <w:rPr>
          <w:lang w:val="uk-UA"/>
        </w:rPr>
        <w:t xml:space="preserve">– </w:t>
      </w:r>
      <w:r w:rsidRPr="00B41EBB">
        <w:t>110.</w:t>
      </w:r>
    </w:p>
    <w:p w:rsidR="00D063D6" w:rsidRPr="00B41EBB" w:rsidRDefault="00D063D6" w:rsidP="00014932">
      <w:pPr>
        <w:numPr>
          <w:ilvl w:val="0"/>
          <w:numId w:val="3"/>
        </w:numPr>
        <w:tabs>
          <w:tab w:val="clear" w:pos="360"/>
          <w:tab w:val="num" w:pos="0"/>
          <w:tab w:val="left" w:pos="900"/>
        </w:tabs>
        <w:spacing w:line="221" w:lineRule="auto"/>
        <w:ind w:left="0" w:firstLine="540"/>
        <w:jc w:val="both"/>
        <w:rPr>
          <w:lang w:val="uk-UA"/>
        </w:rPr>
      </w:pPr>
      <w:r w:rsidRPr="00B41EBB">
        <w:t xml:space="preserve">Сухарьков О.В. Оптимизация параметров прямоточного гидродинамического излучателя в условиях гидростатического давления </w:t>
      </w:r>
      <w:r w:rsidRPr="00B41EBB">
        <w:rPr>
          <w:lang w:val="uk-UA"/>
        </w:rPr>
        <w:t xml:space="preserve">/ </w:t>
      </w:r>
      <w:r w:rsidRPr="00B41EBB">
        <w:t>О.В.</w:t>
      </w:r>
      <w:r w:rsidRPr="00B41EBB">
        <w:rPr>
          <w:lang w:val="uk-UA"/>
        </w:rPr>
        <w:t xml:space="preserve"> Сухарьков </w:t>
      </w:r>
      <w:r w:rsidRPr="00B41EBB">
        <w:t xml:space="preserve">// Акуст. </w:t>
      </w:r>
      <w:r w:rsidRPr="00B41EBB">
        <w:rPr>
          <w:lang w:val="uk-UA"/>
        </w:rPr>
        <w:t>вісник</w:t>
      </w:r>
      <w:r w:rsidRPr="00B41EBB">
        <w:t xml:space="preserve">. – 2008. – </w:t>
      </w:r>
      <w:r w:rsidRPr="00B41EBB">
        <w:rPr>
          <w:b/>
        </w:rPr>
        <w:t>11</w:t>
      </w:r>
      <w:r w:rsidRPr="00B41EBB">
        <w:t>,</w:t>
      </w:r>
      <w:r w:rsidRPr="00B41EBB">
        <w:rPr>
          <w:lang w:val="uk-UA"/>
        </w:rPr>
        <w:t xml:space="preserve"> </w:t>
      </w:r>
      <w:r w:rsidRPr="00B41EBB">
        <w:t>№ 4. – С. 54 – 63.</w:t>
      </w:r>
    </w:p>
    <w:p w:rsidR="00D063D6" w:rsidRPr="00B41EBB" w:rsidRDefault="00D063D6" w:rsidP="00014932">
      <w:pPr>
        <w:numPr>
          <w:ilvl w:val="0"/>
          <w:numId w:val="3"/>
        </w:numPr>
        <w:tabs>
          <w:tab w:val="clear" w:pos="360"/>
          <w:tab w:val="num" w:pos="0"/>
          <w:tab w:val="left" w:pos="900"/>
        </w:tabs>
        <w:spacing w:line="221" w:lineRule="auto"/>
        <w:ind w:left="0" w:firstLine="540"/>
        <w:jc w:val="both"/>
      </w:pPr>
      <w:r w:rsidRPr="00B41EBB">
        <w:t xml:space="preserve">Скучик Е. Основы акустики / Е. Скучик / [пер. с англ., ред. Л. М. Лямшев] / </w:t>
      </w:r>
      <w:r w:rsidRPr="00B41EBB">
        <w:rPr>
          <w:lang w:val="uk-UA"/>
        </w:rPr>
        <w:t>–</w:t>
      </w:r>
      <w:r w:rsidRPr="00B41EBB">
        <w:t xml:space="preserve"> М. : </w:t>
      </w:r>
      <w:r w:rsidRPr="00B41EBB">
        <w:rPr>
          <w:lang w:val="uk-UA"/>
        </w:rPr>
        <w:t>Мир</w:t>
      </w:r>
      <w:r w:rsidRPr="00B41EBB">
        <w:t xml:space="preserve">, </w:t>
      </w:r>
      <w:r w:rsidRPr="00B41EBB">
        <w:rPr>
          <w:lang w:val="uk-UA"/>
        </w:rPr>
        <w:t>1976</w:t>
      </w:r>
      <w:r w:rsidRPr="00B41EBB">
        <w:t>.</w:t>
      </w:r>
      <w:r w:rsidR="00B41EBB">
        <w:t xml:space="preserve"> </w:t>
      </w:r>
      <w:r w:rsidRPr="00B41EBB">
        <w:rPr>
          <w:lang w:val="uk-UA"/>
        </w:rPr>
        <w:t>–</w:t>
      </w:r>
      <w:r w:rsidRPr="00B41EBB">
        <w:t xml:space="preserve"> </w:t>
      </w:r>
      <w:r w:rsidRPr="00B41EBB">
        <w:rPr>
          <w:b/>
          <w:bCs/>
        </w:rPr>
        <w:t>2</w:t>
      </w:r>
      <w:r w:rsidRPr="00B41EBB">
        <w:t xml:space="preserve">. </w:t>
      </w:r>
      <w:r w:rsidRPr="00B41EBB">
        <w:rPr>
          <w:lang w:val="uk-UA"/>
        </w:rPr>
        <w:t>–</w:t>
      </w:r>
      <w:r w:rsidRPr="00B41EBB">
        <w:t xml:space="preserve"> </w:t>
      </w:r>
      <w:r w:rsidRPr="00B41EBB">
        <w:rPr>
          <w:lang w:val="uk-UA"/>
        </w:rPr>
        <w:t>542</w:t>
      </w:r>
      <w:r w:rsidRPr="00B41EBB">
        <w:t xml:space="preserve"> с.</w:t>
      </w:r>
    </w:p>
    <w:p w:rsidR="00D063D6" w:rsidRPr="00B41EBB" w:rsidRDefault="00D063D6" w:rsidP="00014932">
      <w:pPr>
        <w:numPr>
          <w:ilvl w:val="0"/>
          <w:numId w:val="3"/>
        </w:numPr>
        <w:tabs>
          <w:tab w:val="clear" w:pos="360"/>
          <w:tab w:val="num" w:pos="0"/>
          <w:tab w:val="left" w:pos="900"/>
        </w:tabs>
        <w:spacing w:line="221" w:lineRule="auto"/>
        <w:ind w:left="0" w:firstLine="540"/>
        <w:jc w:val="both"/>
      </w:pPr>
      <w:r w:rsidRPr="00B41EBB">
        <w:t xml:space="preserve">Справочник по технической акустике / [под ред. М. Хекла и Х.М. Мюллера]. </w:t>
      </w:r>
      <w:r w:rsidRPr="00B41EBB">
        <w:rPr>
          <w:lang w:val="uk-UA"/>
        </w:rPr>
        <w:t>–</w:t>
      </w:r>
      <w:r w:rsidRPr="00B41EBB">
        <w:t xml:space="preserve"> Л. : Судостроение, 1980. </w:t>
      </w:r>
      <w:r w:rsidRPr="00B41EBB">
        <w:rPr>
          <w:lang w:val="uk-UA"/>
        </w:rPr>
        <w:t>–</w:t>
      </w:r>
      <w:r w:rsidRPr="00B41EBB">
        <w:t xml:space="preserve"> 440 с.</w:t>
      </w:r>
    </w:p>
    <w:p w:rsidR="00D063D6" w:rsidRPr="00B41EBB" w:rsidRDefault="00D063D6" w:rsidP="00014932">
      <w:pPr>
        <w:numPr>
          <w:ilvl w:val="0"/>
          <w:numId w:val="3"/>
        </w:numPr>
        <w:tabs>
          <w:tab w:val="clear" w:pos="360"/>
          <w:tab w:val="num" w:pos="0"/>
          <w:tab w:val="left" w:pos="540"/>
          <w:tab w:val="left" w:pos="900"/>
        </w:tabs>
        <w:spacing w:line="221" w:lineRule="auto"/>
        <w:ind w:left="0" w:firstLine="540"/>
        <w:jc w:val="both"/>
      </w:pPr>
      <w:r w:rsidRPr="00B41EBB">
        <w:t xml:space="preserve">Тюлин В.Н. Введение в теорию излучения и рассеяния звука / В.Н. Тюлин. </w:t>
      </w:r>
      <w:r w:rsidRPr="00B41EBB">
        <w:rPr>
          <w:lang w:val="uk-UA"/>
        </w:rPr>
        <w:t>–</w:t>
      </w:r>
      <w:r w:rsidRPr="00B41EBB">
        <w:t xml:space="preserve"> М. : </w:t>
      </w:r>
      <w:r w:rsidRPr="00B41EBB">
        <w:rPr>
          <w:lang w:val="uk-UA"/>
        </w:rPr>
        <w:t>Наука</w:t>
      </w:r>
      <w:r w:rsidRPr="00B41EBB">
        <w:t xml:space="preserve">, </w:t>
      </w:r>
      <w:r w:rsidRPr="00B41EBB">
        <w:rPr>
          <w:lang w:val="uk-UA"/>
        </w:rPr>
        <w:t>1976</w:t>
      </w:r>
      <w:r w:rsidRPr="00B41EBB">
        <w:t xml:space="preserve">. </w:t>
      </w:r>
      <w:r w:rsidRPr="00B41EBB">
        <w:rPr>
          <w:lang w:val="uk-UA"/>
        </w:rPr>
        <w:t>–</w:t>
      </w:r>
      <w:r w:rsidRPr="00B41EBB">
        <w:t xml:space="preserve"> </w:t>
      </w:r>
      <w:r w:rsidRPr="00B41EBB">
        <w:rPr>
          <w:lang w:val="uk-UA"/>
        </w:rPr>
        <w:t>253</w:t>
      </w:r>
      <w:r w:rsidRPr="00B41EBB">
        <w:t xml:space="preserve"> с.</w:t>
      </w:r>
    </w:p>
    <w:p w:rsidR="00D063D6" w:rsidRPr="00B41EBB" w:rsidRDefault="00D063D6" w:rsidP="00014932">
      <w:pPr>
        <w:numPr>
          <w:ilvl w:val="0"/>
          <w:numId w:val="3"/>
        </w:numPr>
        <w:tabs>
          <w:tab w:val="clear" w:pos="360"/>
          <w:tab w:val="num" w:pos="0"/>
          <w:tab w:val="left" w:pos="540"/>
          <w:tab w:val="left" w:pos="900"/>
        </w:tabs>
        <w:spacing w:line="221" w:lineRule="auto"/>
        <w:ind w:left="0" w:firstLine="540"/>
        <w:jc w:val="both"/>
      </w:pPr>
      <w:r w:rsidRPr="00B41EBB">
        <w:t xml:space="preserve">Морз </w:t>
      </w:r>
      <w:r w:rsidR="00B41EBB">
        <w:t xml:space="preserve">Ф. Колебания и звук / Ф. Морз. </w:t>
      </w:r>
      <w:r w:rsidRPr="00B41EBB">
        <w:rPr>
          <w:lang w:val="uk-UA"/>
        </w:rPr>
        <w:t>–</w:t>
      </w:r>
      <w:r w:rsidRPr="00B41EBB">
        <w:t xml:space="preserve"> М. : </w:t>
      </w:r>
      <w:r w:rsidRPr="00B41EBB">
        <w:rPr>
          <w:lang w:val="uk-UA"/>
        </w:rPr>
        <w:t>ИИЛ</w:t>
      </w:r>
      <w:r w:rsidRPr="00B41EBB">
        <w:t xml:space="preserve">, </w:t>
      </w:r>
      <w:r w:rsidRPr="00B41EBB">
        <w:rPr>
          <w:lang w:val="uk-UA"/>
        </w:rPr>
        <w:t>1948</w:t>
      </w:r>
      <w:r w:rsidRPr="00B41EBB">
        <w:t xml:space="preserve">. </w:t>
      </w:r>
      <w:r w:rsidRPr="00B41EBB">
        <w:rPr>
          <w:lang w:val="uk-UA"/>
        </w:rPr>
        <w:t>–</w:t>
      </w:r>
      <w:r w:rsidRPr="00B41EBB">
        <w:t xml:space="preserve"> </w:t>
      </w:r>
      <w:r w:rsidRPr="00B41EBB">
        <w:rPr>
          <w:lang w:val="uk-UA"/>
        </w:rPr>
        <w:t>660</w:t>
      </w:r>
      <w:r w:rsidRPr="00B41EBB">
        <w:t xml:space="preserve"> с.</w:t>
      </w:r>
    </w:p>
    <w:p w:rsidR="00D063D6" w:rsidRPr="00B41EBB" w:rsidRDefault="00D063D6" w:rsidP="00014932">
      <w:pPr>
        <w:numPr>
          <w:ilvl w:val="0"/>
          <w:numId w:val="3"/>
        </w:numPr>
        <w:tabs>
          <w:tab w:val="clear" w:pos="360"/>
          <w:tab w:val="num" w:pos="0"/>
          <w:tab w:val="left" w:pos="900"/>
        </w:tabs>
        <w:spacing w:line="221" w:lineRule="auto"/>
        <w:ind w:left="0" w:firstLine="540"/>
        <w:jc w:val="both"/>
      </w:pPr>
      <w:r w:rsidRPr="00B41EBB">
        <w:t xml:space="preserve">Сухарьков О.В. Экспериментальное исследование акустического поля прямоточного гидродинамического излучателя / О.В. Сухарьков // Наукові праці ОНАЗ ім. О.С. Попова. </w:t>
      </w:r>
      <w:r w:rsidRPr="00B41EBB">
        <w:rPr>
          <w:lang w:val="uk-UA"/>
        </w:rPr>
        <w:t>–</w:t>
      </w:r>
      <w:r w:rsidRPr="00B41EBB">
        <w:t xml:space="preserve"> 2007. </w:t>
      </w:r>
      <w:r w:rsidRPr="00B41EBB">
        <w:rPr>
          <w:lang w:val="uk-UA"/>
        </w:rPr>
        <w:t>–</w:t>
      </w:r>
      <w:r w:rsidRPr="00B41EBB">
        <w:t xml:space="preserve"> №1. </w:t>
      </w:r>
      <w:r w:rsidRPr="00B41EBB">
        <w:rPr>
          <w:lang w:val="uk-UA"/>
        </w:rPr>
        <w:t>–</w:t>
      </w:r>
      <w:r w:rsidRPr="00B41EBB">
        <w:t xml:space="preserve"> С. 39 </w:t>
      </w:r>
      <w:r w:rsidRPr="00B41EBB">
        <w:rPr>
          <w:lang w:val="uk-UA"/>
        </w:rPr>
        <w:t xml:space="preserve">– </w:t>
      </w:r>
      <w:r w:rsidRPr="00B41EBB">
        <w:t>44.</w:t>
      </w:r>
    </w:p>
    <w:p w:rsidR="00D063D6" w:rsidRPr="00B41EBB" w:rsidRDefault="00D063D6" w:rsidP="00014932">
      <w:pPr>
        <w:pStyle w:val="af"/>
        <w:numPr>
          <w:ilvl w:val="0"/>
          <w:numId w:val="3"/>
        </w:numPr>
        <w:tabs>
          <w:tab w:val="clear" w:pos="360"/>
          <w:tab w:val="num" w:pos="0"/>
          <w:tab w:val="left" w:pos="900"/>
        </w:tabs>
        <w:spacing w:line="221" w:lineRule="auto"/>
        <w:ind w:left="0" w:firstLine="540"/>
        <w:rPr>
          <w:rFonts w:ascii="Times New Roman" w:hAnsi="Times New Roman"/>
          <w:sz w:val="24"/>
          <w:szCs w:val="24"/>
        </w:rPr>
      </w:pPr>
      <w:r w:rsidRPr="00B41EBB">
        <w:rPr>
          <w:rFonts w:ascii="Times New Roman" w:hAnsi="Times New Roman"/>
          <w:sz w:val="24"/>
          <w:szCs w:val="24"/>
        </w:rPr>
        <w:t>Наугольных К.А. Нелинейные волновые процессы в акустике / К.А. Наугольных, Л.А. Островский.</w:t>
      </w:r>
      <w:r w:rsidRPr="00B41EBB">
        <w:rPr>
          <w:rFonts w:ascii="Times New Roman" w:hAnsi="Times New Roman"/>
          <w:sz w:val="24"/>
          <w:szCs w:val="24"/>
          <w:lang w:val="uk-UA"/>
        </w:rPr>
        <w:t xml:space="preserve"> –</w:t>
      </w:r>
      <w:r w:rsidRPr="00B41EBB">
        <w:rPr>
          <w:rFonts w:ascii="Times New Roman" w:hAnsi="Times New Roman"/>
          <w:sz w:val="24"/>
          <w:szCs w:val="24"/>
        </w:rPr>
        <w:t xml:space="preserve"> М. : </w:t>
      </w:r>
      <w:r w:rsidRPr="00B41EBB">
        <w:rPr>
          <w:rFonts w:ascii="Times New Roman" w:hAnsi="Times New Roman"/>
          <w:sz w:val="24"/>
          <w:szCs w:val="24"/>
          <w:lang w:val="uk-UA"/>
        </w:rPr>
        <w:t>Наука</w:t>
      </w:r>
      <w:r w:rsidRPr="00B41EBB">
        <w:rPr>
          <w:rFonts w:ascii="Times New Roman" w:hAnsi="Times New Roman"/>
          <w:sz w:val="24"/>
          <w:szCs w:val="24"/>
        </w:rPr>
        <w:t xml:space="preserve">, </w:t>
      </w:r>
      <w:r w:rsidRPr="00B41EBB">
        <w:rPr>
          <w:rFonts w:ascii="Times New Roman" w:hAnsi="Times New Roman"/>
          <w:sz w:val="24"/>
          <w:szCs w:val="24"/>
          <w:lang w:val="uk-UA"/>
        </w:rPr>
        <w:t>1990</w:t>
      </w:r>
      <w:r w:rsidRPr="00B41EBB">
        <w:rPr>
          <w:rFonts w:ascii="Times New Roman" w:hAnsi="Times New Roman"/>
          <w:sz w:val="24"/>
          <w:szCs w:val="24"/>
        </w:rPr>
        <w:t xml:space="preserve">. </w:t>
      </w:r>
      <w:r w:rsidRPr="00B41EBB">
        <w:rPr>
          <w:rFonts w:ascii="Times New Roman" w:hAnsi="Times New Roman"/>
          <w:sz w:val="24"/>
          <w:szCs w:val="24"/>
          <w:lang w:val="uk-UA"/>
        </w:rPr>
        <w:t>–</w:t>
      </w:r>
      <w:r w:rsidRPr="00B41EBB">
        <w:rPr>
          <w:rFonts w:ascii="Times New Roman" w:hAnsi="Times New Roman"/>
          <w:sz w:val="24"/>
          <w:szCs w:val="24"/>
        </w:rPr>
        <w:t xml:space="preserve"> </w:t>
      </w:r>
      <w:r w:rsidRPr="00B41EBB">
        <w:rPr>
          <w:rFonts w:ascii="Times New Roman" w:hAnsi="Times New Roman"/>
          <w:sz w:val="24"/>
          <w:szCs w:val="24"/>
          <w:lang w:val="uk-UA"/>
        </w:rPr>
        <w:t>237</w:t>
      </w:r>
      <w:r w:rsidRPr="00B41EBB">
        <w:rPr>
          <w:rFonts w:ascii="Times New Roman" w:hAnsi="Times New Roman"/>
          <w:sz w:val="24"/>
          <w:szCs w:val="24"/>
        </w:rPr>
        <w:t xml:space="preserve"> с.</w:t>
      </w:r>
    </w:p>
    <w:p w:rsidR="00D063D6" w:rsidRPr="00B41EBB" w:rsidRDefault="00D063D6" w:rsidP="00014932">
      <w:pPr>
        <w:pStyle w:val="af"/>
        <w:numPr>
          <w:ilvl w:val="0"/>
          <w:numId w:val="3"/>
        </w:numPr>
        <w:tabs>
          <w:tab w:val="clear" w:pos="360"/>
          <w:tab w:val="num" w:pos="0"/>
          <w:tab w:val="left" w:pos="900"/>
        </w:tabs>
        <w:spacing w:line="221" w:lineRule="auto"/>
        <w:ind w:left="0" w:firstLine="540"/>
        <w:rPr>
          <w:rFonts w:ascii="Times New Roman" w:hAnsi="Times New Roman"/>
          <w:sz w:val="24"/>
          <w:szCs w:val="24"/>
        </w:rPr>
      </w:pPr>
      <w:r w:rsidRPr="00B41EBB">
        <w:rPr>
          <w:rFonts w:ascii="Times New Roman" w:hAnsi="Times New Roman"/>
          <w:sz w:val="24"/>
          <w:szCs w:val="24"/>
        </w:rPr>
        <w:t>Сок</w:t>
      </w:r>
      <w:r w:rsidRPr="00B41EBB">
        <w:rPr>
          <w:rFonts w:ascii="Times New Roman" w:hAnsi="Times New Roman"/>
          <w:sz w:val="24"/>
          <w:szCs w:val="24"/>
          <w:lang w:val="uk-UA"/>
        </w:rPr>
        <w:t>ол Г</w:t>
      </w:r>
      <w:r w:rsidRPr="00B41EBB">
        <w:rPr>
          <w:rFonts w:ascii="Times New Roman" w:hAnsi="Times New Roman"/>
          <w:sz w:val="24"/>
          <w:szCs w:val="24"/>
        </w:rPr>
        <w:t>.</w:t>
      </w:r>
      <w:r w:rsidRPr="00B41EBB">
        <w:rPr>
          <w:rFonts w:ascii="Times New Roman" w:hAnsi="Times New Roman"/>
          <w:sz w:val="24"/>
          <w:szCs w:val="24"/>
          <w:lang w:val="uk-UA"/>
        </w:rPr>
        <w:t>И.</w:t>
      </w:r>
      <w:r w:rsidRPr="00B41EBB">
        <w:rPr>
          <w:rFonts w:ascii="Times New Roman" w:hAnsi="Times New Roman"/>
          <w:iCs/>
          <w:sz w:val="24"/>
          <w:szCs w:val="24"/>
          <w:lang w:val="uk-UA"/>
        </w:rPr>
        <w:t xml:space="preserve"> Особенности распространения мощных звуковых сигналов в рупорах</w:t>
      </w:r>
      <w:r w:rsidRPr="00B41EBB">
        <w:rPr>
          <w:rFonts w:ascii="Times New Roman" w:hAnsi="Times New Roman"/>
          <w:sz w:val="24"/>
          <w:szCs w:val="24"/>
          <w:lang w:val="uk-UA"/>
        </w:rPr>
        <w:t xml:space="preserve"> </w:t>
      </w:r>
      <w:r w:rsidRPr="00B41EBB">
        <w:rPr>
          <w:rFonts w:ascii="Times New Roman" w:hAnsi="Times New Roman"/>
          <w:sz w:val="24"/>
          <w:szCs w:val="24"/>
        </w:rPr>
        <w:t>/</w:t>
      </w:r>
      <w:r w:rsidRPr="00B41EBB">
        <w:rPr>
          <w:rFonts w:ascii="Times New Roman" w:hAnsi="Times New Roman"/>
          <w:sz w:val="24"/>
          <w:szCs w:val="24"/>
          <w:lang w:val="uk-UA"/>
        </w:rPr>
        <w:t xml:space="preserve">Г.И. Сокол </w:t>
      </w:r>
      <w:r w:rsidRPr="00B41EBB">
        <w:rPr>
          <w:rFonts w:ascii="Times New Roman" w:hAnsi="Times New Roman"/>
          <w:sz w:val="24"/>
          <w:szCs w:val="24"/>
        </w:rPr>
        <w:t xml:space="preserve">// Акуст. </w:t>
      </w:r>
      <w:r w:rsidRPr="00B41EBB">
        <w:rPr>
          <w:rFonts w:ascii="Times New Roman" w:hAnsi="Times New Roman"/>
          <w:sz w:val="24"/>
          <w:szCs w:val="24"/>
          <w:lang w:val="uk-UA"/>
        </w:rPr>
        <w:t>вісник</w:t>
      </w:r>
      <w:r w:rsidRPr="00B41EBB">
        <w:rPr>
          <w:rFonts w:ascii="Times New Roman" w:hAnsi="Times New Roman"/>
          <w:sz w:val="24"/>
          <w:szCs w:val="24"/>
        </w:rPr>
        <w:t xml:space="preserve">. </w:t>
      </w:r>
      <w:r w:rsidRPr="00B41EBB">
        <w:rPr>
          <w:rFonts w:ascii="Times New Roman" w:hAnsi="Times New Roman"/>
          <w:sz w:val="24"/>
          <w:szCs w:val="24"/>
          <w:lang w:val="uk-UA"/>
        </w:rPr>
        <w:t>–</w:t>
      </w:r>
      <w:r w:rsidRPr="00B41EBB">
        <w:rPr>
          <w:rFonts w:ascii="Times New Roman" w:hAnsi="Times New Roman"/>
          <w:sz w:val="24"/>
          <w:szCs w:val="24"/>
        </w:rPr>
        <w:t xml:space="preserve"> 2003. </w:t>
      </w:r>
      <w:r w:rsidRPr="00B41EBB">
        <w:rPr>
          <w:rFonts w:ascii="Times New Roman" w:hAnsi="Times New Roman"/>
          <w:sz w:val="24"/>
          <w:szCs w:val="24"/>
          <w:lang w:val="uk-UA"/>
        </w:rPr>
        <w:t>–</w:t>
      </w:r>
      <w:r w:rsidRPr="00B41EBB">
        <w:rPr>
          <w:rFonts w:ascii="Times New Roman" w:hAnsi="Times New Roman"/>
          <w:sz w:val="24"/>
          <w:szCs w:val="24"/>
        </w:rPr>
        <w:t xml:space="preserve"> </w:t>
      </w:r>
      <w:r w:rsidRPr="00B41EBB">
        <w:rPr>
          <w:rFonts w:ascii="Times New Roman" w:hAnsi="Times New Roman"/>
          <w:b/>
          <w:bCs/>
          <w:sz w:val="24"/>
          <w:szCs w:val="24"/>
        </w:rPr>
        <w:t>6</w:t>
      </w:r>
      <w:r w:rsidRPr="00B41EBB">
        <w:rPr>
          <w:rFonts w:ascii="Times New Roman" w:hAnsi="Times New Roman"/>
          <w:sz w:val="24"/>
          <w:szCs w:val="24"/>
        </w:rPr>
        <w:t>,</w:t>
      </w:r>
      <w:r w:rsidRPr="00B41EBB">
        <w:rPr>
          <w:rFonts w:ascii="Times New Roman" w:hAnsi="Times New Roman"/>
          <w:sz w:val="24"/>
          <w:szCs w:val="24"/>
          <w:lang w:val="uk-UA"/>
        </w:rPr>
        <w:t xml:space="preserve"> </w:t>
      </w:r>
      <w:r w:rsidRPr="00B41EBB">
        <w:rPr>
          <w:rFonts w:ascii="Times New Roman" w:hAnsi="Times New Roman"/>
          <w:sz w:val="24"/>
          <w:szCs w:val="24"/>
        </w:rPr>
        <w:t xml:space="preserve">№ 1. </w:t>
      </w:r>
      <w:r w:rsidRPr="00B41EBB">
        <w:rPr>
          <w:rFonts w:ascii="Times New Roman" w:hAnsi="Times New Roman"/>
          <w:sz w:val="24"/>
          <w:szCs w:val="24"/>
          <w:lang w:val="uk-UA"/>
        </w:rPr>
        <w:t>–</w:t>
      </w:r>
      <w:r w:rsidRPr="00B41EBB">
        <w:rPr>
          <w:rFonts w:ascii="Times New Roman" w:hAnsi="Times New Roman"/>
          <w:sz w:val="24"/>
          <w:szCs w:val="24"/>
        </w:rPr>
        <w:t xml:space="preserve"> С. 67 </w:t>
      </w:r>
      <w:r w:rsidRPr="00B41EBB">
        <w:rPr>
          <w:rFonts w:ascii="Times New Roman" w:hAnsi="Times New Roman"/>
          <w:sz w:val="24"/>
          <w:szCs w:val="24"/>
          <w:lang w:val="uk-UA"/>
        </w:rPr>
        <w:t xml:space="preserve">– </w:t>
      </w:r>
      <w:r w:rsidRPr="00B41EBB">
        <w:rPr>
          <w:rFonts w:ascii="Times New Roman" w:hAnsi="Times New Roman"/>
          <w:sz w:val="24"/>
          <w:szCs w:val="24"/>
        </w:rPr>
        <w:t>73.</w:t>
      </w:r>
    </w:p>
    <w:p w:rsidR="00D063D6" w:rsidRDefault="00D063D6" w:rsidP="00014932">
      <w:pPr>
        <w:pStyle w:val="af"/>
        <w:numPr>
          <w:ilvl w:val="0"/>
          <w:numId w:val="3"/>
        </w:numPr>
        <w:shd w:val="clear" w:color="auto" w:fill="FFFFFF"/>
        <w:tabs>
          <w:tab w:val="clear" w:pos="360"/>
          <w:tab w:val="num" w:pos="0"/>
          <w:tab w:val="left" w:pos="900"/>
        </w:tabs>
        <w:spacing w:line="221" w:lineRule="auto"/>
        <w:ind w:left="0" w:firstLine="539"/>
        <w:rPr>
          <w:rFonts w:ascii="Times New Roman" w:hAnsi="Times New Roman"/>
          <w:sz w:val="24"/>
          <w:szCs w:val="24"/>
        </w:rPr>
      </w:pPr>
      <w:r w:rsidRPr="00B41EBB">
        <w:rPr>
          <w:rFonts w:ascii="Times New Roman" w:hAnsi="Times New Roman"/>
          <w:sz w:val="24"/>
          <w:szCs w:val="24"/>
        </w:rPr>
        <w:t>Пат. 58117 Україна,</w:t>
      </w:r>
      <w:r w:rsidRPr="00B41EBB">
        <w:rPr>
          <w:rFonts w:ascii="Times New Roman" w:hAnsi="Times New Roman"/>
          <w:sz w:val="24"/>
          <w:szCs w:val="24"/>
          <w:lang w:val="uk-UA"/>
        </w:rPr>
        <w:t xml:space="preserve"> </w:t>
      </w:r>
      <w:r w:rsidRPr="00B41EBB">
        <w:rPr>
          <w:rFonts w:ascii="Times New Roman" w:hAnsi="Times New Roman"/>
          <w:sz w:val="24"/>
          <w:szCs w:val="24"/>
        </w:rPr>
        <w:t xml:space="preserve">МПК′ </w:t>
      </w:r>
      <w:r w:rsidRPr="00B41EBB">
        <w:rPr>
          <w:rFonts w:ascii="Times New Roman" w:hAnsi="Times New Roman"/>
          <w:bCs/>
          <w:sz w:val="24"/>
          <w:szCs w:val="24"/>
          <w:lang w:val="en-US"/>
        </w:rPr>
        <w:t>H</w:t>
      </w:r>
      <w:r w:rsidRPr="00B41EBB">
        <w:rPr>
          <w:rFonts w:ascii="Times New Roman" w:hAnsi="Times New Roman"/>
          <w:bCs/>
          <w:sz w:val="24"/>
          <w:szCs w:val="24"/>
        </w:rPr>
        <w:t>04</w:t>
      </w:r>
      <w:r w:rsidRPr="00B41EBB">
        <w:rPr>
          <w:rFonts w:ascii="Times New Roman" w:hAnsi="Times New Roman"/>
          <w:bCs/>
          <w:sz w:val="24"/>
          <w:szCs w:val="24"/>
          <w:lang w:val="en-US"/>
        </w:rPr>
        <w:t>R</w:t>
      </w:r>
      <w:r w:rsidRPr="00B41EBB">
        <w:rPr>
          <w:rFonts w:ascii="Times New Roman" w:hAnsi="Times New Roman"/>
          <w:bCs/>
          <w:sz w:val="24"/>
          <w:szCs w:val="24"/>
        </w:rPr>
        <w:t xml:space="preserve"> 1/00, </w:t>
      </w:r>
      <w:r w:rsidRPr="00B41EBB">
        <w:rPr>
          <w:rFonts w:ascii="Times New Roman" w:hAnsi="Times New Roman"/>
          <w:bCs/>
          <w:sz w:val="24"/>
          <w:szCs w:val="24"/>
          <w:lang w:val="en-US"/>
        </w:rPr>
        <w:t>H</w:t>
      </w:r>
      <w:r w:rsidRPr="00B41EBB">
        <w:rPr>
          <w:rFonts w:ascii="Times New Roman" w:hAnsi="Times New Roman"/>
          <w:bCs/>
          <w:sz w:val="24"/>
          <w:szCs w:val="24"/>
        </w:rPr>
        <w:t>04</w:t>
      </w:r>
      <w:r w:rsidRPr="00B41EBB">
        <w:rPr>
          <w:rFonts w:ascii="Times New Roman" w:hAnsi="Times New Roman"/>
          <w:bCs/>
          <w:sz w:val="24"/>
          <w:szCs w:val="24"/>
          <w:lang w:val="en-US"/>
        </w:rPr>
        <w:t>B</w:t>
      </w:r>
      <w:r w:rsidRPr="00B41EBB">
        <w:rPr>
          <w:rFonts w:ascii="Times New Roman" w:hAnsi="Times New Roman"/>
          <w:bCs/>
          <w:sz w:val="24"/>
          <w:szCs w:val="24"/>
        </w:rPr>
        <w:t xml:space="preserve"> 13/00</w:t>
      </w:r>
      <w:r w:rsidRPr="00B41EBB">
        <w:rPr>
          <w:rFonts w:ascii="Times New Roman" w:hAnsi="Times New Roman"/>
          <w:sz w:val="24"/>
          <w:szCs w:val="24"/>
        </w:rPr>
        <w:t xml:space="preserve">. </w:t>
      </w:r>
      <w:r w:rsidRPr="00B41EBB">
        <w:rPr>
          <w:rFonts w:ascii="Times New Roman" w:hAnsi="Times New Roman"/>
          <w:bCs/>
          <w:sz w:val="24"/>
          <w:szCs w:val="24"/>
        </w:rPr>
        <w:t xml:space="preserve">Гідроакустична антена </w:t>
      </w:r>
      <w:r w:rsidRPr="00B41EBB">
        <w:rPr>
          <w:rFonts w:ascii="Times New Roman" w:hAnsi="Times New Roman"/>
          <w:sz w:val="24"/>
          <w:szCs w:val="24"/>
        </w:rPr>
        <w:t>/ Сухарьков О.В.; заявник</w:t>
      </w:r>
      <w:r w:rsidRPr="00B41EBB">
        <w:rPr>
          <w:rFonts w:ascii="Times New Roman" w:hAnsi="Times New Roman"/>
          <w:sz w:val="24"/>
          <w:szCs w:val="24"/>
          <w:lang w:val="uk-UA"/>
        </w:rPr>
        <w:t xml:space="preserve"> </w:t>
      </w:r>
      <w:r w:rsidRPr="00B41EBB">
        <w:rPr>
          <w:rFonts w:ascii="Times New Roman" w:hAnsi="Times New Roman"/>
          <w:sz w:val="24"/>
          <w:szCs w:val="24"/>
        </w:rPr>
        <w:t>і</w:t>
      </w:r>
      <w:r w:rsidRPr="00B41EBB">
        <w:rPr>
          <w:rFonts w:ascii="Times New Roman" w:hAnsi="Times New Roman"/>
          <w:sz w:val="24"/>
          <w:szCs w:val="24"/>
          <w:lang w:val="uk-UA"/>
        </w:rPr>
        <w:t xml:space="preserve"> </w:t>
      </w:r>
      <w:r w:rsidRPr="00B41EBB">
        <w:rPr>
          <w:rFonts w:ascii="Times New Roman" w:hAnsi="Times New Roman"/>
          <w:sz w:val="24"/>
          <w:szCs w:val="24"/>
        </w:rPr>
        <w:t>патентовласник</w:t>
      </w:r>
      <w:r w:rsidRPr="00B41EBB">
        <w:rPr>
          <w:rFonts w:ascii="Times New Roman" w:hAnsi="Times New Roman"/>
          <w:sz w:val="24"/>
          <w:szCs w:val="24"/>
          <w:lang w:val="uk-UA"/>
        </w:rPr>
        <w:t xml:space="preserve"> </w:t>
      </w:r>
      <w:r w:rsidRPr="00B41EBB">
        <w:rPr>
          <w:rFonts w:ascii="Times New Roman" w:hAnsi="Times New Roman"/>
          <w:sz w:val="24"/>
          <w:szCs w:val="24"/>
        </w:rPr>
        <w:t>Одеська національна</w:t>
      </w:r>
      <w:r w:rsidRPr="00B41EBB">
        <w:rPr>
          <w:rFonts w:ascii="Times New Roman" w:hAnsi="Times New Roman"/>
          <w:sz w:val="24"/>
          <w:szCs w:val="24"/>
          <w:lang w:val="uk-UA"/>
        </w:rPr>
        <w:t xml:space="preserve"> </w:t>
      </w:r>
      <w:r w:rsidRPr="00B41EBB">
        <w:rPr>
          <w:rFonts w:ascii="Times New Roman" w:hAnsi="Times New Roman"/>
          <w:sz w:val="24"/>
          <w:szCs w:val="24"/>
        </w:rPr>
        <w:t>академія</w:t>
      </w:r>
      <w:r w:rsidRPr="00B41EBB">
        <w:rPr>
          <w:rFonts w:ascii="Times New Roman" w:hAnsi="Times New Roman"/>
          <w:sz w:val="24"/>
          <w:szCs w:val="24"/>
          <w:lang w:val="uk-UA"/>
        </w:rPr>
        <w:t xml:space="preserve"> </w:t>
      </w:r>
      <w:r w:rsidRPr="00B41EBB">
        <w:rPr>
          <w:rFonts w:ascii="Times New Roman" w:hAnsi="Times New Roman"/>
          <w:sz w:val="24"/>
          <w:szCs w:val="24"/>
        </w:rPr>
        <w:t>зв'язку</w:t>
      </w:r>
      <w:r w:rsidRPr="00B41EBB">
        <w:rPr>
          <w:rFonts w:ascii="Times New Roman" w:hAnsi="Times New Roman"/>
          <w:sz w:val="24"/>
          <w:szCs w:val="24"/>
          <w:lang w:val="uk-UA"/>
        </w:rPr>
        <w:t xml:space="preserve"> </w:t>
      </w:r>
      <w:r w:rsidRPr="00B41EBB">
        <w:rPr>
          <w:rFonts w:ascii="Times New Roman" w:hAnsi="Times New Roman"/>
          <w:sz w:val="24"/>
          <w:szCs w:val="24"/>
        </w:rPr>
        <w:t>ім.</w:t>
      </w:r>
      <w:r w:rsidRPr="00B41EBB">
        <w:rPr>
          <w:rFonts w:ascii="Times New Roman" w:hAnsi="Times New Roman"/>
          <w:sz w:val="24"/>
          <w:szCs w:val="24"/>
          <w:lang w:val="uk-UA"/>
        </w:rPr>
        <w:t xml:space="preserve"> </w:t>
      </w:r>
      <w:r w:rsidRPr="00B41EBB">
        <w:rPr>
          <w:rFonts w:ascii="Times New Roman" w:hAnsi="Times New Roman"/>
          <w:sz w:val="24"/>
          <w:szCs w:val="24"/>
        </w:rPr>
        <w:t xml:space="preserve">О.С. Попова. – № </w:t>
      </w:r>
      <w:r w:rsidRPr="00B41EBB">
        <w:rPr>
          <w:rFonts w:ascii="Times New Roman" w:hAnsi="Times New Roman"/>
          <w:sz w:val="24"/>
          <w:szCs w:val="24"/>
          <w:lang w:val="en-US"/>
        </w:rPr>
        <w:t>u</w:t>
      </w:r>
      <w:r w:rsidRPr="00B41EBB">
        <w:rPr>
          <w:rFonts w:ascii="Times New Roman" w:hAnsi="Times New Roman"/>
          <w:sz w:val="24"/>
          <w:szCs w:val="24"/>
        </w:rPr>
        <w:t xml:space="preserve"> 201015826; заявл. 28.12.10, опубл. 25.03.11, Бюл. № 6. </w:t>
      </w:r>
    </w:p>
    <w:p w:rsidR="000066D2" w:rsidRDefault="000066D2" w:rsidP="000066D2">
      <w:pPr>
        <w:pStyle w:val="af"/>
        <w:shd w:val="clear" w:color="auto" w:fill="FFFFFF"/>
        <w:tabs>
          <w:tab w:val="left" w:pos="900"/>
        </w:tabs>
        <w:spacing w:line="221" w:lineRule="auto"/>
        <w:rPr>
          <w:rFonts w:ascii="Times New Roman" w:hAnsi="Times New Roman"/>
          <w:sz w:val="24"/>
          <w:szCs w:val="24"/>
        </w:rPr>
      </w:pPr>
    </w:p>
    <w:p w:rsidR="000066D2" w:rsidRDefault="000066D2" w:rsidP="000066D2">
      <w:pPr>
        <w:pStyle w:val="af"/>
        <w:shd w:val="clear" w:color="auto" w:fill="FFFFFF"/>
        <w:tabs>
          <w:tab w:val="left" w:pos="900"/>
        </w:tabs>
        <w:spacing w:line="221" w:lineRule="auto"/>
        <w:rPr>
          <w:rFonts w:ascii="Times New Roman" w:hAnsi="Times New Roman"/>
          <w:sz w:val="24"/>
          <w:szCs w:val="24"/>
        </w:rPr>
      </w:pPr>
    </w:p>
    <w:p w:rsidR="000066D2" w:rsidRPr="00B41EBB" w:rsidRDefault="000066D2" w:rsidP="000066D2">
      <w:pPr>
        <w:pStyle w:val="af"/>
        <w:shd w:val="clear" w:color="auto" w:fill="FFFFFF"/>
        <w:tabs>
          <w:tab w:val="left" w:pos="900"/>
        </w:tabs>
        <w:spacing w:line="221" w:lineRule="auto"/>
        <w:rPr>
          <w:rFonts w:ascii="Times New Roman" w:hAnsi="Times New Roman"/>
          <w:sz w:val="24"/>
          <w:szCs w:val="24"/>
        </w:rPr>
      </w:pPr>
    </w:p>
    <w:p w:rsidR="00B52607" w:rsidRPr="00B41EBB" w:rsidRDefault="00B52607" w:rsidP="00A333B4">
      <w:pPr>
        <w:spacing w:line="221" w:lineRule="auto"/>
        <w:ind w:firstLine="709"/>
        <w:jc w:val="right"/>
        <w:rPr>
          <w:i/>
          <w:lang w:val="uk-UA"/>
        </w:rPr>
      </w:pPr>
      <w:r w:rsidRPr="00B41EBB">
        <w:rPr>
          <w:i/>
        </w:rPr>
        <w:t>Уст</w:t>
      </w:r>
      <w:r w:rsidRPr="00B41EBB">
        <w:rPr>
          <w:i/>
          <w:lang w:val="uk-UA"/>
        </w:rPr>
        <w:t>і</w:t>
      </w:r>
      <w:r w:rsidRPr="00B41EBB">
        <w:rPr>
          <w:i/>
        </w:rPr>
        <w:t>нов С.С.</w:t>
      </w:r>
    </w:p>
    <w:p w:rsidR="00B52607" w:rsidRPr="00B41EBB" w:rsidRDefault="00B52607" w:rsidP="00A333B4">
      <w:pPr>
        <w:spacing w:line="221" w:lineRule="auto"/>
        <w:ind w:firstLine="709"/>
        <w:jc w:val="right"/>
        <w:rPr>
          <w:i/>
        </w:rPr>
      </w:pPr>
      <w:r w:rsidRPr="00B41EBB">
        <w:rPr>
          <w:i/>
        </w:rPr>
        <w:t>О</w:t>
      </w:r>
      <w:r w:rsidRPr="00B41EBB">
        <w:rPr>
          <w:i/>
          <w:lang w:val="uk-UA"/>
        </w:rPr>
        <w:t>деська національна академія звязку</w:t>
      </w:r>
      <w:r w:rsidRPr="00B41EBB">
        <w:rPr>
          <w:i/>
        </w:rPr>
        <w:t xml:space="preserve"> ім. О.С. Попова</w:t>
      </w:r>
    </w:p>
    <w:p w:rsidR="00B52607" w:rsidRPr="00B41EBB" w:rsidRDefault="00B52607" w:rsidP="00A333B4">
      <w:pPr>
        <w:spacing w:line="221" w:lineRule="auto"/>
        <w:jc w:val="center"/>
        <w:rPr>
          <w:b/>
          <w:lang w:val="uk-UA"/>
        </w:rPr>
      </w:pPr>
    </w:p>
    <w:p w:rsidR="00B52607" w:rsidRPr="00B41EBB" w:rsidRDefault="00B52607" w:rsidP="00A333B4">
      <w:pPr>
        <w:spacing w:line="221" w:lineRule="auto"/>
        <w:jc w:val="center"/>
        <w:rPr>
          <w:b/>
          <w:lang w:val="uk-UA"/>
        </w:rPr>
      </w:pPr>
      <w:r w:rsidRPr="00B41EBB">
        <w:rPr>
          <w:b/>
          <w:lang w:val="uk-UA"/>
        </w:rPr>
        <w:t>ОЦІНКА ПОРОГОВОГО РІВНЯ СПОТВОРЕНЬ</w:t>
      </w:r>
      <w:r w:rsidR="000C7540" w:rsidRPr="00B41EBB">
        <w:rPr>
          <w:b/>
          <w:lang w:val="uk-UA"/>
        </w:rPr>
        <w:t xml:space="preserve"> </w:t>
      </w:r>
      <w:r w:rsidRPr="00B41EBB">
        <w:rPr>
          <w:b/>
          <w:lang w:val="uk-UA"/>
        </w:rPr>
        <w:t>У ВІДЕОПОСЛІДОВНОСТЯХ, ПРЕДСТАВЛЕНИХ</w:t>
      </w:r>
      <w:r w:rsidR="000C7540" w:rsidRPr="00B41EBB">
        <w:rPr>
          <w:b/>
          <w:lang w:val="uk-UA"/>
        </w:rPr>
        <w:t xml:space="preserve"> </w:t>
      </w:r>
      <w:r w:rsidRPr="00B41EBB">
        <w:rPr>
          <w:b/>
          <w:lang w:val="uk-UA"/>
        </w:rPr>
        <w:t>КОЕФІЦІЄНТАМИ ДКП</w:t>
      </w:r>
    </w:p>
    <w:p w:rsidR="000C7540" w:rsidRPr="00B41EBB" w:rsidRDefault="000C7540" w:rsidP="00A333B4">
      <w:pPr>
        <w:spacing w:line="221" w:lineRule="auto"/>
        <w:jc w:val="center"/>
        <w:rPr>
          <w:b/>
          <w:lang w:val="uk-UA"/>
        </w:rPr>
      </w:pPr>
    </w:p>
    <w:p w:rsidR="00B52607" w:rsidRPr="00B41EBB" w:rsidRDefault="00B52607" w:rsidP="00A333B4">
      <w:pPr>
        <w:spacing w:line="221" w:lineRule="auto"/>
        <w:ind w:firstLine="709"/>
        <w:jc w:val="both"/>
        <w:rPr>
          <w:i/>
          <w:lang w:val="uk-UA"/>
        </w:rPr>
      </w:pPr>
      <w:r w:rsidRPr="00B41EBB">
        <w:rPr>
          <w:i/>
          <w:lang w:val="uk-UA"/>
        </w:rPr>
        <w:t>Анотація</w:t>
      </w:r>
      <w:r w:rsidRPr="00B41EBB">
        <w:rPr>
          <w:i/>
        </w:rPr>
        <w:t>.</w:t>
      </w:r>
      <w:r w:rsidRPr="00B41EBB">
        <w:t xml:space="preserve"> </w:t>
      </w:r>
      <w:r w:rsidRPr="00B41EBB">
        <w:rPr>
          <w:i/>
          <w:lang w:val="uk-UA"/>
        </w:rPr>
        <w:t>Приведено результати аналізу методів контролю якості функціонування систем наземного цифрового телевізійного мовлення на рівні відеозастосовань</w:t>
      </w:r>
      <w:r w:rsidRPr="00B41EBB">
        <w:rPr>
          <w:i/>
        </w:rPr>
        <w:t>.</w:t>
      </w:r>
    </w:p>
    <w:p w:rsidR="00B52607" w:rsidRPr="00B41EBB" w:rsidRDefault="00B52607" w:rsidP="00A333B4">
      <w:pPr>
        <w:spacing w:line="221" w:lineRule="auto"/>
        <w:ind w:firstLine="709"/>
        <w:jc w:val="both"/>
        <w:rPr>
          <w:i/>
          <w:lang w:val="uk-UA"/>
        </w:rPr>
      </w:pPr>
    </w:p>
    <w:p w:rsidR="00B52607" w:rsidRPr="00B41EBB" w:rsidRDefault="00B52607" w:rsidP="00A333B4">
      <w:pPr>
        <w:tabs>
          <w:tab w:val="left" w:pos="1559"/>
        </w:tabs>
        <w:spacing w:line="221" w:lineRule="auto"/>
        <w:ind w:firstLine="709"/>
        <w:jc w:val="both"/>
        <w:rPr>
          <w:spacing w:val="-2"/>
          <w:lang w:val="uk-UA"/>
        </w:rPr>
      </w:pPr>
      <w:r w:rsidRPr="00B41EBB">
        <w:rPr>
          <w:spacing w:val="-2"/>
          <w:lang w:val="uk-UA"/>
        </w:rPr>
        <w:t>В останні роки в Україні стрімко відбувається перехід з аналогової системи телебачення на цифрову в стандарті DVB-T2. Відповідно у телевізійних компаній з’явилась необхідність мотивувати глядачів до переходу на цифрову систему мовлення високою якістю контенту, тобто необхідно забезпечити мінімум спотворень в процесі виробництва і доставки сигналів цифрового телебачення.</w:t>
      </w:r>
    </w:p>
    <w:p w:rsidR="00B52607" w:rsidRPr="00B41EBB" w:rsidRDefault="00B52607" w:rsidP="00A333B4">
      <w:pPr>
        <w:tabs>
          <w:tab w:val="left" w:pos="1559"/>
        </w:tabs>
        <w:spacing w:line="221" w:lineRule="auto"/>
        <w:ind w:firstLine="709"/>
        <w:jc w:val="both"/>
        <w:rPr>
          <w:lang w:val="uk-UA"/>
        </w:rPr>
      </w:pPr>
      <w:r w:rsidRPr="00B41EBB">
        <w:rPr>
          <w:spacing w:val="-2"/>
          <w:lang w:val="uk-UA"/>
        </w:rPr>
        <w:t xml:space="preserve">Спотворення телевізійного контенту виникають під час кодування зі стисненням, а також під час передавання трактом ТВ мовлення. Помилки, що можуть виникнути при передаванні, визначаються значенням ймовірності помилки бітів. У випадку, коли значення помилки бітів більше за </w:t>
      </w:r>
      <w:r w:rsidR="007A6F40" w:rsidRPr="00B41EBB">
        <w:rPr>
          <w:spacing w:val="-2"/>
          <w:lang w:val="uk-UA"/>
        </w:rPr>
        <w:fldChar w:fldCharType="begin"/>
      </w:r>
      <w:r w:rsidRPr="00B41EBB">
        <w:rPr>
          <w:spacing w:val="-2"/>
          <w:lang w:val="uk-UA"/>
        </w:rPr>
        <w:instrText xml:space="preserve"> QUOTE </w:instrText>
      </w:r>
      <w:r w:rsidR="00CF5C3B" w:rsidRPr="007A6F40">
        <w:rPr>
          <w:position w:val="-6"/>
        </w:rPr>
        <w:pict>
          <v:shape id="_x0000_i1410" type="#_x0000_t75" style="width:56.95pt;height:15.9pt" equationxml="&lt;">
            <v:imagedata r:id="rId518" o:title="" chromakey="white"/>
          </v:shape>
        </w:pict>
      </w:r>
      <w:r w:rsidRPr="00B41EBB">
        <w:rPr>
          <w:spacing w:val="-2"/>
          <w:lang w:val="uk-UA"/>
        </w:rPr>
        <w:instrText xml:space="preserve"> </w:instrText>
      </w:r>
      <w:r w:rsidR="007A6F40" w:rsidRPr="00B41EBB">
        <w:rPr>
          <w:spacing w:val="-2"/>
          <w:lang w:val="uk-UA"/>
        </w:rPr>
        <w:fldChar w:fldCharType="separate"/>
      </w:r>
      <w:r w:rsidR="00CF5C3B" w:rsidRPr="007A6F40">
        <w:rPr>
          <w:position w:val="-6"/>
        </w:rPr>
        <w:pict>
          <v:shape id="_x0000_i1411" type="#_x0000_t75" style="width:56.95pt;height:15.9pt" equationxml="&lt;">
            <v:imagedata r:id="rId518" o:title="" chromakey="white"/>
          </v:shape>
        </w:pict>
      </w:r>
      <w:r w:rsidR="007A6F40" w:rsidRPr="00B41EBB">
        <w:rPr>
          <w:spacing w:val="-2"/>
          <w:lang w:val="uk-UA"/>
        </w:rPr>
        <w:fldChar w:fldCharType="end"/>
      </w:r>
      <w:r w:rsidRPr="00B41EBB">
        <w:rPr>
          <w:spacing w:val="-2"/>
          <w:lang w:val="uk-UA"/>
        </w:rPr>
        <w:t>, виникає явище порогового ефекту, при якому система ТВ мовлення не може виправити помилки. Тому у разі, коли забезпечені нормальні умови приймання сигналів цифрового ТВ мовлення, найбільші спотворення, що можуть виникнути на ТВ зображенні, виникають в процесі стиснення відеопотоку.</w:t>
      </w:r>
      <w:r w:rsidRPr="00B41EBB">
        <w:rPr>
          <w:lang w:val="uk-UA"/>
        </w:rPr>
        <w:t xml:space="preserve"> Отже необхідно розробити методи кодування, при яких спотворення, що вводяться системою стиснення побачити майже неможливо.</w:t>
      </w:r>
    </w:p>
    <w:p w:rsidR="00B52607" w:rsidRPr="00B41EBB" w:rsidRDefault="00B52607" w:rsidP="00A333B4">
      <w:pPr>
        <w:tabs>
          <w:tab w:val="left" w:pos="1559"/>
        </w:tabs>
        <w:spacing w:line="221" w:lineRule="auto"/>
        <w:ind w:firstLine="709"/>
        <w:jc w:val="both"/>
        <w:rPr>
          <w:spacing w:val="-2"/>
          <w:lang w:val="uk-UA"/>
        </w:rPr>
      </w:pPr>
      <w:r w:rsidRPr="00B41EBB">
        <w:rPr>
          <w:lang w:val="uk-UA"/>
        </w:rPr>
        <w:t xml:space="preserve">Як перший крок вирішення цієї задачі </w:t>
      </w:r>
      <w:r w:rsidRPr="00B41EBB">
        <w:rPr>
          <w:spacing w:val="-2"/>
          <w:lang w:val="uk-UA"/>
        </w:rPr>
        <w:t xml:space="preserve">проведена процедура суб'єктивних випробувань була в Одеській Національній академії зв’язку ім. О. С. Попова із залученням студентів 4, 5 курсів. </w:t>
      </w:r>
      <w:bookmarkStart w:id="0" w:name="OLE_LINK64"/>
      <w:bookmarkStart w:id="1" w:name="OLE_LINK65"/>
      <w:r w:rsidRPr="00B41EBB">
        <w:rPr>
          <w:spacing w:val="-2"/>
          <w:lang w:val="uk-UA"/>
        </w:rPr>
        <w:t>Методика базувалась на рекомендації МСЭ-R BT.500-12</w:t>
      </w:r>
      <w:bookmarkEnd w:id="0"/>
      <w:bookmarkEnd w:id="1"/>
      <w:r w:rsidRPr="00B41EBB">
        <w:rPr>
          <w:spacing w:val="-2"/>
          <w:lang w:val="uk-UA"/>
        </w:rPr>
        <w:t xml:space="preserve">. Було визначено відповідність лабораторним умовам, встановленим в рекомендації МСЭ-R BT.500-12. Вибір порядку послідовностей відповідає методу вибору граничних розходжень з звіту МСЭ R-REP-BT.1082-1-1990 за якою відео послідовності пред’являються глядачам парами, в кожній парі присутнє оригінальне зображення та спотворене, порядок яких є випадковим. Шкала оцінки за методом </w:t>
      </w:r>
      <w:r w:rsidRPr="00B41EBB">
        <w:rPr>
          <w:spacing w:val="-2"/>
          <w:lang w:val="en-US"/>
        </w:rPr>
        <w:t>DSCQS</w:t>
      </w:r>
      <w:r w:rsidRPr="00B41EBB">
        <w:rPr>
          <w:spacing w:val="-2"/>
          <w:lang w:val="uk-UA"/>
        </w:rPr>
        <w:t xml:space="preserve"> рекомендації МСЭ-R BT.500-12.</w:t>
      </w:r>
    </w:p>
    <w:p w:rsidR="00B52607" w:rsidRPr="00B41EBB" w:rsidRDefault="00B52607" w:rsidP="00A333B4">
      <w:pPr>
        <w:tabs>
          <w:tab w:val="left" w:pos="1559"/>
        </w:tabs>
        <w:spacing w:line="221" w:lineRule="auto"/>
        <w:ind w:firstLine="709"/>
        <w:jc w:val="both"/>
        <w:rPr>
          <w:lang w:val="uk-UA"/>
        </w:rPr>
      </w:pPr>
      <w:r w:rsidRPr="00B41EBB">
        <w:rPr>
          <w:spacing w:val="-2"/>
          <w:lang w:val="uk-UA"/>
        </w:rPr>
        <w:t xml:space="preserve">У процедурі оцінки якості, взяли участь 48 респондентів, гострота зору і правильність </w:t>
      </w:r>
      <w:r w:rsidRPr="00B41EBB">
        <w:rPr>
          <w:lang w:val="uk-UA"/>
        </w:rPr>
        <w:t>кольоросприйняття були перевірені відповідним чином. Під час проведення експертиз респонденти відмічали рівні на шкалах оцінки що відповідають якості відеопослідовностей в парі. Після проведення суб’єктивних експертиз для кожної відеопослідовності були розраховані ймовірності вірного та невірного визначення еталону з пари відеопослідовностей. Поріг, при якому спотворення непомітні, отримано після аналізу результатів дослідження та з’ясовано, що він складає 25% від загального числа випробовуваних послідовностей згідно до звіту ITU-R BT.1082-1-1990. Точка перетину неправильного визначення еталону з рівнем 25 % і є граничним значенням, при якому спотворення стають непомітними.</w:t>
      </w:r>
    </w:p>
    <w:p w:rsidR="00B52607" w:rsidRPr="00B41EBB" w:rsidRDefault="00B52607" w:rsidP="00A333B4">
      <w:pPr>
        <w:tabs>
          <w:tab w:val="left" w:pos="1559"/>
        </w:tabs>
        <w:spacing w:line="221" w:lineRule="auto"/>
        <w:ind w:firstLine="709"/>
        <w:jc w:val="both"/>
        <w:rPr>
          <w:lang w:val="uk-UA"/>
        </w:rPr>
      </w:pPr>
      <w:r w:rsidRPr="00B41EBB">
        <w:rPr>
          <w:lang w:val="uk-UA"/>
        </w:rPr>
        <w:t xml:space="preserve">Окрім того, в проведеній роботі запропоновано параметр </w:t>
      </w:r>
      <w:r w:rsidRPr="00B41EBB">
        <w:rPr>
          <w:lang w:val="uk-UA"/>
        </w:rPr>
        <w:object w:dxaOrig="400" w:dyaOrig="360">
          <v:shape id="_x0000_i1412" type="#_x0000_t75" style="width:25.95pt;height:22.6pt" o:ole="">
            <v:imagedata r:id="rId519" o:title=""/>
          </v:shape>
          <o:OLEObject Type="Embed" ProgID="Equation.DSMT4" ShapeID="_x0000_i1412" DrawAspect="Content" ObjectID="_1394963578" r:id="rId520"/>
        </w:object>
      </w:r>
      <w:r w:rsidRPr="00B41EBB">
        <w:rPr>
          <w:lang w:val="uk-UA"/>
        </w:rPr>
        <w:t>, що характеризує величину швидкості об'єктів на зображенні. Визначено закон розділу площини рух/поріг квантування, що розділяє область на дві частини – з видимими спотвореннями та з спотвореннями, що людське око не помічає.</w:t>
      </w:r>
    </w:p>
    <w:p w:rsidR="00B52607" w:rsidRPr="00B41EBB" w:rsidRDefault="00B52607" w:rsidP="00A333B4">
      <w:pPr>
        <w:spacing w:line="221" w:lineRule="auto"/>
        <w:ind w:firstLine="567"/>
        <w:jc w:val="center"/>
        <w:rPr>
          <w:lang w:val="uk-UA"/>
        </w:rPr>
      </w:pPr>
    </w:p>
    <w:p w:rsidR="00B52607" w:rsidRPr="00B41EBB" w:rsidRDefault="00B52607" w:rsidP="00A333B4">
      <w:pPr>
        <w:spacing w:line="221" w:lineRule="auto"/>
        <w:jc w:val="center"/>
        <w:rPr>
          <w:lang w:val="en-US"/>
        </w:rPr>
      </w:pPr>
      <w:r w:rsidRPr="00B41EBB">
        <w:rPr>
          <w:lang w:val="uk-UA"/>
        </w:rPr>
        <w:t>Список літератури</w:t>
      </w:r>
      <w:r w:rsidRPr="00B41EBB">
        <w:rPr>
          <w:lang w:val="en-US"/>
        </w:rPr>
        <w:t>:</w:t>
      </w:r>
    </w:p>
    <w:p w:rsidR="00B52607" w:rsidRPr="00B41EBB" w:rsidRDefault="00B52607" w:rsidP="00A333B4">
      <w:pPr>
        <w:numPr>
          <w:ilvl w:val="0"/>
          <w:numId w:val="8"/>
        </w:numPr>
        <w:tabs>
          <w:tab w:val="left" w:pos="540"/>
          <w:tab w:val="left" w:pos="900"/>
        </w:tabs>
        <w:spacing w:line="221" w:lineRule="auto"/>
        <w:ind w:left="0" w:firstLine="540"/>
        <w:jc w:val="both"/>
        <w:rPr>
          <w:lang w:val="en-US"/>
        </w:rPr>
      </w:pPr>
      <w:r w:rsidRPr="00B41EBB">
        <w:rPr>
          <w:lang w:val="en-US"/>
        </w:rPr>
        <w:t xml:space="preserve">Ahmed A. Abdulfetah, Xingming Sun, Hengfu Yang and Nur Mohammad Robust adaptive image watermarking using visual models in DWT and DCT domain 2010 Information Technology Journal 9(3) </w:t>
      </w:r>
      <w:r w:rsidRPr="00B41EBB">
        <w:rPr>
          <w:lang w:val="uk-UA"/>
        </w:rPr>
        <w:t>– p.</w:t>
      </w:r>
      <w:r w:rsidRPr="00B41EBB">
        <w:rPr>
          <w:lang w:val="en-US"/>
        </w:rPr>
        <w:t xml:space="preserve"> 460</w:t>
      </w:r>
      <w:r w:rsidRPr="00B41EBB">
        <w:rPr>
          <w:lang w:val="en-US"/>
        </w:rPr>
        <w:sym w:font="Symbol" w:char="F02D"/>
      </w:r>
      <w:r w:rsidRPr="00B41EBB">
        <w:rPr>
          <w:lang w:val="en-US"/>
        </w:rPr>
        <w:t>466</w:t>
      </w:r>
      <w:r w:rsidRPr="00B41EBB">
        <w:rPr>
          <w:lang w:val="uk-UA"/>
        </w:rPr>
        <w:t>.</w:t>
      </w:r>
    </w:p>
    <w:p w:rsidR="00B52607" w:rsidRPr="00B41EBB" w:rsidRDefault="00B52607" w:rsidP="00A333B4">
      <w:pPr>
        <w:numPr>
          <w:ilvl w:val="0"/>
          <w:numId w:val="8"/>
        </w:numPr>
        <w:tabs>
          <w:tab w:val="left" w:pos="540"/>
          <w:tab w:val="left" w:pos="900"/>
        </w:tabs>
        <w:spacing w:line="221" w:lineRule="auto"/>
        <w:ind w:left="0" w:firstLine="540"/>
        <w:jc w:val="both"/>
        <w:rPr>
          <w:lang w:val="en-US"/>
        </w:rPr>
      </w:pPr>
      <w:r w:rsidRPr="00B41EBB">
        <w:rPr>
          <w:lang w:val="en-US"/>
        </w:rPr>
        <w:t>Soo Hyun Bae, Thrasyvoulos N. Pappas and Biing-Hwang Juang Subjective Evaluation of Spatial Resolution and Quantization Noise Tradeoffs 2009 IEEE transactions on image processing, vol. 18, no. 3</w:t>
      </w:r>
      <w:r w:rsidRPr="00B41EBB">
        <w:rPr>
          <w:lang w:val="uk-UA"/>
        </w:rPr>
        <w:t xml:space="preserve"> – р.</w:t>
      </w:r>
      <w:r w:rsidRPr="00B41EBB">
        <w:rPr>
          <w:lang w:val="en-US"/>
        </w:rPr>
        <w:t>495</w:t>
      </w:r>
      <w:r w:rsidRPr="00B41EBB">
        <w:rPr>
          <w:lang w:val="en-US"/>
        </w:rPr>
        <w:sym w:font="Symbol" w:char="F02D"/>
      </w:r>
      <w:r w:rsidRPr="00B41EBB">
        <w:rPr>
          <w:lang w:val="en-US"/>
        </w:rPr>
        <w:t>508</w:t>
      </w:r>
      <w:r w:rsidRPr="00B41EBB">
        <w:rPr>
          <w:lang w:val="uk-UA"/>
        </w:rPr>
        <w:t>.</w:t>
      </w:r>
    </w:p>
    <w:p w:rsidR="00B52607" w:rsidRPr="00B41EBB" w:rsidRDefault="00B52607" w:rsidP="00A333B4">
      <w:pPr>
        <w:numPr>
          <w:ilvl w:val="0"/>
          <w:numId w:val="8"/>
        </w:numPr>
        <w:tabs>
          <w:tab w:val="left" w:pos="540"/>
          <w:tab w:val="left" w:pos="900"/>
        </w:tabs>
        <w:spacing w:line="221" w:lineRule="auto"/>
        <w:ind w:left="0" w:firstLine="540"/>
        <w:jc w:val="both"/>
      </w:pPr>
      <w:r w:rsidRPr="00B41EBB">
        <w:t xml:space="preserve">С. И. Дыдышко, Б. В. Каган, Т. А. Пицхалаури О возможности использования методов теории подобия при оценке качества воспроизведения полиграфических изображений </w:t>
      </w:r>
      <w:r w:rsidRPr="00B41EBB">
        <w:rPr>
          <w:lang w:val="uk-UA"/>
        </w:rPr>
        <w:t xml:space="preserve">// Технологічні процеси, </w:t>
      </w:r>
      <w:r w:rsidRPr="00B41EBB">
        <w:t>2010</w:t>
      </w:r>
      <w:r w:rsidRPr="00B41EBB">
        <w:rPr>
          <w:lang w:val="uk-UA"/>
        </w:rPr>
        <w:t xml:space="preserve">. – с. </w:t>
      </w:r>
      <w:r w:rsidRPr="00B41EBB">
        <w:t>64</w:t>
      </w:r>
      <w:r w:rsidRPr="00B41EBB">
        <w:sym w:font="Symbol" w:char="F02D"/>
      </w:r>
      <w:r w:rsidRPr="00B41EBB">
        <w:t>71</w:t>
      </w:r>
      <w:r w:rsidRPr="00B41EBB">
        <w:rPr>
          <w:lang w:val="uk-UA"/>
        </w:rPr>
        <w:t>.</w:t>
      </w:r>
    </w:p>
    <w:p w:rsidR="00B52607" w:rsidRPr="00B41EBB" w:rsidRDefault="00B52607" w:rsidP="00615010">
      <w:pPr>
        <w:jc w:val="right"/>
        <w:rPr>
          <w:i/>
        </w:rPr>
      </w:pPr>
      <w:r w:rsidRPr="00B41EBB">
        <w:rPr>
          <w:i/>
        </w:rPr>
        <w:t>Шевченко Ю.П.</w:t>
      </w:r>
    </w:p>
    <w:p w:rsidR="00B52607" w:rsidRPr="00B41EBB" w:rsidRDefault="00B52607" w:rsidP="00615010">
      <w:pPr>
        <w:ind w:firstLine="709"/>
        <w:jc w:val="right"/>
        <w:rPr>
          <w:b/>
        </w:rPr>
      </w:pPr>
      <w:r w:rsidRPr="00B41EBB">
        <w:rPr>
          <w:i/>
          <w:lang w:val="uk-UA"/>
        </w:rPr>
        <w:t xml:space="preserve">Одеська національна академія зв’язку </w:t>
      </w:r>
      <w:r w:rsidRPr="00B41EBB">
        <w:rPr>
          <w:i/>
        </w:rPr>
        <w:t>ім. О.С. Попова</w:t>
      </w:r>
    </w:p>
    <w:p w:rsidR="00B52607" w:rsidRPr="00B41EBB" w:rsidRDefault="00B52607" w:rsidP="00615010">
      <w:pPr>
        <w:jc w:val="right"/>
        <w:rPr>
          <w:b/>
        </w:rPr>
      </w:pPr>
    </w:p>
    <w:p w:rsidR="00B52607" w:rsidRPr="00B41EBB" w:rsidRDefault="00B52607" w:rsidP="00615010">
      <w:pPr>
        <w:jc w:val="center"/>
        <w:rPr>
          <w:b/>
        </w:rPr>
      </w:pPr>
      <w:r w:rsidRPr="00B41EBB">
        <w:rPr>
          <w:b/>
        </w:rPr>
        <w:t>ОГЛЯД МЕТОДІВ ПІДВИЩЕННЯ ЕНЕРГЕТИЧНОЇ ЕФЕКТИВНОСТІ РАДІОМОВНИХ ПЕРЕДАВАЧІВ</w:t>
      </w:r>
    </w:p>
    <w:p w:rsidR="00B52607" w:rsidRPr="00B41EBB" w:rsidRDefault="00B52607" w:rsidP="00615010">
      <w:pPr>
        <w:jc w:val="center"/>
        <w:rPr>
          <w:b/>
        </w:rPr>
      </w:pPr>
    </w:p>
    <w:p w:rsidR="00B52607" w:rsidRPr="00B41EBB" w:rsidRDefault="00B52607" w:rsidP="00615010">
      <w:pPr>
        <w:ind w:firstLine="709"/>
        <w:jc w:val="both"/>
        <w:rPr>
          <w:i/>
        </w:rPr>
      </w:pPr>
      <w:r w:rsidRPr="00B41EBB">
        <w:rPr>
          <w:i/>
        </w:rPr>
        <w:t>Анота</w:t>
      </w:r>
      <w:r w:rsidRPr="00B41EBB">
        <w:rPr>
          <w:i/>
          <w:lang w:val="uk-UA"/>
        </w:rPr>
        <w:t xml:space="preserve">ція. </w:t>
      </w:r>
      <w:r w:rsidRPr="00B41EBB">
        <w:rPr>
          <w:i/>
        </w:rPr>
        <w:t>Представлено аналіз особливостей використання схем та режимів підсилювачів РЧ коливань цифрових радіомовних передавачів з метою підвищення їх ККД. Надано рекомендації щодо вибору методів підвищення ККД передавачів цифрового радіомовлення.</w:t>
      </w:r>
    </w:p>
    <w:p w:rsidR="00B52607" w:rsidRPr="00B41EBB" w:rsidRDefault="00B52607" w:rsidP="00615010">
      <w:pPr>
        <w:ind w:firstLine="709"/>
        <w:jc w:val="both"/>
      </w:pPr>
    </w:p>
    <w:p w:rsidR="00B52607" w:rsidRPr="00B41EBB" w:rsidRDefault="00B52607" w:rsidP="00615010">
      <w:pPr>
        <w:jc w:val="center"/>
      </w:pPr>
      <w:r w:rsidRPr="00B41EBB">
        <w:rPr>
          <w:lang w:val="uk-UA"/>
        </w:rPr>
        <w:t>Список літератури</w:t>
      </w:r>
      <w:r w:rsidRPr="00B41EBB">
        <w:t>:</w:t>
      </w:r>
    </w:p>
    <w:p w:rsidR="00B52607" w:rsidRPr="00B41EBB" w:rsidRDefault="00B52607" w:rsidP="000A6D46">
      <w:pPr>
        <w:numPr>
          <w:ilvl w:val="0"/>
          <w:numId w:val="237"/>
        </w:numPr>
        <w:tabs>
          <w:tab w:val="left" w:pos="900"/>
        </w:tabs>
        <w:ind w:left="0" w:firstLine="540"/>
        <w:jc w:val="both"/>
      </w:pPr>
      <w:r w:rsidRPr="00B41EBB">
        <w:t>Повышение эффективности мощных радиопередающих устройств / А.Д. Артым, А.Е. Бахмутский, Е.В. Козин и др.; Под ред. А.Д. Артыма. – М.: Радио и связь, 1987. – 176 с.</w:t>
      </w:r>
    </w:p>
    <w:p w:rsidR="00B52607" w:rsidRPr="00B41EBB" w:rsidRDefault="00B52607" w:rsidP="000A6D46">
      <w:pPr>
        <w:numPr>
          <w:ilvl w:val="0"/>
          <w:numId w:val="237"/>
        </w:numPr>
        <w:tabs>
          <w:tab w:val="left" w:pos="900"/>
        </w:tabs>
        <w:ind w:left="0" w:firstLine="540"/>
        <w:jc w:val="both"/>
      </w:pPr>
      <w:r w:rsidRPr="00B41EBB">
        <w:t>Иванюшкин Р.Ю. Методы повышения энергетической эффективности линейных усилителей мощности. Учебное пособие (для специальности 201100). МТУСИ – М.,</w:t>
      </w:r>
      <w:r w:rsidRPr="00B41EBB">
        <w:br/>
        <w:t>2006. – 28с.</w:t>
      </w:r>
    </w:p>
    <w:p w:rsidR="00B52607" w:rsidRPr="00B41EBB" w:rsidRDefault="00B52607" w:rsidP="000A6D46">
      <w:pPr>
        <w:numPr>
          <w:ilvl w:val="0"/>
          <w:numId w:val="237"/>
        </w:numPr>
        <w:tabs>
          <w:tab w:val="left" w:pos="900"/>
        </w:tabs>
        <w:ind w:left="0" w:firstLine="540"/>
        <w:jc w:val="both"/>
        <w:rPr>
          <w:lang w:val="uk-UA"/>
        </w:rPr>
      </w:pPr>
      <w:r w:rsidRPr="00B41EBB">
        <w:rPr>
          <w:lang w:val="de-DE"/>
        </w:rPr>
        <w:t xml:space="preserve">Raab F.H. et al. </w:t>
      </w:r>
      <w:r w:rsidRPr="00B41EBB">
        <w:rPr>
          <w:lang w:val="en-US"/>
        </w:rPr>
        <w:t xml:space="preserve">Power amplifiers and transmitters for RF and microwave IEEE Transactions on Microwave Theory and Techniques. </w:t>
      </w:r>
      <w:r w:rsidRPr="00B41EBB">
        <w:t xml:space="preserve">2002. </w:t>
      </w:r>
      <w:r w:rsidRPr="00B41EBB">
        <w:rPr>
          <w:lang w:val="en-US"/>
        </w:rPr>
        <w:t>Vol</w:t>
      </w:r>
      <w:r w:rsidRPr="00B41EBB">
        <w:t xml:space="preserve">. 50, 3. </w:t>
      </w:r>
      <w:r w:rsidRPr="00B41EBB">
        <w:rPr>
          <w:lang w:val="en-US"/>
        </w:rPr>
        <w:t>P</w:t>
      </w:r>
      <w:r w:rsidRPr="00B41EBB">
        <w:t>. 814-826.</w:t>
      </w:r>
    </w:p>
    <w:p w:rsidR="00B52607" w:rsidRPr="00B41EBB" w:rsidRDefault="00B52607" w:rsidP="00615010">
      <w:pPr>
        <w:ind w:firstLine="709"/>
        <w:jc w:val="right"/>
        <w:rPr>
          <w:i/>
          <w:lang w:val="uk-UA"/>
        </w:rPr>
      </w:pPr>
    </w:p>
    <w:p w:rsidR="00B52607" w:rsidRPr="00B41EBB" w:rsidRDefault="00B52607" w:rsidP="00615010">
      <w:pPr>
        <w:ind w:firstLine="709"/>
        <w:jc w:val="right"/>
        <w:rPr>
          <w:i/>
          <w:lang w:val="uk-UA"/>
        </w:rPr>
      </w:pPr>
    </w:p>
    <w:p w:rsidR="005D3DCE" w:rsidRPr="0075567C" w:rsidRDefault="005D3DCE" w:rsidP="0075567C">
      <w:pPr>
        <w:rPr>
          <w:i/>
        </w:rPr>
      </w:pPr>
    </w:p>
    <w:p w:rsidR="00B52607" w:rsidRPr="00B41EBB" w:rsidRDefault="00B52607" w:rsidP="0075567C">
      <w:pPr>
        <w:rPr>
          <w:i/>
          <w:lang w:val="uk-UA"/>
        </w:rPr>
      </w:pPr>
    </w:p>
    <w:p w:rsidR="00B52607" w:rsidRPr="00B41EBB" w:rsidRDefault="00B52607" w:rsidP="00615010">
      <w:pPr>
        <w:ind w:firstLine="709"/>
        <w:jc w:val="right"/>
        <w:rPr>
          <w:i/>
          <w:lang w:val="uk-UA"/>
        </w:rPr>
      </w:pPr>
      <w:r w:rsidRPr="00B41EBB">
        <w:rPr>
          <w:i/>
        </w:rPr>
        <w:t>Шевченко Ю.П.</w:t>
      </w:r>
    </w:p>
    <w:p w:rsidR="00B52607" w:rsidRPr="00B41EBB" w:rsidRDefault="00B52607" w:rsidP="00615010">
      <w:pPr>
        <w:ind w:firstLine="709"/>
        <w:jc w:val="right"/>
        <w:rPr>
          <w:i/>
          <w:lang w:val="uk-UA"/>
        </w:rPr>
      </w:pPr>
      <w:r w:rsidRPr="00B41EBB">
        <w:rPr>
          <w:i/>
        </w:rPr>
        <w:t>О</w:t>
      </w:r>
      <w:r w:rsidRPr="00B41EBB">
        <w:rPr>
          <w:i/>
          <w:lang w:val="uk-UA"/>
        </w:rPr>
        <w:t xml:space="preserve">деська національна академія зв’язку </w:t>
      </w:r>
      <w:r w:rsidRPr="00B41EBB">
        <w:rPr>
          <w:i/>
        </w:rPr>
        <w:t>ім. О.С. Попова</w:t>
      </w:r>
    </w:p>
    <w:p w:rsidR="00B52607" w:rsidRPr="00B41EBB" w:rsidRDefault="00B52607" w:rsidP="00615010">
      <w:pPr>
        <w:ind w:firstLine="709"/>
        <w:jc w:val="right"/>
        <w:rPr>
          <w:b/>
          <w:lang w:val="uk-UA"/>
        </w:rPr>
      </w:pPr>
    </w:p>
    <w:p w:rsidR="00B52607" w:rsidRPr="00B41EBB" w:rsidRDefault="00B52607" w:rsidP="00615010">
      <w:pPr>
        <w:jc w:val="center"/>
        <w:rPr>
          <w:b/>
          <w:lang w:val="uk-UA"/>
        </w:rPr>
      </w:pPr>
      <w:r w:rsidRPr="00B41EBB">
        <w:rPr>
          <w:b/>
        </w:rPr>
        <w:t>ПІДВИЩЕННЯ ЕНЕРГЕТИЧНОЇ ЕФЕКТИВНОСТІ ПІДСИЛЮВАЧІВ РЧ КОЛИВАНЬ ЗА ДОПОМОГОЮ АРН В ЦИФРОВИХ ПЕРЕДАВАЧАХ</w:t>
      </w:r>
    </w:p>
    <w:p w:rsidR="00B52607" w:rsidRPr="00B41EBB" w:rsidRDefault="00B52607" w:rsidP="00615010">
      <w:pPr>
        <w:jc w:val="center"/>
        <w:rPr>
          <w:b/>
          <w:lang w:val="uk-UA"/>
        </w:rPr>
      </w:pPr>
    </w:p>
    <w:p w:rsidR="00B52607" w:rsidRPr="00B41EBB" w:rsidRDefault="00B52607" w:rsidP="00615010">
      <w:pPr>
        <w:ind w:firstLine="709"/>
        <w:jc w:val="both"/>
        <w:rPr>
          <w:i/>
        </w:rPr>
      </w:pPr>
      <w:r w:rsidRPr="00B41EBB">
        <w:rPr>
          <w:i/>
          <w:lang w:val="uk-UA"/>
        </w:rPr>
        <w:t xml:space="preserve">Анотація. </w:t>
      </w:r>
      <w:r w:rsidRPr="00B41EBB">
        <w:rPr>
          <w:i/>
        </w:rPr>
        <w:t>Наведено аналіз особливостей використання режимів автоматичного регулювання напруги (АРН) в підсилювачах потужності цифрових радіопередавачів. Наведено рекомендації по використанню режиму відстеження обвідної радіосигналу.</w:t>
      </w:r>
    </w:p>
    <w:p w:rsidR="00B52607" w:rsidRPr="00B41EBB" w:rsidRDefault="00B52607" w:rsidP="00615010">
      <w:pPr>
        <w:ind w:firstLine="709"/>
        <w:jc w:val="both"/>
        <w:rPr>
          <w:i/>
        </w:rPr>
      </w:pPr>
    </w:p>
    <w:p w:rsidR="00B52607" w:rsidRPr="00B41EBB" w:rsidRDefault="00B52607" w:rsidP="00615010">
      <w:pPr>
        <w:ind w:firstLine="567"/>
        <w:jc w:val="center"/>
      </w:pPr>
      <w:r w:rsidRPr="00B41EBB">
        <w:rPr>
          <w:lang w:val="uk-UA"/>
        </w:rPr>
        <w:t>Список літератури</w:t>
      </w:r>
      <w:r w:rsidRPr="00B41EBB">
        <w:t>:</w:t>
      </w:r>
    </w:p>
    <w:p w:rsidR="00B52607" w:rsidRPr="00B41EBB" w:rsidRDefault="00B52607" w:rsidP="000A6D46">
      <w:pPr>
        <w:numPr>
          <w:ilvl w:val="0"/>
          <w:numId w:val="238"/>
        </w:numPr>
        <w:tabs>
          <w:tab w:val="left" w:pos="0"/>
          <w:tab w:val="left" w:pos="540"/>
          <w:tab w:val="left" w:pos="900"/>
        </w:tabs>
        <w:ind w:left="0" w:firstLine="540"/>
        <w:jc w:val="both"/>
      </w:pPr>
      <w:r w:rsidRPr="00B41EBB">
        <w:t xml:space="preserve">Дулов И.В., Иванюшкин Р.Ю. Проблематика построения передатчиков цифрового радиовещания ОВЧ-диапазона // </w:t>
      </w:r>
      <w:r w:rsidRPr="00B41EBB">
        <w:rPr>
          <w:lang w:val="en-US"/>
        </w:rPr>
        <w:t>T</w:t>
      </w:r>
      <w:r w:rsidRPr="00B41EBB">
        <w:t>-</w:t>
      </w:r>
      <w:r w:rsidRPr="00B41EBB">
        <w:rPr>
          <w:lang w:val="en-US"/>
        </w:rPr>
        <w:t>Comm</w:t>
      </w:r>
      <w:r w:rsidRPr="00B41EBB">
        <w:t xml:space="preserve">. </w:t>
      </w:r>
      <w:r w:rsidRPr="00B41EBB">
        <w:noBreakHyphen/>
        <w:t xml:space="preserve"> 2010. </w:t>
      </w:r>
      <w:r w:rsidRPr="00B41EBB">
        <w:noBreakHyphen/>
        <w:t xml:space="preserve"> №9. </w:t>
      </w:r>
      <w:r w:rsidRPr="00B41EBB">
        <w:noBreakHyphen/>
        <w:t xml:space="preserve"> с. 6</w:t>
      </w:r>
      <w:r w:rsidRPr="00B41EBB">
        <w:sym w:font="Symbol" w:char="F02D"/>
      </w:r>
      <w:r w:rsidRPr="00B41EBB">
        <w:t>9.</w:t>
      </w:r>
    </w:p>
    <w:p w:rsidR="00B52607" w:rsidRPr="00B41EBB" w:rsidRDefault="00B52607" w:rsidP="000A6D46">
      <w:pPr>
        <w:numPr>
          <w:ilvl w:val="0"/>
          <w:numId w:val="238"/>
        </w:numPr>
        <w:tabs>
          <w:tab w:val="left" w:pos="0"/>
          <w:tab w:val="left" w:pos="540"/>
          <w:tab w:val="left" w:pos="900"/>
        </w:tabs>
        <w:ind w:left="0" w:firstLine="540"/>
        <w:jc w:val="both"/>
      </w:pPr>
      <w:r w:rsidRPr="00B41EBB">
        <w:t>Дулов И.В., Иванюшкин Р.Ю.Применение метода АРР для построения вещательных ОВЧ передатчиков систем цифрового радиовещания. Материалы VII Международной научно-технической конференции, МОСКВА INTERMATIC – 2010, МИРЭА.</w:t>
      </w:r>
    </w:p>
    <w:p w:rsidR="00B52607" w:rsidRPr="00B41EBB" w:rsidRDefault="00B52607" w:rsidP="000A6D46">
      <w:pPr>
        <w:numPr>
          <w:ilvl w:val="0"/>
          <w:numId w:val="238"/>
        </w:numPr>
        <w:tabs>
          <w:tab w:val="left" w:pos="0"/>
          <w:tab w:val="left" w:pos="540"/>
          <w:tab w:val="left" w:pos="900"/>
        </w:tabs>
        <w:ind w:left="0" w:firstLine="540"/>
        <w:jc w:val="both"/>
        <w:rPr>
          <w:spacing w:val="-6"/>
          <w:lang w:val="en-US"/>
        </w:rPr>
      </w:pPr>
      <w:r w:rsidRPr="00B41EBB">
        <w:rPr>
          <w:spacing w:val="-6"/>
        </w:rPr>
        <w:t>Брусенцов К. А. Повышение эффективности радиопередающих систем методами динамического регулирования несущей. Автореферат</w:t>
      </w:r>
      <w:r w:rsidRPr="00B41EBB">
        <w:rPr>
          <w:spacing w:val="-6"/>
          <w:lang w:val="en-US"/>
        </w:rPr>
        <w:t xml:space="preserve"> </w:t>
      </w:r>
      <w:r w:rsidRPr="00B41EBB">
        <w:rPr>
          <w:spacing w:val="-6"/>
        </w:rPr>
        <w:t>дисс</w:t>
      </w:r>
      <w:r w:rsidRPr="00B41EBB">
        <w:rPr>
          <w:spacing w:val="-6"/>
          <w:lang w:val="en-US"/>
        </w:rPr>
        <w:t xml:space="preserve">. </w:t>
      </w:r>
      <w:r w:rsidRPr="00B41EBB">
        <w:rPr>
          <w:spacing w:val="-6"/>
        </w:rPr>
        <w:t>канд</w:t>
      </w:r>
      <w:r w:rsidRPr="00B41EBB">
        <w:rPr>
          <w:spacing w:val="-6"/>
          <w:lang w:val="en-US"/>
        </w:rPr>
        <w:t xml:space="preserve">. </w:t>
      </w:r>
      <w:r w:rsidRPr="00B41EBB">
        <w:rPr>
          <w:spacing w:val="-6"/>
        </w:rPr>
        <w:t>техн</w:t>
      </w:r>
      <w:r w:rsidRPr="00B41EBB">
        <w:rPr>
          <w:spacing w:val="-6"/>
          <w:lang w:val="en-US"/>
        </w:rPr>
        <w:t xml:space="preserve">. </w:t>
      </w:r>
      <w:r w:rsidRPr="00B41EBB">
        <w:rPr>
          <w:spacing w:val="-6"/>
        </w:rPr>
        <w:t>наук</w:t>
      </w:r>
      <w:r w:rsidRPr="00B41EBB">
        <w:rPr>
          <w:spacing w:val="-6"/>
          <w:lang w:val="en-US"/>
        </w:rPr>
        <w:t xml:space="preserve">. </w:t>
      </w:r>
      <w:r w:rsidRPr="00B41EBB">
        <w:rPr>
          <w:spacing w:val="-6"/>
        </w:rPr>
        <w:t>М</w:t>
      </w:r>
      <w:r w:rsidRPr="00B41EBB">
        <w:rPr>
          <w:spacing w:val="-6"/>
          <w:lang w:val="en-US"/>
        </w:rPr>
        <w:t xml:space="preserve">: </w:t>
      </w:r>
      <w:r w:rsidRPr="00B41EBB">
        <w:rPr>
          <w:spacing w:val="-6"/>
        </w:rPr>
        <w:t>МТУСИ</w:t>
      </w:r>
      <w:r w:rsidRPr="00B41EBB">
        <w:rPr>
          <w:spacing w:val="-6"/>
          <w:lang w:val="en-US"/>
        </w:rPr>
        <w:t xml:space="preserve">. 2000. </w:t>
      </w:r>
      <w:r w:rsidRPr="00B41EBB">
        <w:rPr>
          <w:spacing w:val="-6"/>
        </w:rPr>
        <w:sym w:font="Symbol" w:char="F02D"/>
      </w:r>
      <w:r w:rsidRPr="00B41EBB">
        <w:rPr>
          <w:spacing w:val="-6"/>
          <w:lang w:val="en-US"/>
        </w:rPr>
        <w:t xml:space="preserve"> 193 </w:t>
      </w:r>
      <w:r w:rsidRPr="00B41EBB">
        <w:rPr>
          <w:spacing w:val="-6"/>
        </w:rPr>
        <w:t>с</w:t>
      </w:r>
      <w:r w:rsidRPr="00B41EBB">
        <w:rPr>
          <w:spacing w:val="-6"/>
          <w:lang w:val="en-US"/>
        </w:rPr>
        <w:t>.</w:t>
      </w:r>
    </w:p>
    <w:p w:rsidR="00B52607" w:rsidRPr="00B41EBB" w:rsidRDefault="00B52607" w:rsidP="000A6D46">
      <w:pPr>
        <w:numPr>
          <w:ilvl w:val="0"/>
          <w:numId w:val="238"/>
        </w:numPr>
        <w:tabs>
          <w:tab w:val="left" w:pos="0"/>
          <w:tab w:val="left" w:pos="540"/>
          <w:tab w:val="left" w:pos="900"/>
        </w:tabs>
        <w:ind w:left="0" w:firstLine="540"/>
        <w:jc w:val="both"/>
        <w:rPr>
          <w:lang w:val="en-US"/>
        </w:rPr>
      </w:pPr>
      <w:r w:rsidRPr="00B41EBB">
        <w:rPr>
          <w:lang w:val="en-US"/>
        </w:rPr>
        <w:t>Junghwan Moon Doherty Amplifier with Envelope Tracking for High Efficiency. IEEE Microwave Theory and Techniques Society (MTT-S) International Microwave Symposium (IMS), May 2010.</w:t>
      </w:r>
    </w:p>
    <w:p w:rsidR="00B52607" w:rsidRPr="00B41EBB" w:rsidRDefault="00B52607" w:rsidP="00615010">
      <w:pPr>
        <w:ind w:firstLine="425"/>
        <w:jc w:val="right"/>
        <w:rPr>
          <w:i/>
          <w:lang w:val="uk-UA"/>
        </w:rPr>
      </w:pPr>
    </w:p>
    <w:p w:rsidR="00B52607" w:rsidRPr="00B41EBB" w:rsidRDefault="00B52607" w:rsidP="00615010">
      <w:pPr>
        <w:ind w:firstLine="425"/>
        <w:jc w:val="right"/>
        <w:rPr>
          <w:i/>
          <w:lang w:val="uk-UA"/>
        </w:rPr>
      </w:pPr>
    </w:p>
    <w:p w:rsidR="00B52607" w:rsidRPr="00B41EBB" w:rsidRDefault="00B52607" w:rsidP="00615010">
      <w:pPr>
        <w:ind w:firstLine="425"/>
        <w:jc w:val="right"/>
        <w:rPr>
          <w:i/>
          <w:lang w:val="uk-UA"/>
        </w:rPr>
      </w:pPr>
    </w:p>
    <w:p w:rsidR="00B52607" w:rsidRPr="00B41EBB" w:rsidRDefault="00B52607" w:rsidP="00615010">
      <w:pPr>
        <w:ind w:firstLine="425"/>
        <w:jc w:val="right"/>
        <w:rPr>
          <w:i/>
          <w:lang w:val="uk-UA"/>
        </w:rPr>
      </w:pPr>
    </w:p>
    <w:p w:rsidR="0075567C" w:rsidRDefault="0075567C" w:rsidP="00615010">
      <w:pPr>
        <w:tabs>
          <w:tab w:val="left" w:pos="3600"/>
        </w:tabs>
        <w:jc w:val="right"/>
        <w:rPr>
          <w:i/>
          <w:lang w:val="uk-UA"/>
        </w:rPr>
      </w:pPr>
    </w:p>
    <w:p w:rsidR="0075567C" w:rsidRDefault="0075567C" w:rsidP="00615010">
      <w:pPr>
        <w:tabs>
          <w:tab w:val="left" w:pos="3600"/>
        </w:tabs>
        <w:jc w:val="right"/>
        <w:rPr>
          <w:i/>
          <w:lang w:val="uk-UA"/>
        </w:rPr>
      </w:pPr>
    </w:p>
    <w:p w:rsidR="0075567C" w:rsidRDefault="0075567C" w:rsidP="00615010">
      <w:pPr>
        <w:tabs>
          <w:tab w:val="left" w:pos="3600"/>
        </w:tabs>
        <w:jc w:val="right"/>
        <w:rPr>
          <w:i/>
          <w:lang w:val="uk-UA"/>
        </w:rPr>
      </w:pPr>
    </w:p>
    <w:p w:rsidR="00B52607" w:rsidRPr="00B41EBB" w:rsidRDefault="00B52607" w:rsidP="00615010">
      <w:pPr>
        <w:tabs>
          <w:tab w:val="left" w:pos="3600"/>
        </w:tabs>
        <w:jc w:val="right"/>
        <w:rPr>
          <w:i/>
          <w:lang w:val="uk-UA"/>
        </w:rPr>
      </w:pPr>
      <w:r w:rsidRPr="00B41EBB">
        <w:rPr>
          <w:i/>
          <w:lang w:val="uk-UA"/>
        </w:rPr>
        <w:t>Шуренок В.А., Гудзь С.М.</w:t>
      </w:r>
    </w:p>
    <w:p w:rsidR="00B52607" w:rsidRPr="00B41EBB" w:rsidRDefault="00B52607" w:rsidP="00615010">
      <w:pPr>
        <w:jc w:val="right"/>
        <w:rPr>
          <w:i/>
          <w:lang w:val="uk-UA"/>
        </w:rPr>
      </w:pPr>
      <w:r w:rsidRPr="00B41EBB">
        <w:rPr>
          <w:i/>
          <w:lang w:val="uk-UA"/>
        </w:rPr>
        <w:t>Житомирський військовий інститут</w:t>
      </w:r>
      <w:r w:rsidR="0075567C">
        <w:rPr>
          <w:i/>
          <w:lang w:val="uk-UA"/>
        </w:rPr>
        <w:t xml:space="preserve"> імені С.</w:t>
      </w:r>
      <w:r w:rsidRPr="00B41EBB">
        <w:rPr>
          <w:i/>
          <w:lang w:val="uk-UA"/>
        </w:rPr>
        <w:t xml:space="preserve">П. Корольова </w:t>
      </w:r>
    </w:p>
    <w:p w:rsidR="00B52607" w:rsidRPr="00B41EBB" w:rsidRDefault="00B52607" w:rsidP="00615010">
      <w:pPr>
        <w:jc w:val="right"/>
        <w:rPr>
          <w:i/>
          <w:szCs w:val="28"/>
          <w:lang w:val="uk-UA"/>
        </w:rPr>
      </w:pPr>
      <w:r w:rsidRPr="00B41EBB">
        <w:rPr>
          <w:i/>
          <w:lang w:val="uk-UA"/>
        </w:rPr>
        <w:t>Національного авіаційного університету</w:t>
      </w:r>
    </w:p>
    <w:p w:rsidR="00B52607" w:rsidRPr="00B41EBB" w:rsidRDefault="00B52607" w:rsidP="00615010">
      <w:pPr>
        <w:jc w:val="center"/>
        <w:rPr>
          <w:b/>
          <w:lang w:val="uk-UA"/>
        </w:rPr>
      </w:pPr>
    </w:p>
    <w:p w:rsidR="00B52607" w:rsidRPr="00B41EBB" w:rsidRDefault="00B52607" w:rsidP="00615010">
      <w:pPr>
        <w:jc w:val="center"/>
        <w:rPr>
          <w:b/>
        </w:rPr>
      </w:pPr>
      <w:r w:rsidRPr="00B41EBB">
        <w:rPr>
          <w:b/>
          <w:lang w:val="uk-UA"/>
        </w:rPr>
        <w:t>МЕТОДИКА ВЕДЕННЯ РАДІОМОНІТОРИНГУ СУПУТНИКОВИХ СИСТЕМ ЗВ’ЯЗКУ</w:t>
      </w:r>
    </w:p>
    <w:p w:rsidR="00B52607" w:rsidRPr="00B41EBB" w:rsidRDefault="00B52607" w:rsidP="00615010">
      <w:pPr>
        <w:ind w:firstLine="720"/>
        <w:jc w:val="both"/>
        <w:rPr>
          <w:lang w:val="uk-UA"/>
        </w:rPr>
      </w:pPr>
    </w:p>
    <w:p w:rsidR="00B52607" w:rsidRPr="00B41EBB" w:rsidRDefault="00B52607" w:rsidP="00615010">
      <w:pPr>
        <w:ind w:firstLine="709"/>
        <w:jc w:val="both"/>
        <w:rPr>
          <w:i/>
          <w:lang w:val="uk-UA"/>
        </w:rPr>
      </w:pPr>
      <w:r w:rsidRPr="00B41EBB">
        <w:rPr>
          <w:i/>
          <w:lang w:val="uk-UA"/>
        </w:rPr>
        <w:t>Анотація. У тезах доповіді формулюється постановка задачі на проведення досліджень у сфері радіомоніторингу супутникових систем зв’язку.</w:t>
      </w:r>
    </w:p>
    <w:p w:rsidR="00B52607" w:rsidRPr="00B41EBB" w:rsidRDefault="00B52607" w:rsidP="00615010">
      <w:pPr>
        <w:ind w:firstLine="709"/>
        <w:jc w:val="both"/>
        <w:rPr>
          <w:lang w:val="uk-UA"/>
        </w:rPr>
      </w:pPr>
    </w:p>
    <w:p w:rsidR="00B52607" w:rsidRPr="00B41EBB" w:rsidRDefault="00B52607" w:rsidP="00615010">
      <w:pPr>
        <w:ind w:firstLine="709"/>
        <w:jc w:val="both"/>
        <w:rPr>
          <w:lang w:val="uk-UA"/>
        </w:rPr>
      </w:pPr>
      <w:r w:rsidRPr="00B41EBB">
        <w:rPr>
          <w:lang w:val="uk-UA"/>
        </w:rPr>
        <w:t>Розвиток інформаційних технологій зумовив перехід до передачі інформації супутниковими системами зв’язку (ССЗ), основу яких складають інформаційно-телекомунікаційні мережі (ІТМ). Сфера застосування ССЗ є достатньо великою і постійно розширюється: теле</w:t>
      </w:r>
      <w:r w:rsidRPr="00B41EBB">
        <w:t>-</w:t>
      </w:r>
      <w:r w:rsidRPr="00B41EBB">
        <w:rPr>
          <w:lang w:val="uk-UA"/>
        </w:rPr>
        <w:t xml:space="preserve"> та радіомовлення, телефонія, передача даних та відеозображень. Для кожного напрямку застосування розроблені свої супутникові системи, протоколи передачі інформації. Саме тому ІТМ ССЗ є важливими об’єктами радіомоніторингу.</w:t>
      </w:r>
    </w:p>
    <w:p w:rsidR="00B52607" w:rsidRPr="00B41EBB" w:rsidRDefault="00B52607" w:rsidP="00615010">
      <w:pPr>
        <w:ind w:firstLine="709"/>
        <w:jc w:val="both"/>
        <w:rPr>
          <w:lang w:val="uk-UA"/>
        </w:rPr>
      </w:pPr>
      <w:r w:rsidRPr="00B41EBB">
        <w:rPr>
          <w:lang w:val="uk-UA"/>
        </w:rPr>
        <w:t>Для вирішення завдань радіомоніторингу ССЗ провідними країнами використовуються спеціалізовані комплекси. Наприклад: апаратно-програмний комплекс науково-виробничої фірми “Гейзер” (Російська Федерація); сімейство комплексів радіомоніторингу супутникових систем R&amp;S®SatMon підприємства Rohde &amp; Schwarz (Німеччина); апаратно-програмний комплекс прийому повідомлень системи VSAT 5B-VSAT (Україна); комплекси Турая-С та Турая</w:t>
      </w:r>
      <w:r w:rsidRPr="00B41EBB">
        <w:rPr>
          <w:lang w:val="uk-UA"/>
        </w:rPr>
        <w:noBreakHyphen/>
        <w:t>М (Україна); комплект засобів обробки сигналів ультракороткохвильового діапазону 5В65М-С-Ku (Україна).</w:t>
      </w:r>
    </w:p>
    <w:p w:rsidR="00B52607" w:rsidRPr="00B41EBB" w:rsidRDefault="00B52607" w:rsidP="00615010">
      <w:pPr>
        <w:ind w:firstLine="709"/>
        <w:jc w:val="both"/>
        <w:rPr>
          <w:lang w:val="uk-UA"/>
        </w:rPr>
      </w:pPr>
      <w:r w:rsidRPr="00B41EBB">
        <w:rPr>
          <w:lang w:val="uk-UA"/>
        </w:rPr>
        <w:t>Діючі зразки радіомоніторингу ССЗ в основному призначені для радіомоніторингу окремого їх типу та перехоплення інформації, що циркулює в них. Крім того, до недоліків можна віднести неможливість урахування всіх існуючих видів передач та низький рівень автоматизації процесу радіомоніторингу.</w:t>
      </w:r>
    </w:p>
    <w:p w:rsidR="00B52607" w:rsidRPr="00B41EBB" w:rsidRDefault="00B52607" w:rsidP="00615010">
      <w:pPr>
        <w:ind w:firstLine="709"/>
        <w:jc w:val="both"/>
        <w:rPr>
          <w:lang w:val="uk-UA"/>
        </w:rPr>
      </w:pPr>
      <w:r w:rsidRPr="00B41EBB">
        <w:rPr>
          <w:lang w:val="uk-UA"/>
        </w:rPr>
        <w:t>Зазвичай об’єкти радіомоніторингу (ІТМ) мають у своєму складі велику кількість джерел розвідувальних відомостей, що значно перевищує технічні можливості таких комплексів. У ССЗ до них належать канали передачі інформації, які можуть формуватися через різні супутники, у певних частотних діапазонах з різними параметрами передачі інформації. На жаль, на даний час у відомій літературі відсутня інформація про науково-методичний апарат, що забезпечує процес ведення радіомоніторингу ССЗ.</w:t>
      </w:r>
    </w:p>
    <w:p w:rsidR="00B52607" w:rsidRPr="00B41EBB" w:rsidRDefault="00B52607" w:rsidP="00615010">
      <w:pPr>
        <w:ind w:firstLine="709"/>
        <w:jc w:val="both"/>
        <w:rPr>
          <w:lang w:val="uk-UA"/>
        </w:rPr>
      </w:pPr>
      <w:r w:rsidRPr="00B41EBB">
        <w:rPr>
          <w:lang w:val="uk-UA"/>
        </w:rPr>
        <w:t>Тому актуальним є наукове завдання синтезу інформаційної системи для автоматизації процесу ведення радіомоніторингу ССЗ – розподілу наявних комплексів або їх елементів на пошук та спостереження за ІТМ.</w:t>
      </w:r>
    </w:p>
    <w:p w:rsidR="00B52607" w:rsidRPr="00B41EBB" w:rsidRDefault="00B52607" w:rsidP="00615010">
      <w:pPr>
        <w:ind w:firstLine="709"/>
        <w:jc w:val="both"/>
        <w:rPr>
          <w:lang w:val="uk-UA"/>
        </w:rPr>
      </w:pPr>
      <w:r w:rsidRPr="00B41EBB">
        <w:rPr>
          <w:lang w:val="uk-UA"/>
        </w:rPr>
        <w:t>Для вирішення цього завдання необхідно:</w:t>
      </w:r>
    </w:p>
    <w:p w:rsidR="00B52607" w:rsidRPr="00B41EBB" w:rsidRDefault="00B52607" w:rsidP="00826324">
      <w:pPr>
        <w:numPr>
          <w:ilvl w:val="0"/>
          <w:numId w:val="20"/>
        </w:numPr>
        <w:tabs>
          <w:tab w:val="clear" w:pos="851"/>
          <w:tab w:val="num" w:pos="0"/>
          <w:tab w:val="left" w:pos="900"/>
          <w:tab w:val="left" w:pos="1080"/>
        </w:tabs>
        <w:ind w:firstLine="540"/>
        <w:jc w:val="both"/>
        <w:rPr>
          <w:lang w:val="uk-UA"/>
        </w:rPr>
      </w:pPr>
      <w:r w:rsidRPr="00B41EBB">
        <w:rPr>
          <w:lang w:val="uk-UA"/>
        </w:rPr>
        <w:t>розробити методики визначення інформативності ІТМ, розподілу сил та засобів поста радіомоніторингу супутникових систем на пошук та спостереження;</w:t>
      </w:r>
    </w:p>
    <w:p w:rsidR="00B52607" w:rsidRPr="00B41EBB" w:rsidRDefault="00B52607" w:rsidP="00826324">
      <w:pPr>
        <w:numPr>
          <w:ilvl w:val="0"/>
          <w:numId w:val="20"/>
        </w:numPr>
        <w:tabs>
          <w:tab w:val="clear" w:pos="851"/>
          <w:tab w:val="num" w:pos="0"/>
          <w:tab w:val="left" w:pos="900"/>
          <w:tab w:val="left" w:pos="1080"/>
        </w:tabs>
        <w:ind w:firstLine="540"/>
        <w:jc w:val="both"/>
        <w:rPr>
          <w:lang w:val="uk-UA"/>
        </w:rPr>
      </w:pPr>
      <w:r w:rsidRPr="00B41EBB">
        <w:rPr>
          <w:lang w:val="uk-UA"/>
        </w:rPr>
        <w:t>розробити інформаційну систему автоматизації процесу радіомоніторингу ІТМ ССЗ.</w:t>
      </w:r>
    </w:p>
    <w:p w:rsidR="00B52607" w:rsidRPr="00B41EBB" w:rsidRDefault="00B52607" w:rsidP="00615010">
      <w:pPr>
        <w:ind w:firstLine="709"/>
        <w:jc w:val="both"/>
        <w:rPr>
          <w:lang w:val="uk-UA"/>
        </w:rPr>
      </w:pPr>
      <w:r w:rsidRPr="00B41EBB">
        <w:rPr>
          <w:lang w:val="uk-UA"/>
        </w:rPr>
        <w:t>Враховуючи умови невизначеності процесу ведення радіомоніторингу, побудову такої системи можна здійснити, використовуючи математичний апарат теорії нечітких множин.</w:t>
      </w:r>
    </w:p>
    <w:p w:rsidR="00B52607" w:rsidRPr="00B41EBB" w:rsidRDefault="00B52607" w:rsidP="00615010">
      <w:pPr>
        <w:jc w:val="both"/>
        <w:rPr>
          <w:lang w:val="uk-UA"/>
        </w:rPr>
      </w:pPr>
    </w:p>
    <w:p w:rsidR="00B52607" w:rsidRPr="00B41EBB" w:rsidRDefault="00B52607" w:rsidP="00615010">
      <w:pPr>
        <w:jc w:val="both"/>
        <w:rPr>
          <w:lang w:val="uk-UA"/>
        </w:rPr>
      </w:pPr>
    </w:p>
    <w:p w:rsidR="00B52607" w:rsidRPr="00662CFC" w:rsidRDefault="00B52607" w:rsidP="00615010">
      <w:pPr>
        <w:jc w:val="both"/>
      </w:pPr>
    </w:p>
    <w:p w:rsidR="005D3DCE" w:rsidRPr="00662CFC" w:rsidRDefault="005D3DCE" w:rsidP="00615010">
      <w:pPr>
        <w:jc w:val="both"/>
      </w:pPr>
    </w:p>
    <w:p w:rsidR="005D3DCE" w:rsidRPr="00662CFC" w:rsidRDefault="005D3DCE" w:rsidP="00615010">
      <w:pPr>
        <w:jc w:val="both"/>
      </w:pPr>
    </w:p>
    <w:p w:rsidR="005D3DCE" w:rsidRPr="00662CFC" w:rsidRDefault="005D3DCE" w:rsidP="00615010">
      <w:pPr>
        <w:jc w:val="both"/>
      </w:pPr>
    </w:p>
    <w:p w:rsidR="005D3DCE" w:rsidRPr="00662CFC" w:rsidRDefault="005D3DCE" w:rsidP="00615010">
      <w:pPr>
        <w:jc w:val="both"/>
      </w:pPr>
    </w:p>
    <w:p w:rsidR="005D3DCE" w:rsidRPr="00662CFC" w:rsidRDefault="005D3DCE" w:rsidP="00615010">
      <w:pPr>
        <w:jc w:val="both"/>
      </w:pPr>
    </w:p>
    <w:p w:rsidR="005D3DCE" w:rsidRPr="00662CFC" w:rsidRDefault="005D3DCE" w:rsidP="00615010">
      <w:pPr>
        <w:jc w:val="both"/>
      </w:pPr>
    </w:p>
    <w:p w:rsidR="005D3DCE" w:rsidRPr="00662CFC" w:rsidRDefault="005D3DCE" w:rsidP="00615010">
      <w:pPr>
        <w:jc w:val="both"/>
      </w:pPr>
    </w:p>
    <w:sectPr w:rsidR="005D3DCE" w:rsidRPr="00662CFC" w:rsidSect="00FA13C6">
      <w:footerReference w:type="even" r:id="rId521"/>
      <w:footerReference w:type="default" r:id="rId522"/>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0A99" w:rsidRDefault="00CE0A99">
      <w:r>
        <w:separator/>
      </w:r>
    </w:p>
  </w:endnote>
  <w:endnote w:type="continuationSeparator" w:id="1">
    <w:p w:rsidR="00CE0A99" w:rsidRDefault="00CE0A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dobe Caslon Pro Bold">
    <w:panose1 w:val="00000000000000000000"/>
    <w:charset w:val="00"/>
    <w:family w:val="roman"/>
    <w:notTrueType/>
    <w:pitch w:val="variable"/>
    <w:sig w:usb0="00000007" w:usb1="00000001" w:usb2="00000000" w:usb3="00000000" w:csb0="00000093"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OpenSymbol">
    <w:panose1 w:val="020B0604020202020204"/>
    <w:charset w:val="00"/>
    <w:family w:val="auto"/>
    <w:pitch w:val="variable"/>
    <w:sig w:usb0="800000AF" w:usb1="1001ECEA" w:usb2="00000000" w:usb3="00000000" w:csb0="00000001" w:csb1="00000000"/>
  </w:font>
  <w:font w:name="Corbel">
    <w:panose1 w:val="020B0503020204020204"/>
    <w:charset w:val="CC"/>
    <w:family w:val="swiss"/>
    <w:pitch w:val="variable"/>
    <w:sig w:usb0="A00002EF" w:usb1="4000204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Simplified Arabic Fixed">
    <w:altName w:val="Courier New"/>
    <w:charset w:val="00"/>
    <w:family w:val="modern"/>
    <w:pitch w:val="fixed"/>
    <w:sig w:usb0="00002003" w:usb1="00000000" w:usb2="00000000" w:usb3="00000000" w:csb0="00000041" w:csb1="00000000"/>
  </w:font>
  <w:font w:name="TimesNewRomanPSMT+1">
    <w:panose1 w:val="00000000000000000000"/>
    <w:charset w:val="CC"/>
    <w:family w:val="auto"/>
    <w:notTrueType/>
    <w:pitch w:val="default"/>
    <w:sig w:usb0="00000201" w:usb1="00000000" w:usb2="00000000" w:usb3="00000000" w:csb0="00000004" w:csb1="00000000"/>
  </w:font>
  <w:font w:name="Journal">
    <w:altName w:val="Arial"/>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NTTimes/Cyrillic">
    <w:altName w:val="Tahoma"/>
    <w:panose1 w:val="020B0604020202020204"/>
    <w:charset w:val="00"/>
    <w:family w:val="auto"/>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DB9" w:rsidRDefault="007A6F40" w:rsidP="00FA13C6">
    <w:pPr>
      <w:pStyle w:val="aff3"/>
      <w:framePr w:wrap="around" w:vAnchor="text" w:hAnchor="margin" w:xAlign="center" w:y="1"/>
      <w:rPr>
        <w:rStyle w:val="af7"/>
      </w:rPr>
    </w:pPr>
    <w:r>
      <w:rPr>
        <w:rStyle w:val="af7"/>
      </w:rPr>
      <w:fldChar w:fldCharType="begin"/>
    </w:r>
    <w:r w:rsidR="00CB6DB9">
      <w:rPr>
        <w:rStyle w:val="af7"/>
      </w:rPr>
      <w:instrText xml:space="preserve">PAGE  </w:instrText>
    </w:r>
    <w:r>
      <w:rPr>
        <w:rStyle w:val="af7"/>
      </w:rPr>
      <w:fldChar w:fldCharType="end"/>
    </w:r>
  </w:p>
  <w:p w:rsidR="00CB6DB9" w:rsidRDefault="00CB6DB9" w:rsidP="006548DB">
    <w:pPr>
      <w:pStyle w:val="af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DB9" w:rsidRDefault="007A6F40" w:rsidP="00FA13C6">
    <w:pPr>
      <w:pStyle w:val="aff3"/>
      <w:framePr w:wrap="around" w:vAnchor="text" w:hAnchor="margin" w:xAlign="center" w:y="1"/>
      <w:rPr>
        <w:rStyle w:val="af7"/>
      </w:rPr>
    </w:pPr>
    <w:r>
      <w:rPr>
        <w:rStyle w:val="af7"/>
      </w:rPr>
      <w:fldChar w:fldCharType="begin"/>
    </w:r>
    <w:r w:rsidR="00CB6DB9">
      <w:rPr>
        <w:rStyle w:val="af7"/>
      </w:rPr>
      <w:instrText xml:space="preserve">PAGE  </w:instrText>
    </w:r>
    <w:r>
      <w:rPr>
        <w:rStyle w:val="af7"/>
      </w:rPr>
      <w:fldChar w:fldCharType="separate"/>
    </w:r>
    <w:r w:rsidR="00CF5C3B">
      <w:rPr>
        <w:rStyle w:val="af7"/>
        <w:noProof/>
      </w:rPr>
      <w:t>6</w:t>
    </w:r>
    <w:r>
      <w:rPr>
        <w:rStyle w:val="af7"/>
      </w:rPr>
      <w:fldChar w:fldCharType="end"/>
    </w:r>
  </w:p>
  <w:p w:rsidR="00CB6DB9" w:rsidRDefault="00CB6DB9" w:rsidP="006548DB">
    <w:pPr>
      <w:pStyle w:val="af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0A99" w:rsidRDefault="00CE0A99">
      <w:r>
        <w:separator/>
      </w:r>
    </w:p>
  </w:footnote>
  <w:footnote w:type="continuationSeparator" w:id="1">
    <w:p w:rsidR="00CE0A99" w:rsidRDefault="00CE0A99">
      <w:r>
        <w:continuationSeparator/>
      </w:r>
    </w:p>
  </w:footnote>
  <w:footnote w:id="2">
    <w:p w:rsidR="00CB6DB9" w:rsidRDefault="00CB6DB9" w:rsidP="00B52607">
      <w:pPr>
        <w:pStyle w:val="a3"/>
        <w:spacing w:before="120"/>
      </w:pPr>
      <w:r>
        <w:rPr>
          <w:rStyle w:val="a4"/>
        </w:rPr>
        <w:t xml:space="preserve"> </w:t>
      </w:r>
      <w:r>
        <w:t xml:space="preserve">  </w:t>
      </w:r>
      <w:r>
        <w:rPr>
          <w:rStyle w:val="a4"/>
        </w:rPr>
        <w:t xml:space="preserve"> </w:t>
      </w:r>
      <w:r w:rsidRPr="00157C51">
        <w:rPr>
          <w:rStyle w:val="a4"/>
          <w:color w:val="FFFFFF"/>
        </w:rPr>
        <w:t>*)</w:t>
      </w:r>
      <w:r w:rsidR="00CF5C3B" w:rsidRPr="007A6F40">
        <w:rPr>
          <w:rStyle w:val="a4"/>
        </w:rPr>
        <w:pict>
          <v:shape id="_x0000_i1413" type="#_x0000_t75" style="width:380.1pt;height:15.9pt">
            <v:imagedata r:id="rId1" o:title=""/>
          </v:shape>
        </w:pict>
      </w:r>
    </w:p>
    <w:p w:rsidR="00CB6DB9" w:rsidRDefault="00CB6DB9" w:rsidP="00B52607">
      <w:pPr>
        <w:pStyle w:val="a3"/>
      </w:pPr>
    </w:p>
  </w:footnote>
  <w:footnote w:id="3">
    <w:p w:rsidR="00CB6DB9" w:rsidRPr="00805487" w:rsidRDefault="00CB6DB9" w:rsidP="00B52607">
      <w:pPr>
        <w:pStyle w:val="a3"/>
      </w:pPr>
      <w:r w:rsidRPr="00805487">
        <w:rPr>
          <w:rStyle w:val="a4"/>
          <w:color w:val="FFFFFF"/>
        </w:rPr>
        <w:t>*)</w:t>
      </w:r>
      <w:r>
        <w:t xml:space="preserve"> </w:t>
      </w:r>
      <w:r w:rsidR="00CF5C3B" w:rsidRPr="007A6F40">
        <w:pict>
          <v:shape id="_x0000_i1414" type="#_x0000_t75" style="width:268.75pt;height:18.4pt">
            <v:imagedata r:id="rId2" o:title=""/>
          </v:shape>
        </w:pic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1152" w:hanging="432"/>
      </w:pPr>
      <w:rPr>
        <w:rFonts w:cs="Times New Roman"/>
      </w:rPr>
    </w:lvl>
    <w:lvl w:ilvl="1">
      <w:start w:val="1"/>
      <w:numFmt w:val="none"/>
      <w:suff w:val="nothing"/>
      <w:lvlText w:val=""/>
      <w:lvlJc w:val="left"/>
      <w:pPr>
        <w:tabs>
          <w:tab w:val="num" w:pos="0"/>
        </w:tabs>
        <w:ind w:left="1296" w:hanging="576"/>
      </w:pPr>
      <w:rPr>
        <w:rFonts w:cs="Times New Roman"/>
      </w:rPr>
    </w:lvl>
    <w:lvl w:ilvl="2">
      <w:start w:val="1"/>
      <w:numFmt w:val="none"/>
      <w:suff w:val="nothing"/>
      <w:lvlText w:val=""/>
      <w:lvlJc w:val="left"/>
      <w:pPr>
        <w:tabs>
          <w:tab w:val="num" w:pos="0"/>
        </w:tabs>
        <w:ind w:left="1440" w:hanging="720"/>
      </w:pPr>
      <w:rPr>
        <w:rFonts w:cs="Times New Roman"/>
      </w:rPr>
    </w:lvl>
    <w:lvl w:ilvl="3">
      <w:start w:val="1"/>
      <w:numFmt w:val="none"/>
      <w:suff w:val="nothing"/>
      <w:lvlText w:val=""/>
      <w:lvlJc w:val="left"/>
      <w:pPr>
        <w:tabs>
          <w:tab w:val="num" w:pos="0"/>
        </w:tabs>
        <w:ind w:left="1584" w:hanging="864"/>
      </w:pPr>
      <w:rPr>
        <w:rFonts w:cs="Times New Roman"/>
      </w:rPr>
    </w:lvl>
    <w:lvl w:ilvl="4">
      <w:start w:val="1"/>
      <w:numFmt w:val="none"/>
      <w:suff w:val="nothing"/>
      <w:lvlText w:val=""/>
      <w:lvlJc w:val="left"/>
      <w:pPr>
        <w:tabs>
          <w:tab w:val="num" w:pos="0"/>
        </w:tabs>
        <w:ind w:left="1728" w:hanging="1008"/>
      </w:pPr>
      <w:rPr>
        <w:rFonts w:cs="Times New Roman"/>
      </w:rPr>
    </w:lvl>
    <w:lvl w:ilvl="5">
      <w:start w:val="1"/>
      <w:numFmt w:val="none"/>
      <w:suff w:val="nothing"/>
      <w:lvlText w:val=""/>
      <w:lvlJc w:val="left"/>
      <w:pPr>
        <w:tabs>
          <w:tab w:val="num" w:pos="0"/>
        </w:tabs>
        <w:ind w:left="1872" w:hanging="1152"/>
      </w:pPr>
      <w:rPr>
        <w:rFonts w:cs="Times New Roman"/>
      </w:rPr>
    </w:lvl>
    <w:lvl w:ilvl="6">
      <w:start w:val="1"/>
      <w:numFmt w:val="none"/>
      <w:suff w:val="nothing"/>
      <w:lvlText w:val=""/>
      <w:lvlJc w:val="left"/>
      <w:pPr>
        <w:tabs>
          <w:tab w:val="num" w:pos="0"/>
        </w:tabs>
        <w:ind w:left="2016" w:hanging="1296"/>
      </w:pPr>
      <w:rPr>
        <w:rFonts w:cs="Times New Roman"/>
      </w:rPr>
    </w:lvl>
    <w:lvl w:ilvl="7">
      <w:start w:val="1"/>
      <w:numFmt w:val="none"/>
      <w:suff w:val="nothing"/>
      <w:lvlText w:val=""/>
      <w:lvlJc w:val="left"/>
      <w:pPr>
        <w:tabs>
          <w:tab w:val="num" w:pos="0"/>
        </w:tabs>
        <w:ind w:left="2160" w:hanging="1440"/>
      </w:pPr>
      <w:rPr>
        <w:rFonts w:cs="Times New Roman"/>
      </w:rPr>
    </w:lvl>
    <w:lvl w:ilvl="8">
      <w:start w:val="1"/>
      <w:numFmt w:val="none"/>
      <w:suff w:val="nothing"/>
      <w:lvlText w:val=""/>
      <w:lvlJc w:val="left"/>
      <w:pPr>
        <w:tabs>
          <w:tab w:val="num" w:pos="0"/>
        </w:tabs>
        <w:ind w:left="2304" w:hanging="1584"/>
      </w:pPr>
      <w:rPr>
        <w:rFonts w:cs="Times New Roman"/>
      </w:rPr>
    </w:lvl>
  </w:abstractNum>
  <w:abstractNum w:abstractNumId="1">
    <w:nsid w:val="00624F2E"/>
    <w:multiLevelType w:val="hybridMultilevel"/>
    <w:tmpl w:val="C182194C"/>
    <w:lvl w:ilvl="0" w:tplc="F85440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06C6EBB"/>
    <w:multiLevelType w:val="hybridMultilevel"/>
    <w:tmpl w:val="975C3704"/>
    <w:lvl w:ilvl="0" w:tplc="AC4C4A26">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0A15052"/>
    <w:multiLevelType w:val="hybridMultilevel"/>
    <w:tmpl w:val="1EF04C6A"/>
    <w:lvl w:ilvl="0" w:tplc="FB4AD772">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0A85700"/>
    <w:multiLevelType w:val="hybridMultilevel"/>
    <w:tmpl w:val="E8300F1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nsid w:val="01430EF3"/>
    <w:multiLevelType w:val="hybridMultilevel"/>
    <w:tmpl w:val="78F491C0"/>
    <w:lvl w:ilvl="0" w:tplc="FF10B964">
      <w:start w:val="1"/>
      <w:numFmt w:val="decimal"/>
      <w:lvlText w:val="%1."/>
      <w:lvlJc w:val="left"/>
      <w:pPr>
        <w:tabs>
          <w:tab w:val="num" w:pos="0"/>
        </w:tabs>
        <w:ind w:left="0" w:firstLine="0"/>
      </w:pPr>
      <w:rPr>
        <w:rFonts w:hint="default"/>
        <w:b w:val="0"/>
        <w:i w:val="0"/>
        <w:sz w:val="24"/>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02064A78"/>
    <w:multiLevelType w:val="hybridMultilevel"/>
    <w:tmpl w:val="2B3E2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C3126D"/>
    <w:multiLevelType w:val="hybridMultilevel"/>
    <w:tmpl w:val="6C4C090E"/>
    <w:lvl w:ilvl="0" w:tplc="EFFC1B70">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4223A1D"/>
    <w:multiLevelType w:val="hybridMultilevel"/>
    <w:tmpl w:val="5BBEF094"/>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5DE5170"/>
    <w:multiLevelType w:val="hybridMultilevel"/>
    <w:tmpl w:val="EB162EFA"/>
    <w:lvl w:ilvl="0" w:tplc="66C4015E">
      <w:start w:val="1"/>
      <w:numFmt w:val="decimal"/>
      <w:lvlText w:val="%1."/>
      <w:lvlJc w:val="left"/>
      <w:pPr>
        <w:tabs>
          <w:tab w:val="num" w:pos="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5F41525"/>
    <w:multiLevelType w:val="hybridMultilevel"/>
    <w:tmpl w:val="AE1CFBCA"/>
    <w:lvl w:ilvl="0" w:tplc="2EDACE9E">
      <w:start w:val="1"/>
      <w:numFmt w:val="decimal"/>
      <w:lvlText w:val="%1."/>
      <w:lvlJc w:val="left"/>
      <w:pPr>
        <w:tabs>
          <w:tab w:val="num" w:pos="360"/>
        </w:tabs>
        <w:ind w:left="360" w:hanging="360"/>
      </w:pPr>
      <w:rPr>
        <w:rFonts w:cs="Times New Roman"/>
        <w:b w:val="0"/>
        <w:bCs w:val="0"/>
      </w:rPr>
    </w:lvl>
    <w:lvl w:ilvl="1" w:tplc="04190019">
      <w:start w:val="1"/>
      <w:numFmt w:val="lowerLetter"/>
      <w:lvlText w:val="%2."/>
      <w:lvlJc w:val="left"/>
      <w:pPr>
        <w:tabs>
          <w:tab w:val="num" w:pos="360"/>
        </w:tabs>
        <w:ind w:left="360" w:hanging="360"/>
      </w:pPr>
      <w:rPr>
        <w:rFonts w:cs="Times New Roman"/>
      </w:rPr>
    </w:lvl>
    <w:lvl w:ilvl="2" w:tplc="0419001B">
      <w:start w:val="1"/>
      <w:numFmt w:val="lowerRoman"/>
      <w:lvlText w:val="%3."/>
      <w:lvlJc w:val="right"/>
      <w:pPr>
        <w:tabs>
          <w:tab w:val="num" w:pos="1080"/>
        </w:tabs>
        <w:ind w:left="1080" w:hanging="180"/>
      </w:pPr>
      <w:rPr>
        <w:rFonts w:cs="Times New Roman"/>
      </w:rPr>
    </w:lvl>
    <w:lvl w:ilvl="3" w:tplc="0419000F">
      <w:start w:val="1"/>
      <w:numFmt w:val="decimal"/>
      <w:lvlText w:val="%4."/>
      <w:lvlJc w:val="left"/>
      <w:pPr>
        <w:tabs>
          <w:tab w:val="num" w:pos="1800"/>
        </w:tabs>
        <w:ind w:left="1800" w:hanging="360"/>
      </w:pPr>
      <w:rPr>
        <w:rFonts w:cs="Times New Roman"/>
      </w:rPr>
    </w:lvl>
    <w:lvl w:ilvl="4" w:tplc="04190019">
      <w:start w:val="1"/>
      <w:numFmt w:val="lowerLetter"/>
      <w:lvlText w:val="%5."/>
      <w:lvlJc w:val="left"/>
      <w:pPr>
        <w:tabs>
          <w:tab w:val="num" w:pos="2520"/>
        </w:tabs>
        <w:ind w:left="2520" w:hanging="360"/>
      </w:pPr>
      <w:rPr>
        <w:rFonts w:cs="Times New Roman"/>
      </w:rPr>
    </w:lvl>
    <w:lvl w:ilvl="5" w:tplc="0419001B">
      <w:start w:val="1"/>
      <w:numFmt w:val="lowerRoman"/>
      <w:lvlText w:val="%6."/>
      <w:lvlJc w:val="right"/>
      <w:pPr>
        <w:tabs>
          <w:tab w:val="num" w:pos="3240"/>
        </w:tabs>
        <w:ind w:left="3240" w:hanging="180"/>
      </w:pPr>
      <w:rPr>
        <w:rFonts w:cs="Times New Roman"/>
      </w:rPr>
    </w:lvl>
    <w:lvl w:ilvl="6" w:tplc="0419000F">
      <w:start w:val="1"/>
      <w:numFmt w:val="decimal"/>
      <w:lvlText w:val="%7."/>
      <w:lvlJc w:val="left"/>
      <w:pPr>
        <w:tabs>
          <w:tab w:val="num" w:pos="3960"/>
        </w:tabs>
        <w:ind w:left="3960" w:hanging="360"/>
      </w:pPr>
      <w:rPr>
        <w:rFonts w:cs="Times New Roman"/>
      </w:rPr>
    </w:lvl>
    <w:lvl w:ilvl="7" w:tplc="04190019">
      <w:start w:val="1"/>
      <w:numFmt w:val="lowerLetter"/>
      <w:lvlText w:val="%8."/>
      <w:lvlJc w:val="left"/>
      <w:pPr>
        <w:tabs>
          <w:tab w:val="num" w:pos="4680"/>
        </w:tabs>
        <w:ind w:left="4680" w:hanging="360"/>
      </w:pPr>
      <w:rPr>
        <w:rFonts w:cs="Times New Roman"/>
      </w:rPr>
    </w:lvl>
    <w:lvl w:ilvl="8" w:tplc="0419001B">
      <w:start w:val="1"/>
      <w:numFmt w:val="lowerRoman"/>
      <w:lvlText w:val="%9."/>
      <w:lvlJc w:val="right"/>
      <w:pPr>
        <w:tabs>
          <w:tab w:val="num" w:pos="5400"/>
        </w:tabs>
        <w:ind w:left="5400" w:hanging="180"/>
      </w:pPr>
      <w:rPr>
        <w:rFonts w:cs="Times New Roman"/>
      </w:rPr>
    </w:lvl>
  </w:abstractNum>
  <w:abstractNum w:abstractNumId="11">
    <w:nsid w:val="06B50D70"/>
    <w:multiLevelType w:val="hybridMultilevel"/>
    <w:tmpl w:val="84F0706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06EB2643"/>
    <w:multiLevelType w:val="hybridMultilevel"/>
    <w:tmpl w:val="177C76BE"/>
    <w:lvl w:ilvl="0" w:tplc="74D813F2">
      <w:start w:val="1"/>
      <w:numFmt w:val="decimal"/>
      <w:lvlText w:val="%1."/>
      <w:lvlJc w:val="left"/>
      <w:pPr>
        <w:tabs>
          <w:tab w:val="num" w:pos="454"/>
        </w:tabs>
        <w:ind w:left="851" w:hanging="491"/>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72E2622"/>
    <w:multiLevelType w:val="hybridMultilevel"/>
    <w:tmpl w:val="51940D98"/>
    <w:lvl w:ilvl="0" w:tplc="AC4C4A26">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7A038D3"/>
    <w:multiLevelType w:val="hybridMultilevel"/>
    <w:tmpl w:val="794E3D40"/>
    <w:lvl w:ilvl="0" w:tplc="AC4C4A26">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5">
    <w:nsid w:val="07E04075"/>
    <w:multiLevelType w:val="singleLevel"/>
    <w:tmpl w:val="BE1E3CA0"/>
    <w:lvl w:ilvl="0">
      <w:start w:val="1"/>
      <w:numFmt w:val="decimal"/>
      <w:lvlText w:val="%1."/>
      <w:lvlJc w:val="left"/>
      <w:pPr>
        <w:tabs>
          <w:tab w:val="num" w:pos="0"/>
        </w:tabs>
        <w:ind w:left="357" w:hanging="357"/>
      </w:pPr>
      <w:rPr>
        <w:rFonts w:ascii="Times New Roman" w:hAnsi="Times New Roman" w:cs="Times New Roman" w:hint="default"/>
      </w:rPr>
    </w:lvl>
  </w:abstractNum>
  <w:abstractNum w:abstractNumId="16">
    <w:nsid w:val="08846E0F"/>
    <w:multiLevelType w:val="hybridMultilevel"/>
    <w:tmpl w:val="EC285772"/>
    <w:lvl w:ilvl="0" w:tplc="A7028962">
      <w:start w:val="1"/>
      <w:numFmt w:val="decimal"/>
      <w:lvlText w:val="%1."/>
      <w:lvlJc w:val="left"/>
      <w:pPr>
        <w:tabs>
          <w:tab w:val="num" w:pos="927"/>
        </w:tabs>
        <w:ind w:left="927"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9BA50A0"/>
    <w:multiLevelType w:val="hybridMultilevel"/>
    <w:tmpl w:val="B61260EE"/>
    <w:lvl w:ilvl="0" w:tplc="6FA817B4">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8">
    <w:nsid w:val="0A080E8D"/>
    <w:multiLevelType w:val="hybridMultilevel"/>
    <w:tmpl w:val="EE5018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A0923B4"/>
    <w:multiLevelType w:val="hybridMultilevel"/>
    <w:tmpl w:val="B6BCF456"/>
    <w:lvl w:ilvl="0" w:tplc="AC4C4A26">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
    <w:nsid w:val="0A256E0D"/>
    <w:multiLevelType w:val="hybridMultilevel"/>
    <w:tmpl w:val="54CCA6BC"/>
    <w:lvl w:ilvl="0" w:tplc="FB4AD772">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1">
    <w:nsid w:val="0A324A93"/>
    <w:multiLevelType w:val="hybridMultilevel"/>
    <w:tmpl w:val="4244B1E8"/>
    <w:lvl w:ilvl="0" w:tplc="B5DEAED8">
      <w:start w:val="1"/>
      <w:numFmt w:val="decimal"/>
      <w:lvlText w:val="%1."/>
      <w:lvlJc w:val="left"/>
      <w:pPr>
        <w:tabs>
          <w:tab w:val="num" w:pos="1668"/>
        </w:tabs>
        <w:ind w:left="1668" w:hanging="9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2">
    <w:nsid w:val="0A342949"/>
    <w:multiLevelType w:val="hybridMultilevel"/>
    <w:tmpl w:val="EB12C6AA"/>
    <w:lvl w:ilvl="0" w:tplc="434AFC48">
      <w:start w:val="1"/>
      <w:numFmt w:val="decimal"/>
      <w:lvlText w:val="%1-"/>
      <w:lvlJc w:val="left"/>
      <w:pPr>
        <w:tabs>
          <w:tab w:val="num" w:pos="1875"/>
        </w:tabs>
        <w:ind w:left="1875" w:hanging="1155"/>
      </w:pPr>
      <w:rPr>
        <w:rFonts w:hint="default"/>
        <w:color w:val="auto"/>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0BE212BF"/>
    <w:multiLevelType w:val="hybridMultilevel"/>
    <w:tmpl w:val="135C28B4"/>
    <w:lvl w:ilvl="0" w:tplc="48AA2E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0E1E4C94"/>
    <w:multiLevelType w:val="hybridMultilevel"/>
    <w:tmpl w:val="272402DA"/>
    <w:lvl w:ilvl="0" w:tplc="D28A913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0E6573A1"/>
    <w:multiLevelType w:val="hybridMultilevel"/>
    <w:tmpl w:val="34C28500"/>
    <w:lvl w:ilvl="0" w:tplc="5784FA60">
      <w:start w:val="1"/>
      <w:numFmt w:val="decimal"/>
      <w:lvlText w:val="%1."/>
      <w:lvlJc w:val="left"/>
      <w:pPr>
        <w:tabs>
          <w:tab w:val="num" w:pos="-220"/>
        </w:tabs>
        <w:ind w:left="-220" w:firstLine="504"/>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10496F8C"/>
    <w:multiLevelType w:val="hybridMultilevel"/>
    <w:tmpl w:val="5812353C"/>
    <w:lvl w:ilvl="0" w:tplc="65D4F94E">
      <w:start w:val="1"/>
      <w:numFmt w:val="decimal"/>
      <w:lvlText w:val="%1."/>
      <w:lvlJc w:val="left"/>
      <w:pPr>
        <w:tabs>
          <w:tab w:val="num" w:pos="907"/>
        </w:tabs>
        <w:ind w:left="680" w:hanging="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07F1CEE"/>
    <w:multiLevelType w:val="hybridMultilevel"/>
    <w:tmpl w:val="181A1FE6"/>
    <w:lvl w:ilvl="0" w:tplc="2E249DFA">
      <w:start w:val="1"/>
      <w:numFmt w:val="decimal"/>
      <w:lvlText w:val="%1."/>
      <w:lvlJc w:val="left"/>
      <w:pPr>
        <w:ind w:left="513" w:hanging="360"/>
      </w:pPr>
      <w:rPr>
        <w:rFonts w:cs="Times New Roman" w:hint="default"/>
        <w:color w:val="222222"/>
      </w:rPr>
    </w:lvl>
    <w:lvl w:ilvl="1" w:tplc="04190019" w:tentative="1">
      <w:start w:val="1"/>
      <w:numFmt w:val="lowerLetter"/>
      <w:lvlText w:val="%2."/>
      <w:lvlJc w:val="left"/>
      <w:pPr>
        <w:ind w:left="1233" w:hanging="360"/>
      </w:pPr>
      <w:rPr>
        <w:rFonts w:cs="Times New Roman"/>
      </w:rPr>
    </w:lvl>
    <w:lvl w:ilvl="2" w:tplc="0419001B" w:tentative="1">
      <w:start w:val="1"/>
      <w:numFmt w:val="lowerRoman"/>
      <w:lvlText w:val="%3."/>
      <w:lvlJc w:val="right"/>
      <w:pPr>
        <w:ind w:left="1953" w:hanging="180"/>
      </w:pPr>
      <w:rPr>
        <w:rFonts w:cs="Times New Roman"/>
      </w:rPr>
    </w:lvl>
    <w:lvl w:ilvl="3" w:tplc="0419000F" w:tentative="1">
      <w:start w:val="1"/>
      <w:numFmt w:val="decimal"/>
      <w:lvlText w:val="%4."/>
      <w:lvlJc w:val="left"/>
      <w:pPr>
        <w:ind w:left="2673" w:hanging="360"/>
      </w:pPr>
      <w:rPr>
        <w:rFonts w:cs="Times New Roman"/>
      </w:rPr>
    </w:lvl>
    <w:lvl w:ilvl="4" w:tplc="04190019" w:tentative="1">
      <w:start w:val="1"/>
      <w:numFmt w:val="lowerLetter"/>
      <w:lvlText w:val="%5."/>
      <w:lvlJc w:val="left"/>
      <w:pPr>
        <w:ind w:left="3393" w:hanging="360"/>
      </w:pPr>
      <w:rPr>
        <w:rFonts w:cs="Times New Roman"/>
      </w:rPr>
    </w:lvl>
    <w:lvl w:ilvl="5" w:tplc="0419001B" w:tentative="1">
      <w:start w:val="1"/>
      <w:numFmt w:val="lowerRoman"/>
      <w:lvlText w:val="%6."/>
      <w:lvlJc w:val="right"/>
      <w:pPr>
        <w:ind w:left="4113" w:hanging="180"/>
      </w:pPr>
      <w:rPr>
        <w:rFonts w:cs="Times New Roman"/>
      </w:rPr>
    </w:lvl>
    <w:lvl w:ilvl="6" w:tplc="0419000F" w:tentative="1">
      <w:start w:val="1"/>
      <w:numFmt w:val="decimal"/>
      <w:lvlText w:val="%7."/>
      <w:lvlJc w:val="left"/>
      <w:pPr>
        <w:ind w:left="4833" w:hanging="360"/>
      </w:pPr>
      <w:rPr>
        <w:rFonts w:cs="Times New Roman"/>
      </w:rPr>
    </w:lvl>
    <w:lvl w:ilvl="7" w:tplc="04190019" w:tentative="1">
      <w:start w:val="1"/>
      <w:numFmt w:val="lowerLetter"/>
      <w:lvlText w:val="%8."/>
      <w:lvlJc w:val="left"/>
      <w:pPr>
        <w:ind w:left="5553" w:hanging="360"/>
      </w:pPr>
      <w:rPr>
        <w:rFonts w:cs="Times New Roman"/>
      </w:rPr>
    </w:lvl>
    <w:lvl w:ilvl="8" w:tplc="0419001B" w:tentative="1">
      <w:start w:val="1"/>
      <w:numFmt w:val="lowerRoman"/>
      <w:lvlText w:val="%9."/>
      <w:lvlJc w:val="right"/>
      <w:pPr>
        <w:ind w:left="6273" w:hanging="180"/>
      </w:pPr>
      <w:rPr>
        <w:rFonts w:cs="Times New Roman"/>
      </w:rPr>
    </w:lvl>
  </w:abstractNum>
  <w:abstractNum w:abstractNumId="28">
    <w:nsid w:val="10C63FFB"/>
    <w:multiLevelType w:val="hybridMultilevel"/>
    <w:tmpl w:val="A63CF8EE"/>
    <w:lvl w:ilvl="0" w:tplc="FF40D098">
      <w:start w:val="65535"/>
      <w:numFmt w:val="bullet"/>
      <w:lvlText w:val="•"/>
      <w:lvlJc w:val="left"/>
      <w:pPr>
        <w:ind w:left="1440" w:hanging="360"/>
      </w:pPr>
      <w:rPr>
        <w:rFonts w:ascii="Arial"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0CA3BCC"/>
    <w:multiLevelType w:val="hybridMultilevel"/>
    <w:tmpl w:val="83EECD3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nsid w:val="10EA0D74"/>
    <w:multiLevelType w:val="hybridMultilevel"/>
    <w:tmpl w:val="DCBCD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1AB7070"/>
    <w:multiLevelType w:val="hybridMultilevel"/>
    <w:tmpl w:val="7264FA22"/>
    <w:lvl w:ilvl="0" w:tplc="0419000F">
      <w:start w:val="1"/>
      <w:numFmt w:val="decimal"/>
      <w:lvlText w:val="%1."/>
      <w:lvlJc w:val="left"/>
      <w:pPr>
        <w:ind w:left="720" w:hanging="360"/>
      </w:pPr>
      <w:rPr>
        <w:rFonts w:hint="default"/>
      </w:rPr>
    </w:lvl>
    <w:lvl w:ilvl="1" w:tplc="87C4077E">
      <w:start w:val="1"/>
      <w:numFmt w:val="bullet"/>
      <w:lvlText w:val="–"/>
      <w:lvlJc w:val="left"/>
      <w:pPr>
        <w:ind w:left="1950" w:hanging="870"/>
      </w:pPr>
      <w:rPr>
        <w:rFonts w:ascii="Adobe Caslon Pro Bold" w:hAnsi="Adobe Caslon Pro Bold"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1E07508"/>
    <w:multiLevelType w:val="hybridMultilevel"/>
    <w:tmpl w:val="22684E0A"/>
    <w:lvl w:ilvl="0" w:tplc="FB4AD772">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nsid w:val="11F05B0B"/>
    <w:multiLevelType w:val="hybridMultilevel"/>
    <w:tmpl w:val="243A1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27004B3"/>
    <w:multiLevelType w:val="hybridMultilevel"/>
    <w:tmpl w:val="097EA21E"/>
    <w:lvl w:ilvl="0" w:tplc="B56A2094">
      <w:start w:val="1"/>
      <w:numFmt w:val="decimal"/>
      <w:lvlText w:val="%1."/>
      <w:lvlJc w:val="left"/>
      <w:pPr>
        <w:tabs>
          <w:tab w:val="num" w:pos="349"/>
        </w:tabs>
        <w:ind w:left="1429" w:hanging="360"/>
      </w:pPr>
      <w:rPr>
        <w:rFonts w:ascii="Times New Roman" w:hAnsi="Times New Roman" w:cs="TimesNewRomanPSMT"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2962B26"/>
    <w:multiLevelType w:val="hybridMultilevel"/>
    <w:tmpl w:val="1BB44D38"/>
    <w:lvl w:ilvl="0" w:tplc="776CD74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6">
    <w:nsid w:val="12D51FBC"/>
    <w:multiLevelType w:val="hybridMultilevel"/>
    <w:tmpl w:val="5A22681A"/>
    <w:lvl w:ilvl="0" w:tplc="98E623DA">
      <w:start w:val="1"/>
      <w:numFmt w:val="bullet"/>
      <w:lvlText w:val=""/>
      <w:lvlJc w:val="left"/>
      <w:pPr>
        <w:ind w:left="1500" w:hanging="360"/>
      </w:pPr>
      <w:rPr>
        <w:rFonts w:ascii="Symbol" w:hAnsi="Symbol" w:hint="default"/>
      </w:rPr>
    </w:lvl>
    <w:lvl w:ilvl="1" w:tplc="87C4077E">
      <w:start w:val="1"/>
      <w:numFmt w:val="bullet"/>
      <w:lvlText w:val="–"/>
      <w:lvlJc w:val="left"/>
      <w:pPr>
        <w:ind w:left="1440" w:hanging="360"/>
      </w:pPr>
      <w:rPr>
        <w:rFonts w:ascii="Adobe Caslon Pro Bold" w:hAnsi="Adobe Caslon Pro Bold"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D7681B"/>
    <w:multiLevelType w:val="hybridMultilevel"/>
    <w:tmpl w:val="36AA6808"/>
    <w:lvl w:ilvl="0" w:tplc="CE94B938">
      <w:start w:val="1"/>
      <w:numFmt w:val="decimal"/>
      <w:lvlText w:val="%1."/>
      <w:lvlJc w:val="left"/>
      <w:pPr>
        <w:tabs>
          <w:tab w:val="num" w:pos="1860"/>
        </w:tabs>
        <w:ind w:left="1860" w:hanging="114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2E353A3"/>
    <w:multiLevelType w:val="hybridMultilevel"/>
    <w:tmpl w:val="2284A4F2"/>
    <w:lvl w:ilvl="0" w:tplc="0419000F">
      <w:start w:val="1"/>
      <w:numFmt w:val="decimal"/>
      <w:lvlText w:val="%1."/>
      <w:lvlJc w:val="left"/>
      <w:pPr>
        <w:ind w:left="720" w:hanging="360"/>
      </w:pPr>
      <w:rPr>
        <w:rFonts w:cs="Times New Roman"/>
      </w:rPr>
    </w:lvl>
    <w:lvl w:ilvl="1" w:tplc="520ABC7E">
      <w:start w:val="1"/>
      <w:numFmt w:val="decimal"/>
      <w:lvlText w:val="%2."/>
      <w:lvlJc w:val="left"/>
      <w:pPr>
        <w:tabs>
          <w:tab w:val="num" w:pos="-540"/>
        </w:tabs>
        <w:ind w:left="5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13A66F20"/>
    <w:multiLevelType w:val="hybridMultilevel"/>
    <w:tmpl w:val="CA3016B2"/>
    <w:lvl w:ilvl="0" w:tplc="AC4C4A26">
      <w:start w:val="1"/>
      <w:numFmt w:val="decimal"/>
      <w:lvlText w:val="%1."/>
      <w:lvlJc w:val="left"/>
      <w:pPr>
        <w:tabs>
          <w:tab w:val="num" w:pos="2016"/>
        </w:tabs>
        <w:ind w:left="1449" w:firstLine="340"/>
      </w:pPr>
      <w:rPr>
        <w:rFonts w:cs="Times New Roman" w:hint="default"/>
        <w:b w:val="0"/>
        <w:i w:val="0"/>
      </w:rPr>
    </w:lvl>
    <w:lvl w:ilvl="1" w:tplc="04190019" w:tentative="1">
      <w:start w:val="1"/>
      <w:numFmt w:val="lowerLetter"/>
      <w:lvlText w:val="%2."/>
      <w:lvlJc w:val="left"/>
      <w:pPr>
        <w:tabs>
          <w:tab w:val="num" w:pos="2662"/>
        </w:tabs>
        <w:ind w:left="2662" w:hanging="360"/>
      </w:pPr>
    </w:lvl>
    <w:lvl w:ilvl="2" w:tplc="0419001B" w:tentative="1">
      <w:start w:val="1"/>
      <w:numFmt w:val="lowerRoman"/>
      <w:lvlText w:val="%3."/>
      <w:lvlJc w:val="right"/>
      <w:pPr>
        <w:tabs>
          <w:tab w:val="num" w:pos="3382"/>
        </w:tabs>
        <w:ind w:left="3382" w:hanging="180"/>
      </w:pPr>
    </w:lvl>
    <w:lvl w:ilvl="3" w:tplc="0419000F" w:tentative="1">
      <w:start w:val="1"/>
      <w:numFmt w:val="decimal"/>
      <w:lvlText w:val="%4."/>
      <w:lvlJc w:val="left"/>
      <w:pPr>
        <w:tabs>
          <w:tab w:val="num" w:pos="4102"/>
        </w:tabs>
        <w:ind w:left="4102" w:hanging="360"/>
      </w:pPr>
    </w:lvl>
    <w:lvl w:ilvl="4" w:tplc="04190019" w:tentative="1">
      <w:start w:val="1"/>
      <w:numFmt w:val="lowerLetter"/>
      <w:lvlText w:val="%5."/>
      <w:lvlJc w:val="left"/>
      <w:pPr>
        <w:tabs>
          <w:tab w:val="num" w:pos="4822"/>
        </w:tabs>
        <w:ind w:left="4822" w:hanging="360"/>
      </w:pPr>
    </w:lvl>
    <w:lvl w:ilvl="5" w:tplc="0419001B" w:tentative="1">
      <w:start w:val="1"/>
      <w:numFmt w:val="lowerRoman"/>
      <w:lvlText w:val="%6."/>
      <w:lvlJc w:val="right"/>
      <w:pPr>
        <w:tabs>
          <w:tab w:val="num" w:pos="5542"/>
        </w:tabs>
        <w:ind w:left="5542" w:hanging="180"/>
      </w:pPr>
    </w:lvl>
    <w:lvl w:ilvl="6" w:tplc="0419000F" w:tentative="1">
      <w:start w:val="1"/>
      <w:numFmt w:val="decimal"/>
      <w:lvlText w:val="%7."/>
      <w:lvlJc w:val="left"/>
      <w:pPr>
        <w:tabs>
          <w:tab w:val="num" w:pos="6262"/>
        </w:tabs>
        <w:ind w:left="6262" w:hanging="360"/>
      </w:pPr>
    </w:lvl>
    <w:lvl w:ilvl="7" w:tplc="04190019" w:tentative="1">
      <w:start w:val="1"/>
      <w:numFmt w:val="lowerLetter"/>
      <w:lvlText w:val="%8."/>
      <w:lvlJc w:val="left"/>
      <w:pPr>
        <w:tabs>
          <w:tab w:val="num" w:pos="6982"/>
        </w:tabs>
        <w:ind w:left="6982" w:hanging="360"/>
      </w:pPr>
    </w:lvl>
    <w:lvl w:ilvl="8" w:tplc="0419001B" w:tentative="1">
      <w:start w:val="1"/>
      <w:numFmt w:val="lowerRoman"/>
      <w:lvlText w:val="%9."/>
      <w:lvlJc w:val="right"/>
      <w:pPr>
        <w:tabs>
          <w:tab w:val="num" w:pos="7702"/>
        </w:tabs>
        <w:ind w:left="7702" w:hanging="180"/>
      </w:pPr>
    </w:lvl>
  </w:abstractNum>
  <w:abstractNum w:abstractNumId="40">
    <w:nsid w:val="145E14EC"/>
    <w:multiLevelType w:val="hybridMultilevel"/>
    <w:tmpl w:val="BC3E1D90"/>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475754F"/>
    <w:multiLevelType w:val="hybridMultilevel"/>
    <w:tmpl w:val="7714B238"/>
    <w:lvl w:ilvl="0" w:tplc="2812AFD6">
      <w:start w:val="1"/>
      <w:numFmt w:val="bullet"/>
      <w:lvlText w:val=""/>
      <w:lvlJc w:val="left"/>
      <w:pPr>
        <w:tabs>
          <w:tab w:val="num" w:pos="1069"/>
        </w:tabs>
        <w:ind w:left="1106"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15E93A79"/>
    <w:multiLevelType w:val="hybridMultilevel"/>
    <w:tmpl w:val="DB6E8F14"/>
    <w:lvl w:ilvl="0" w:tplc="FB4AD772">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5FB750D"/>
    <w:multiLevelType w:val="hybridMultilevel"/>
    <w:tmpl w:val="A31AB5F2"/>
    <w:lvl w:ilvl="0" w:tplc="AC4C4A26">
      <w:start w:val="1"/>
      <w:numFmt w:val="decimal"/>
      <w:lvlText w:val="%1."/>
      <w:lvlJc w:val="left"/>
      <w:pPr>
        <w:tabs>
          <w:tab w:val="num" w:pos="2016"/>
        </w:tabs>
        <w:ind w:left="1449" w:firstLine="340"/>
      </w:pPr>
      <w:rPr>
        <w:rFonts w:cs="Times New Roman" w:hint="default"/>
        <w:b w:val="0"/>
        <w:i w:val="0"/>
      </w:rPr>
    </w:lvl>
    <w:lvl w:ilvl="1" w:tplc="04190019" w:tentative="1">
      <w:start w:val="1"/>
      <w:numFmt w:val="lowerLetter"/>
      <w:lvlText w:val="%2."/>
      <w:lvlJc w:val="left"/>
      <w:pPr>
        <w:tabs>
          <w:tab w:val="num" w:pos="2662"/>
        </w:tabs>
        <w:ind w:left="2662" w:hanging="360"/>
      </w:pPr>
    </w:lvl>
    <w:lvl w:ilvl="2" w:tplc="0419001B" w:tentative="1">
      <w:start w:val="1"/>
      <w:numFmt w:val="lowerRoman"/>
      <w:lvlText w:val="%3."/>
      <w:lvlJc w:val="right"/>
      <w:pPr>
        <w:tabs>
          <w:tab w:val="num" w:pos="3382"/>
        </w:tabs>
        <w:ind w:left="3382" w:hanging="180"/>
      </w:pPr>
    </w:lvl>
    <w:lvl w:ilvl="3" w:tplc="0419000F" w:tentative="1">
      <w:start w:val="1"/>
      <w:numFmt w:val="decimal"/>
      <w:lvlText w:val="%4."/>
      <w:lvlJc w:val="left"/>
      <w:pPr>
        <w:tabs>
          <w:tab w:val="num" w:pos="4102"/>
        </w:tabs>
        <w:ind w:left="4102" w:hanging="360"/>
      </w:pPr>
    </w:lvl>
    <w:lvl w:ilvl="4" w:tplc="04190019" w:tentative="1">
      <w:start w:val="1"/>
      <w:numFmt w:val="lowerLetter"/>
      <w:lvlText w:val="%5."/>
      <w:lvlJc w:val="left"/>
      <w:pPr>
        <w:tabs>
          <w:tab w:val="num" w:pos="4822"/>
        </w:tabs>
        <w:ind w:left="4822" w:hanging="360"/>
      </w:pPr>
    </w:lvl>
    <w:lvl w:ilvl="5" w:tplc="0419001B" w:tentative="1">
      <w:start w:val="1"/>
      <w:numFmt w:val="lowerRoman"/>
      <w:lvlText w:val="%6."/>
      <w:lvlJc w:val="right"/>
      <w:pPr>
        <w:tabs>
          <w:tab w:val="num" w:pos="5542"/>
        </w:tabs>
        <w:ind w:left="5542" w:hanging="180"/>
      </w:pPr>
    </w:lvl>
    <w:lvl w:ilvl="6" w:tplc="0419000F" w:tentative="1">
      <w:start w:val="1"/>
      <w:numFmt w:val="decimal"/>
      <w:lvlText w:val="%7."/>
      <w:lvlJc w:val="left"/>
      <w:pPr>
        <w:tabs>
          <w:tab w:val="num" w:pos="6262"/>
        </w:tabs>
        <w:ind w:left="6262" w:hanging="360"/>
      </w:pPr>
    </w:lvl>
    <w:lvl w:ilvl="7" w:tplc="04190019" w:tentative="1">
      <w:start w:val="1"/>
      <w:numFmt w:val="lowerLetter"/>
      <w:lvlText w:val="%8."/>
      <w:lvlJc w:val="left"/>
      <w:pPr>
        <w:tabs>
          <w:tab w:val="num" w:pos="6982"/>
        </w:tabs>
        <w:ind w:left="6982" w:hanging="360"/>
      </w:pPr>
    </w:lvl>
    <w:lvl w:ilvl="8" w:tplc="0419001B" w:tentative="1">
      <w:start w:val="1"/>
      <w:numFmt w:val="lowerRoman"/>
      <w:lvlText w:val="%9."/>
      <w:lvlJc w:val="right"/>
      <w:pPr>
        <w:tabs>
          <w:tab w:val="num" w:pos="7702"/>
        </w:tabs>
        <w:ind w:left="7702" w:hanging="180"/>
      </w:pPr>
    </w:lvl>
  </w:abstractNum>
  <w:abstractNum w:abstractNumId="44">
    <w:nsid w:val="164D3392"/>
    <w:multiLevelType w:val="hybridMultilevel"/>
    <w:tmpl w:val="3DA8BFD0"/>
    <w:lvl w:ilvl="0" w:tplc="96548F1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5">
    <w:nsid w:val="168940EC"/>
    <w:multiLevelType w:val="hybridMultilevel"/>
    <w:tmpl w:val="2C40F0BC"/>
    <w:lvl w:ilvl="0" w:tplc="1CBCC894">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6A86D53"/>
    <w:multiLevelType w:val="hybridMultilevel"/>
    <w:tmpl w:val="92BE1676"/>
    <w:lvl w:ilvl="0" w:tplc="AC4C4A26">
      <w:start w:val="1"/>
      <w:numFmt w:val="decimal"/>
      <w:lvlText w:val="%1."/>
      <w:lvlJc w:val="left"/>
      <w:pPr>
        <w:tabs>
          <w:tab w:val="num" w:pos="974"/>
        </w:tabs>
        <w:ind w:left="407" w:firstLine="340"/>
      </w:pPr>
      <w:rPr>
        <w:rFonts w:cs="Times New Roman" w:hint="default"/>
        <w:b w:val="0"/>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7">
    <w:nsid w:val="17B356DE"/>
    <w:multiLevelType w:val="hybridMultilevel"/>
    <w:tmpl w:val="994A5414"/>
    <w:lvl w:ilvl="0" w:tplc="2812AFD6">
      <w:start w:val="1"/>
      <w:numFmt w:val="bullet"/>
      <w:lvlText w:val=""/>
      <w:lvlJc w:val="left"/>
      <w:pPr>
        <w:tabs>
          <w:tab w:val="num" w:pos="644"/>
        </w:tabs>
        <w:ind w:left="681" w:hanging="39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183E2800"/>
    <w:multiLevelType w:val="singleLevel"/>
    <w:tmpl w:val="7E54DD04"/>
    <w:lvl w:ilvl="0">
      <w:start w:val="1"/>
      <w:numFmt w:val="decimal"/>
      <w:lvlText w:val="%1."/>
      <w:lvlJc w:val="left"/>
      <w:pPr>
        <w:tabs>
          <w:tab w:val="num" w:pos="360"/>
        </w:tabs>
        <w:ind w:left="360" w:hanging="360"/>
      </w:pPr>
      <w:rPr>
        <w:rFonts w:hint="default"/>
        <w:i w:val="0"/>
      </w:rPr>
    </w:lvl>
  </w:abstractNum>
  <w:abstractNum w:abstractNumId="49">
    <w:nsid w:val="18B87526"/>
    <w:multiLevelType w:val="singleLevel"/>
    <w:tmpl w:val="7308913C"/>
    <w:lvl w:ilvl="0">
      <w:start w:val="1"/>
      <w:numFmt w:val="decimal"/>
      <w:lvlText w:val="%1."/>
      <w:lvlJc w:val="left"/>
      <w:pPr>
        <w:tabs>
          <w:tab w:val="num" w:pos="0"/>
        </w:tabs>
        <w:ind w:left="0" w:firstLine="0"/>
      </w:pPr>
      <w:rPr>
        <w:rFonts w:ascii="Times New Roman" w:hAnsi="Times New Roman" w:cs="Arial" w:hint="default"/>
        <w:b w:val="0"/>
        <w:i w:val="0"/>
      </w:rPr>
    </w:lvl>
  </w:abstractNum>
  <w:abstractNum w:abstractNumId="50">
    <w:nsid w:val="18FF2853"/>
    <w:multiLevelType w:val="hybridMultilevel"/>
    <w:tmpl w:val="52202648"/>
    <w:lvl w:ilvl="0" w:tplc="23282CF6">
      <w:start w:val="5"/>
      <w:numFmt w:val="bullet"/>
      <w:lvlText w:val="-"/>
      <w:lvlJc w:val="left"/>
      <w:pPr>
        <w:ind w:left="840" w:hanging="84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9871355"/>
    <w:multiLevelType w:val="hybridMultilevel"/>
    <w:tmpl w:val="D06AF776"/>
    <w:lvl w:ilvl="0" w:tplc="87C4077E">
      <w:start w:val="1"/>
      <w:numFmt w:val="bullet"/>
      <w:lvlText w:val="–"/>
      <w:lvlJc w:val="left"/>
      <w:pPr>
        <w:tabs>
          <w:tab w:val="num" w:pos="720"/>
        </w:tabs>
        <w:ind w:left="720" w:hanging="360"/>
      </w:pPr>
      <w:rPr>
        <w:rFonts w:ascii="Adobe Caslon Pro Bold" w:hAnsi="Adobe Caslon Pro B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A0E37E5"/>
    <w:multiLevelType w:val="hybridMultilevel"/>
    <w:tmpl w:val="2F0E9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AB66653"/>
    <w:multiLevelType w:val="hybridMultilevel"/>
    <w:tmpl w:val="D0AABE76"/>
    <w:lvl w:ilvl="0" w:tplc="AC4C4A26">
      <w:start w:val="1"/>
      <w:numFmt w:val="decimal"/>
      <w:lvlText w:val="%1."/>
      <w:lvlJc w:val="left"/>
      <w:pPr>
        <w:tabs>
          <w:tab w:val="num" w:pos="767"/>
        </w:tabs>
        <w:ind w:left="200" w:firstLine="340"/>
      </w:pPr>
      <w:rPr>
        <w:rFonts w:cs="Times New Roman" w:hint="default"/>
        <w:b w:val="0"/>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4">
    <w:nsid w:val="1B8D1437"/>
    <w:multiLevelType w:val="multilevel"/>
    <w:tmpl w:val="B79C8A2C"/>
    <w:lvl w:ilvl="0">
      <w:start w:val="65535"/>
      <w:numFmt w:val="bullet"/>
      <w:lvlText w:val="•"/>
      <w:lvlJc w:val="left"/>
      <w:pPr>
        <w:tabs>
          <w:tab w:val="num" w:pos="3004"/>
        </w:tabs>
        <w:ind w:left="3252" w:hanging="360"/>
      </w:pPr>
      <w:rPr>
        <w:rFonts w:ascii="Arial" w:hAnsi="Arial" w:hint="default"/>
      </w:rPr>
    </w:lvl>
    <w:lvl w:ilvl="1">
      <w:start w:val="1"/>
      <w:numFmt w:val="bullet"/>
      <w:lvlText w:val="o"/>
      <w:lvlJc w:val="left"/>
      <w:pPr>
        <w:tabs>
          <w:tab w:val="num" w:pos="2856"/>
        </w:tabs>
        <w:ind w:left="2856" w:hanging="360"/>
      </w:pPr>
      <w:rPr>
        <w:rFonts w:ascii="Courier New" w:hAnsi="Courier New" w:cs="Courier New" w:hint="default"/>
      </w:rPr>
    </w:lvl>
    <w:lvl w:ilvl="2">
      <w:start w:val="1"/>
      <w:numFmt w:val="bullet"/>
      <w:lvlText w:val=""/>
      <w:lvlJc w:val="left"/>
      <w:pPr>
        <w:tabs>
          <w:tab w:val="num" w:pos="3576"/>
        </w:tabs>
        <w:ind w:left="3576" w:hanging="360"/>
      </w:pPr>
      <w:rPr>
        <w:rFonts w:ascii="Wingdings" w:hAnsi="Wingdings" w:hint="default"/>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cs="Courier New"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cs="Courier New" w:hint="default"/>
      </w:rPr>
    </w:lvl>
    <w:lvl w:ilvl="8">
      <w:start w:val="1"/>
      <w:numFmt w:val="bullet"/>
      <w:lvlText w:val=""/>
      <w:lvlJc w:val="left"/>
      <w:pPr>
        <w:tabs>
          <w:tab w:val="num" w:pos="7896"/>
        </w:tabs>
        <w:ind w:left="7896" w:hanging="360"/>
      </w:pPr>
      <w:rPr>
        <w:rFonts w:ascii="Wingdings" w:hAnsi="Wingdings" w:hint="default"/>
      </w:rPr>
    </w:lvl>
  </w:abstractNum>
  <w:abstractNum w:abstractNumId="55">
    <w:nsid w:val="1BD1570B"/>
    <w:multiLevelType w:val="hybridMultilevel"/>
    <w:tmpl w:val="135AC12E"/>
    <w:lvl w:ilvl="0" w:tplc="FB4AD772">
      <w:start w:val="1"/>
      <w:numFmt w:val="decimal"/>
      <w:lvlText w:val="%1."/>
      <w:lvlJc w:val="left"/>
      <w:pPr>
        <w:tabs>
          <w:tab w:val="num" w:pos="614"/>
        </w:tabs>
        <w:ind w:left="47" w:firstLine="340"/>
      </w:pPr>
      <w:rPr>
        <w:rFonts w:cs="Times New Roman" w:hint="default"/>
        <w:b w:val="0"/>
        <w:i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6">
    <w:nsid w:val="1BDE576C"/>
    <w:multiLevelType w:val="hybridMultilevel"/>
    <w:tmpl w:val="2E5841D4"/>
    <w:lvl w:ilvl="0" w:tplc="87C4077E">
      <w:start w:val="1"/>
      <w:numFmt w:val="bullet"/>
      <w:lvlText w:val="–"/>
      <w:lvlJc w:val="left"/>
      <w:pPr>
        <w:ind w:left="1069" w:hanging="360"/>
      </w:pPr>
      <w:rPr>
        <w:rFonts w:ascii="Adobe Caslon Pro Bold" w:hAnsi="Adobe Caslon Pro Bold"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7">
    <w:nsid w:val="1BF82AD7"/>
    <w:multiLevelType w:val="hybridMultilevel"/>
    <w:tmpl w:val="7DD026DA"/>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C6335C1"/>
    <w:multiLevelType w:val="hybridMultilevel"/>
    <w:tmpl w:val="BACCD1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1C8E213A"/>
    <w:multiLevelType w:val="hybridMultilevel"/>
    <w:tmpl w:val="B86EEC4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1CDB24F4"/>
    <w:multiLevelType w:val="hybridMultilevel"/>
    <w:tmpl w:val="E180824A"/>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CE10DD2"/>
    <w:multiLevelType w:val="hybridMultilevel"/>
    <w:tmpl w:val="1042FAEA"/>
    <w:lvl w:ilvl="0" w:tplc="FB4AD772">
      <w:start w:val="1"/>
      <w:numFmt w:val="decimal"/>
      <w:lvlText w:val="%1."/>
      <w:lvlJc w:val="left"/>
      <w:pPr>
        <w:tabs>
          <w:tab w:val="num" w:pos="587"/>
        </w:tabs>
        <w:ind w:left="20" w:firstLine="340"/>
      </w:pPr>
      <w:rPr>
        <w:rFonts w:cs="Times New Roman" w:hint="default"/>
        <w:b w:val="0"/>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DAD24D1"/>
    <w:multiLevelType w:val="hybridMultilevel"/>
    <w:tmpl w:val="790A098A"/>
    <w:lvl w:ilvl="0" w:tplc="E6200E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3">
    <w:nsid w:val="1F1530B3"/>
    <w:multiLevelType w:val="hybridMultilevel"/>
    <w:tmpl w:val="30F0EDA2"/>
    <w:lvl w:ilvl="0" w:tplc="F6F26B50">
      <w:start w:val="1"/>
      <w:numFmt w:val="decimal"/>
      <w:lvlText w:val="%1."/>
      <w:lvlJc w:val="left"/>
      <w:pPr>
        <w:ind w:left="1080"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4">
    <w:nsid w:val="207B41B3"/>
    <w:multiLevelType w:val="hybridMultilevel"/>
    <w:tmpl w:val="4BDEFBC8"/>
    <w:lvl w:ilvl="0" w:tplc="13A883E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20800965"/>
    <w:multiLevelType w:val="hybridMultilevel"/>
    <w:tmpl w:val="1FB48C20"/>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0AC239C"/>
    <w:multiLevelType w:val="hybridMultilevel"/>
    <w:tmpl w:val="72E4EED6"/>
    <w:lvl w:ilvl="0" w:tplc="0419000F">
      <w:start w:val="1"/>
      <w:numFmt w:val="decimal"/>
      <w:lvlText w:val="%1."/>
      <w:lvlJc w:val="left"/>
      <w:pPr>
        <w:ind w:left="720" w:hanging="360"/>
      </w:pPr>
      <w:rPr>
        <w:rFonts w:hint="default"/>
      </w:rPr>
    </w:lvl>
    <w:lvl w:ilvl="1" w:tplc="0CCAE3F0">
      <w:numFmt w:val="bullet"/>
      <w:lvlText w:val="-"/>
      <w:lvlJc w:val="left"/>
      <w:pPr>
        <w:ind w:left="1950" w:hanging="87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0C427BE"/>
    <w:multiLevelType w:val="hybridMultilevel"/>
    <w:tmpl w:val="96523DBC"/>
    <w:lvl w:ilvl="0" w:tplc="FB4AD772">
      <w:start w:val="1"/>
      <w:numFmt w:val="decimal"/>
      <w:lvlText w:val="%1."/>
      <w:lvlJc w:val="left"/>
      <w:pPr>
        <w:tabs>
          <w:tab w:val="num" w:pos="974"/>
        </w:tabs>
        <w:ind w:left="407" w:firstLine="340"/>
      </w:pPr>
      <w:rPr>
        <w:rFonts w:cs="Times New Roman" w:hint="default"/>
        <w:b w:val="0"/>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8">
    <w:nsid w:val="21986A10"/>
    <w:multiLevelType w:val="hybridMultilevel"/>
    <w:tmpl w:val="82882836"/>
    <w:lvl w:ilvl="0" w:tplc="EC448F5E">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69">
    <w:nsid w:val="2219641A"/>
    <w:multiLevelType w:val="hybridMultilevel"/>
    <w:tmpl w:val="0FBC1E98"/>
    <w:lvl w:ilvl="0" w:tplc="ACC82464">
      <w:start w:val="1"/>
      <w:numFmt w:val="decimal"/>
      <w:lvlText w:val="%1."/>
      <w:lvlJc w:val="left"/>
      <w:pPr>
        <w:tabs>
          <w:tab w:val="num" w:pos="2014"/>
        </w:tabs>
        <w:ind w:left="2098" w:hanging="622"/>
      </w:pPr>
      <w:rPr>
        <w:rFonts w:cs="Times New Roman" w:hint="default"/>
      </w:rPr>
    </w:lvl>
    <w:lvl w:ilvl="1" w:tplc="04190019" w:tentative="1">
      <w:start w:val="1"/>
      <w:numFmt w:val="lowerLetter"/>
      <w:lvlText w:val="%2."/>
      <w:lvlJc w:val="left"/>
      <w:pPr>
        <w:tabs>
          <w:tab w:val="num" w:pos="2207"/>
        </w:tabs>
        <w:ind w:left="2207" w:hanging="360"/>
      </w:pPr>
    </w:lvl>
    <w:lvl w:ilvl="2" w:tplc="0419001B" w:tentative="1">
      <w:start w:val="1"/>
      <w:numFmt w:val="lowerRoman"/>
      <w:lvlText w:val="%3."/>
      <w:lvlJc w:val="right"/>
      <w:pPr>
        <w:tabs>
          <w:tab w:val="num" w:pos="2927"/>
        </w:tabs>
        <w:ind w:left="2927" w:hanging="180"/>
      </w:pPr>
    </w:lvl>
    <w:lvl w:ilvl="3" w:tplc="0419000F" w:tentative="1">
      <w:start w:val="1"/>
      <w:numFmt w:val="decimal"/>
      <w:lvlText w:val="%4."/>
      <w:lvlJc w:val="left"/>
      <w:pPr>
        <w:tabs>
          <w:tab w:val="num" w:pos="3647"/>
        </w:tabs>
        <w:ind w:left="3647" w:hanging="360"/>
      </w:pPr>
    </w:lvl>
    <w:lvl w:ilvl="4" w:tplc="04190019" w:tentative="1">
      <w:start w:val="1"/>
      <w:numFmt w:val="lowerLetter"/>
      <w:lvlText w:val="%5."/>
      <w:lvlJc w:val="left"/>
      <w:pPr>
        <w:tabs>
          <w:tab w:val="num" w:pos="4367"/>
        </w:tabs>
        <w:ind w:left="4367" w:hanging="360"/>
      </w:pPr>
    </w:lvl>
    <w:lvl w:ilvl="5" w:tplc="0419001B" w:tentative="1">
      <w:start w:val="1"/>
      <w:numFmt w:val="lowerRoman"/>
      <w:lvlText w:val="%6."/>
      <w:lvlJc w:val="right"/>
      <w:pPr>
        <w:tabs>
          <w:tab w:val="num" w:pos="5087"/>
        </w:tabs>
        <w:ind w:left="5087" w:hanging="180"/>
      </w:pPr>
    </w:lvl>
    <w:lvl w:ilvl="6" w:tplc="0419000F" w:tentative="1">
      <w:start w:val="1"/>
      <w:numFmt w:val="decimal"/>
      <w:lvlText w:val="%7."/>
      <w:lvlJc w:val="left"/>
      <w:pPr>
        <w:tabs>
          <w:tab w:val="num" w:pos="5807"/>
        </w:tabs>
        <w:ind w:left="5807" w:hanging="360"/>
      </w:pPr>
    </w:lvl>
    <w:lvl w:ilvl="7" w:tplc="04190019" w:tentative="1">
      <w:start w:val="1"/>
      <w:numFmt w:val="lowerLetter"/>
      <w:lvlText w:val="%8."/>
      <w:lvlJc w:val="left"/>
      <w:pPr>
        <w:tabs>
          <w:tab w:val="num" w:pos="6527"/>
        </w:tabs>
        <w:ind w:left="6527" w:hanging="360"/>
      </w:pPr>
    </w:lvl>
    <w:lvl w:ilvl="8" w:tplc="0419001B" w:tentative="1">
      <w:start w:val="1"/>
      <w:numFmt w:val="lowerRoman"/>
      <w:lvlText w:val="%9."/>
      <w:lvlJc w:val="right"/>
      <w:pPr>
        <w:tabs>
          <w:tab w:val="num" w:pos="7247"/>
        </w:tabs>
        <w:ind w:left="7247" w:hanging="180"/>
      </w:pPr>
    </w:lvl>
  </w:abstractNum>
  <w:abstractNum w:abstractNumId="70">
    <w:nsid w:val="221D7D3F"/>
    <w:multiLevelType w:val="hybridMultilevel"/>
    <w:tmpl w:val="54FCBDAA"/>
    <w:lvl w:ilvl="0" w:tplc="ACC82464">
      <w:start w:val="1"/>
      <w:numFmt w:val="decimal"/>
      <w:lvlText w:val="%1."/>
      <w:lvlJc w:val="left"/>
      <w:pPr>
        <w:tabs>
          <w:tab w:val="num" w:pos="1956"/>
        </w:tabs>
        <w:ind w:left="2040" w:hanging="622"/>
      </w:pPr>
      <w:rPr>
        <w:rFonts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1">
    <w:nsid w:val="22A07F19"/>
    <w:multiLevelType w:val="hybridMultilevel"/>
    <w:tmpl w:val="28A46ADA"/>
    <w:lvl w:ilvl="0" w:tplc="70DE7696">
      <w:start w:val="1"/>
      <w:numFmt w:val="decimal"/>
      <w:lvlText w:val="%1."/>
      <w:lvlJc w:val="left"/>
      <w:pPr>
        <w:tabs>
          <w:tab w:val="num" w:pos="720"/>
        </w:tabs>
        <w:ind w:left="720" w:hanging="360"/>
      </w:pPr>
      <w:rPr>
        <w:b w:val="0"/>
        <w:i w:val="0"/>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2E26B9A"/>
    <w:multiLevelType w:val="hybridMultilevel"/>
    <w:tmpl w:val="960A8916"/>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41F01D8"/>
    <w:multiLevelType w:val="hybridMultilevel"/>
    <w:tmpl w:val="15FE23E4"/>
    <w:lvl w:ilvl="0" w:tplc="8FA671A2">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4">
    <w:nsid w:val="243D7ED5"/>
    <w:multiLevelType w:val="hybridMultilevel"/>
    <w:tmpl w:val="1AA0C8E2"/>
    <w:lvl w:ilvl="0" w:tplc="AC4C4A26">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244B0A0B"/>
    <w:multiLevelType w:val="hybridMultilevel"/>
    <w:tmpl w:val="EBAEF044"/>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4767672"/>
    <w:multiLevelType w:val="hybridMultilevel"/>
    <w:tmpl w:val="792E40C2"/>
    <w:lvl w:ilvl="0" w:tplc="2812AFD6">
      <w:start w:val="1"/>
      <w:numFmt w:val="bullet"/>
      <w:lvlText w:val=""/>
      <w:lvlJc w:val="left"/>
      <w:pPr>
        <w:tabs>
          <w:tab w:val="num" w:pos="900"/>
        </w:tabs>
        <w:ind w:left="937" w:hanging="39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7">
    <w:nsid w:val="254912E4"/>
    <w:multiLevelType w:val="hybridMultilevel"/>
    <w:tmpl w:val="A52274C6"/>
    <w:lvl w:ilvl="0" w:tplc="A6B2AD4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55741F2"/>
    <w:multiLevelType w:val="hybridMultilevel"/>
    <w:tmpl w:val="47B0AC80"/>
    <w:lvl w:ilvl="0" w:tplc="AC4C4A26">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256A083C"/>
    <w:multiLevelType w:val="hybridMultilevel"/>
    <w:tmpl w:val="23B416DE"/>
    <w:lvl w:ilvl="0" w:tplc="46FCC05E">
      <w:start w:val="65535"/>
      <w:numFmt w:val="bullet"/>
      <w:lvlText w:val="•"/>
      <w:lvlJc w:val="left"/>
      <w:pPr>
        <w:tabs>
          <w:tab w:val="num" w:pos="2297"/>
        </w:tabs>
        <w:ind w:left="2545" w:hanging="360"/>
      </w:pPr>
      <w:rPr>
        <w:rFonts w:ascii="Arial" w:hAnsi="Arial" w:hint="default"/>
      </w:rPr>
    </w:lvl>
    <w:lvl w:ilvl="1" w:tplc="46FCC05E">
      <w:start w:val="65535"/>
      <w:numFmt w:val="bullet"/>
      <w:lvlText w:val="•"/>
      <w:lvlJc w:val="left"/>
      <w:pPr>
        <w:tabs>
          <w:tab w:val="num" w:pos="1901"/>
        </w:tabs>
        <w:ind w:left="2149" w:hanging="360"/>
      </w:pPr>
      <w:rPr>
        <w:rFonts w:ascii="Arial" w:hAnsi="Aria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0">
    <w:nsid w:val="25EA2D36"/>
    <w:multiLevelType w:val="hybridMultilevel"/>
    <w:tmpl w:val="3F8EA150"/>
    <w:lvl w:ilvl="0" w:tplc="9552D5D0">
      <w:start w:val="1"/>
      <w:numFmt w:val="decimal"/>
      <w:lvlText w:val="%1."/>
      <w:lvlJc w:val="right"/>
      <w:pPr>
        <w:tabs>
          <w:tab w:val="num" w:pos="1276"/>
        </w:tabs>
        <w:ind w:left="1276" w:firstLine="502"/>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1">
    <w:nsid w:val="263E53C2"/>
    <w:multiLevelType w:val="hybridMultilevel"/>
    <w:tmpl w:val="60BA4FDE"/>
    <w:lvl w:ilvl="0" w:tplc="36F6E94C">
      <w:start w:val="1"/>
      <w:numFmt w:val="decimal"/>
      <w:lvlText w:val="%1."/>
      <w:lvlJc w:val="left"/>
      <w:pPr>
        <w:tabs>
          <w:tab w:val="num" w:pos="2353"/>
        </w:tabs>
        <w:ind w:left="2694" w:hanging="397"/>
      </w:pPr>
      <w:rPr>
        <w:rFonts w:cs="Times New Roman"/>
      </w:rPr>
    </w:lvl>
    <w:lvl w:ilvl="1" w:tplc="5784FA60">
      <w:start w:val="1"/>
      <w:numFmt w:val="decimal"/>
      <w:lvlText w:val="%2."/>
      <w:lvlJc w:val="left"/>
      <w:pPr>
        <w:tabs>
          <w:tab w:val="num" w:pos="1285"/>
        </w:tabs>
        <w:ind w:left="1285" w:firstLine="504"/>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26D85704"/>
    <w:multiLevelType w:val="multilevel"/>
    <w:tmpl w:val="5D1421A2"/>
    <w:lvl w:ilvl="0">
      <w:start w:val="1"/>
      <w:numFmt w:val="decimal"/>
      <w:lvlText w:val="%1."/>
      <w:lvlJc w:val="left"/>
      <w:pPr>
        <w:ind w:left="927" w:hanging="360"/>
      </w:pPr>
      <w:rPr>
        <w:rFonts w:eastAsia="Times New Roman" w:hint="default"/>
      </w:rPr>
    </w:lvl>
    <w:lvl w:ilvl="1">
      <w:start w:val="1"/>
      <w:numFmt w:val="decimal"/>
      <w:lvlText w:val="%2"/>
      <w:lvlJc w:val="left"/>
      <w:pPr>
        <w:tabs>
          <w:tab w:val="num" w:pos="2187"/>
        </w:tabs>
        <w:ind w:left="2187" w:hanging="900"/>
      </w:pPr>
      <w:rPr>
        <w:rFonts w:hint="default"/>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3">
    <w:nsid w:val="26F12461"/>
    <w:multiLevelType w:val="hybridMultilevel"/>
    <w:tmpl w:val="F2FA02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2728665E"/>
    <w:multiLevelType w:val="hybridMultilevel"/>
    <w:tmpl w:val="C544753E"/>
    <w:lvl w:ilvl="0" w:tplc="FB4AD772">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5">
    <w:nsid w:val="27E77CFB"/>
    <w:multiLevelType w:val="hybridMultilevel"/>
    <w:tmpl w:val="EA4CF12C"/>
    <w:lvl w:ilvl="0" w:tplc="87C4077E">
      <w:start w:val="1"/>
      <w:numFmt w:val="bullet"/>
      <w:lvlText w:val="–"/>
      <w:lvlJc w:val="left"/>
      <w:pPr>
        <w:ind w:left="1429" w:hanging="360"/>
      </w:pPr>
      <w:rPr>
        <w:rFonts w:ascii="Adobe Caslon Pro Bold" w:hAnsi="Adobe Caslon Pro Bold" w:hint="default"/>
      </w:rPr>
    </w:lvl>
    <w:lvl w:ilvl="1" w:tplc="87C4077E">
      <w:start w:val="1"/>
      <w:numFmt w:val="bullet"/>
      <w:lvlText w:val="–"/>
      <w:lvlJc w:val="left"/>
      <w:pPr>
        <w:ind w:left="2149" w:hanging="360"/>
      </w:pPr>
      <w:rPr>
        <w:rFonts w:ascii="Adobe Caslon Pro Bold" w:hAnsi="Adobe Caslon Pro Bold"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7F100ED"/>
    <w:multiLevelType w:val="hybridMultilevel"/>
    <w:tmpl w:val="77D81458"/>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80D32C2"/>
    <w:multiLevelType w:val="hybridMultilevel"/>
    <w:tmpl w:val="08921E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81B5512"/>
    <w:multiLevelType w:val="hybridMultilevel"/>
    <w:tmpl w:val="ED0A3E2A"/>
    <w:lvl w:ilvl="0" w:tplc="FB4AD772">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28FE619E"/>
    <w:multiLevelType w:val="hybridMultilevel"/>
    <w:tmpl w:val="6450DA14"/>
    <w:lvl w:ilvl="0" w:tplc="FB4AD772">
      <w:start w:val="1"/>
      <w:numFmt w:val="decimal"/>
      <w:lvlText w:val="%1."/>
      <w:lvlJc w:val="left"/>
      <w:pPr>
        <w:tabs>
          <w:tab w:val="num" w:pos="974"/>
        </w:tabs>
        <w:ind w:left="407" w:firstLine="340"/>
      </w:pPr>
      <w:rPr>
        <w:rFonts w:cs="Times New Roman" w:hint="default"/>
        <w:b w:val="0"/>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0">
    <w:nsid w:val="292237C6"/>
    <w:multiLevelType w:val="hybridMultilevel"/>
    <w:tmpl w:val="C3B6C33E"/>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91">
    <w:nsid w:val="29421046"/>
    <w:multiLevelType w:val="hybridMultilevel"/>
    <w:tmpl w:val="F9AE469A"/>
    <w:lvl w:ilvl="0" w:tplc="F75A037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2">
    <w:nsid w:val="298B7C53"/>
    <w:multiLevelType w:val="hybridMultilevel"/>
    <w:tmpl w:val="7B46C80C"/>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9B07B5D"/>
    <w:multiLevelType w:val="hybridMultilevel"/>
    <w:tmpl w:val="EEA0F870"/>
    <w:lvl w:ilvl="0" w:tplc="AC4C4A26">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4">
    <w:nsid w:val="29C11693"/>
    <w:multiLevelType w:val="hybridMultilevel"/>
    <w:tmpl w:val="6010E36C"/>
    <w:lvl w:ilvl="0" w:tplc="DDE8AFD8">
      <w:start w:val="1"/>
      <w:numFmt w:val="decimal"/>
      <w:lvlText w:val="%1."/>
      <w:lvlJc w:val="left"/>
      <w:pPr>
        <w:tabs>
          <w:tab w:val="num" w:pos="1654"/>
        </w:tabs>
        <w:ind w:left="1654" w:hanging="94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5">
    <w:nsid w:val="29EB5F99"/>
    <w:multiLevelType w:val="hybridMultilevel"/>
    <w:tmpl w:val="38A0A0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2BB33B8D"/>
    <w:multiLevelType w:val="hybridMultilevel"/>
    <w:tmpl w:val="84C4BBB0"/>
    <w:lvl w:ilvl="0" w:tplc="BE066DE6">
      <w:start w:val="1"/>
      <w:numFmt w:val="decimal"/>
      <w:lvlText w:val="%1."/>
      <w:lvlJc w:val="left"/>
      <w:pPr>
        <w:tabs>
          <w:tab w:val="num" w:pos="1174"/>
        </w:tabs>
        <w:ind w:left="340" w:firstLine="38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2BCB5625"/>
    <w:multiLevelType w:val="hybridMultilevel"/>
    <w:tmpl w:val="374A93BC"/>
    <w:lvl w:ilvl="0" w:tplc="46FCC05E">
      <w:start w:val="65535"/>
      <w:numFmt w:val="bullet"/>
      <w:lvlText w:val="•"/>
      <w:lvlJc w:val="left"/>
      <w:pPr>
        <w:tabs>
          <w:tab w:val="num" w:pos="1391"/>
        </w:tabs>
        <w:ind w:left="1639" w:hanging="360"/>
      </w:pPr>
      <w:rPr>
        <w:rFonts w:ascii="Arial" w:hAnsi="Aria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8">
    <w:nsid w:val="2BF22BC0"/>
    <w:multiLevelType w:val="hybridMultilevel"/>
    <w:tmpl w:val="F9A6EAD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9">
    <w:nsid w:val="2D362249"/>
    <w:multiLevelType w:val="hybridMultilevel"/>
    <w:tmpl w:val="F186403A"/>
    <w:lvl w:ilvl="0" w:tplc="87C4077E">
      <w:start w:val="1"/>
      <w:numFmt w:val="bullet"/>
      <w:lvlText w:val="–"/>
      <w:lvlJc w:val="left"/>
      <w:pPr>
        <w:ind w:left="720" w:hanging="360"/>
      </w:pPr>
      <w:rPr>
        <w:rFonts w:ascii="Adobe Caslon Pro Bold" w:hAnsi="Adobe Caslon Pro B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D665902"/>
    <w:multiLevelType w:val="hybridMultilevel"/>
    <w:tmpl w:val="6AF23B42"/>
    <w:lvl w:ilvl="0" w:tplc="2FE6DAA4">
      <w:start w:val="1"/>
      <w:numFmt w:val="decimal"/>
      <w:lvlText w:val="%1."/>
      <w:lvlJc w:val="left"/>
      <w:pPr>
        <w:ind w:left="1699" w:hanging="990"/>
      </w:pPr>
      <w:rPr>
        <w:rFonts w:ascii="Times New Roman" w:hAnsi="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nsid w:val="2E7B71AA"/>
    <w:multiLevelType w:val="hybridMultilevel"/>
    <w:tmpl w:val="A8264A5E"/>
    <w:lvl w:ilvl="0" w:tplc="00000001">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EBD4356"/>
    <w:multiLevelType w:val="hybridMultilevel"/>
    <w:tmpl w:val="B292390E"/>
    <w:lvl w:ilvl="0" w:tplc="008E9384">
      <w:start w:val="1"/>
      <w:numFmt w:val="decimal"/>
      <w:lvlText w:val="%1."/>
      <w:lvlJc w:val="left"/>
      <w:pPr>
        <w:tabs>
          <w:tab w:val="num" w:pos="1654"/>
        </w:tabs>
        <w:ind w:left="1654" w:hanging="94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3">
    <w:nsid w:val="2F436C98"/>
    <w:multiLevelType w:val="hybridMultilevel"/>
    <w:tmpl w:val="BC1AADE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4">
    <w:nsid w:val="2F5B70E0"/>
    <w:multiLevelType w:val="hybridMultilevel"/>
    <w:tmpl w:val="16BC7046"/>
    <w:lvl w:ilvl="0" w:tplc="AC4C4A26">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5">
    <w:nsid w:val="2FAC19BD"/>
    <w:multiLevelType w:val="hybridMultilevel"/>
    <w:tmpl w:val="4A68C566"/>
    <w:lvl w:ilvl="0" w:tplc="74D813F2">
      <w:start w:val="1"/>
      <w:numFmt w:val="decimal"/>
      <w:lvlText w:val="%1."/>
      <w:lvlJc w:val="left"/>
      <w:pPr>
        <w:tabs>
          <w:tab w:val="num" w:pos="1163"/>
        </w:tabs>
        <w:ind w:left="1560" w:hanging="491"/>
      </w:pPr>
      <w:rPr>
        <w:rFonts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6">
    <w:nsid w:val="2FD23EAB"/>
    <w:multiLevelType w:val="hybridMultilevel"/>
    <w:tmpl w:val="CC58F140"/>
    <w:lvl w:ilvl="0" w:tplc="87C4077E">
      <w:start w:val="1"/>
      <w:numFmt w:val="bullet"/>
      <w:lvlText w:val="–"/>
      <w:lvlJc w:val="left"/>
      <w:pPr>
        <w:tabs>
          <w:tab w:val="num" w:pos="360"/>
        </w:tabs>
        <w:ind w:left="360" w:hanging="360"/>
      </w:pPr>
      <w:rPr>
        <w:rFonts w:ascii="Adobe Caslon Pro Bold" w:hAnsi="Adobe Caslon Pro B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304A32C8"/>
    <w:multiLevelType w:val="hybridMultilevel"/>
    <w:tmpl w:val="7C623CD0"/>
    <w:lvl w:ilvl="0" w:tplc="2FE4B838">
      <w:start w:val="1"/>
      <w:numFmt w:val="decimal"/>
      <w:lvlText w:val="%1."/>
      <w:lvlJc w:val="left"/>
      <w:pPr>
        <w:tabs>
          <w:tab w:val="num" w:pos="1527"/>
        </w:tabs>
        <w:ind w:left="1527" w:hanging="960"/>
      </w:pPr>
      <w:rPr>
        <w:rFonts w:hint="default"/>
      </w:rPr>
    </w:lvl>
    <w:lvl w:ilvl="1" w:tplc="597EA8EE">
      <w:numFmt w:val="bullet"/>
      <w:lvlText w:val="•"/>
      <w:lvlJc w:val="left"/>
      <w:pPr>
        <w:ind w:left="2142" w:hanging="855"/>
      </w:pPr>
      <w:rPr>
        <w:rFonts w:ascii="Times New Roman" w:eastAsia="Calibri" w:hAnsi="Times New Roman" w:cs="Times New Roman"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8">
    <w:nsid w:val="309577E3"/>
    <w:multiLevelType w:val="hybridMultilevel"/>
    <w:tmpl w:val="420634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10F5839"/>
    <w:multiLevelType w:val="hybridMultilevel"/>
    <w:tmpl w:val="B1A47F78"/>
    <w:lvl w:ilvl="0" w:tplc="9552D5D0">
      <w:start w:val="1"/>
      <w:numFmt w:val="decimal"/>
      <w:lvlText w:val="%1."/>
      <w:lvlJc w:val="right"/>
      <w:pPr>
        <w:tabs>
          <w:tab w:val="num" w:pos="567"/>
        </w:tabs>
        <w:ind w:left="567" w:firstLine="50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31B12349"/>
    <w:multiLevelType w:val="hybridMultilevel"/>
    <w:tmpl w:val="B0A40064"/>
    <w:lvl w:ilvl="0" w:tplc="46FCC05E">
      <w:start w:val="65535"/>
      <w:numFmt w:val="bullet"/>
      <w:lvlText w:val="•"/>
      <w:lvlJc w:val="left"/>
      <w:pPr>
        <w:tabs>
          <w:tab w:val="num" w:pos="3004"/>
        </w:tabs>
        <w:ind w:left="3252" w:hanging="360"/>
      </w:pPr>
      <w:rPr>
        <w:rFonts w:ascii="Arial" w:hAnsi="Arial" w:hint="default"/>
      </w:rPr>
    </w:lvl>
    <w:lvl w:ilvl="1" w:tplc="46FCC05E">
      <w:start w:val="65535"/>
      <w:numFmt w:val="bullet"/>
      <w:lvlText w:val="•"/>
      <w:lvlJc w:val="left"/>
      <w:pPr>
        <w:tabs>
          <w:tab w:val="num" w:pos="1901"/>
        </w:tabs>
        <w:ind w:left="2149" w:hanging="360"/>
      </w:pPr>
      <w:rPr>
        <w:rFonts w:ascii="Arial" w:hAnsi="Arial"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11">
    <w:nsid w:val="328D08AD"/>
    <w:multiLevelType w:val="hybridMultilevel"/>
    <w:tmpl w:val="FD30DF4A"/>
    <w:lvl w:ilvl="0" w:tplc="2812AFD6">
      <w:start w:val="1"/>
      <w:numFmt w:val="bullet"/>
      <w:lvlText w:val=""/>
      <w:lvlJc w:val="left"/>
      <w:pPr>
        <w:tabs>
          <w:tab w:val="num" w:pos="1069"/>
        </w:tabs>
        <w:ind w:left="1106"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2">
    <w:nsid w:val="347948FA"/>
    <w:multiLevelType w:val="hybridMultilevel"/>
    <w:tmpl w:val="EAC6516E"/>
    <w:lvl w:ilvl="0" w:tplc="2812AFD6">
      <w:start w:val="1"/>
      <w:numFmt w:val="bullet"/>
      <w:lvlText w:val=""/>
      <w:lvlJc w:val="left"/>
      <w:pPr>
        <w:tabs>
          <w:tab w:val="num" w:pos="1069"/>
        </w:tabs>
        <w:ind w:left="1106"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3">
    <w:nsid w:val="34EE58BB"/>
    <w:multiLevelType w:val="hybridMultilevel"/>
    <w:tmpl w:val="069039DA"/>
    <w:lvl w:ilvl="0" w:tplc="420404C6">
      <w:start w:val="1"/>
      <w:numFmt w:val="decimal"/>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114">
    <w:nsid w:val="35E00AF4"/>
    <w:multiLevelType w:val="hybridMultilevel"/>
    <w:tmpl w:val="1A882902"/>
    <w:lvl w:ilvl="0" w:tplc="A9B89CA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15">
    <w:nsid w:val="36372775"/>
    <w:multiLevelType w:val="hybridMultilevel"/>
    <w:tmpl w:val="DB94561A"/>
    <w:lvl w:ilvl="0" w:tplc="96EECCE6">
      <w:start w:val="1"/>
      <w:numFmt w:val="decimal"/>
      <w:lvlText w:val="%1."/>
      <w:lvlJc w:val="left"/>
      <w:pPr>
        <w:tabs>
          <w:tab w:val="num" w:pos="1814"/>
        </w:tabs>
        <w:ind w:left="2098" w:hanging="622"/>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363C4A51"/>
    <w:multiLevelType w:val="hybridMultilevel"/>
    <w:tmpl w:val="9BF45F02"/>
    <w:lvl w:ilvl="0" w:tplc="2812AFD6">
      <w:start w:val="1"/>
      <w:numFmt w:val="bullet"/>
      <w:lvlText w:val=""/>
      <w:lvlJc w:val="left"/>
      <w:pPr>
        <w:tabs>
          <w:tab w:val="num" w:pos="1069"/>
        </w:tabs>
        <w:ind w:left="1106"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7">
    <w:nsid w:val="36B756C0"/>
    <w:multiLevelType w:val="multilevel"/>
    <w:tmpl w:val="9D72A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380314E4"/>
    <w:multiLevelType w:val="hybridMultilevel"/>
    <w:tmpl w:val="D4CC1966"/>
    <w:lvl w:ilvl="0" w:tplc="947E39A2">
      <w:start w:val="1"/>
      <w:numFmt w:val="decimal"/>
      <w:lvlText w:val="%1."/>
      <w:lvlJc w:val="left"/>
      <w:pPr>
        <w:ind w:left="720" w:hanging="360"/>
      </w:pPr>
      <w:rPr>
        <w:rFonts w:cs="Times New Roman" w:hint="default"/>
        <w:sz w:val="27"/>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38321FAC"/>
    <w:multiLevelType w:val="hybridMultilevel"/>
    <w:tmpl w:val="82CC515A"/>
    <w:lvl w:ilvl="0" w:tplc="C89C8FA2">
      <w:start w:val="1"/>
      <w:numFmt w:val="decimal"/>
      <w:lvlText w:val="%1."/>
      <w:lvlJc w:val="right"/>
      <w:pPr>
        <w:tabs>
          <w:tab w:val="num" w:pos="567"/>
        </w:tabs>
        <w:ind w:left="567" w:firstLine="502"/>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0">
    <w:nsid w:val="38F01803"/>
    <w:multiLevelType w:val="hybridMultilevel"/>
    <w:tmpl w:val="CDEEC6B6"/>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38FD7A40"/>
    <w:multiLevelType w:val="hybridMultilevel"/>
    <w:tmpl w:val="6268A588"/>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909494B"/>
    <w:multiLevelType w:val="hybridMultilevel"/>
    <w:tmpl w:val="6E0EA5E2"/>
    <w:lvl w:ilvl="0" w:tplc="72A481AA">
      <w:start w:val="1"/>
      <w:numFmt w:val="decimal"/>
      <w:lvlText w:val="%1."/>
      <w:lvlJc w:val="left"/>
      <w:pPr>
        <w:tabs>
          <w:tab w:val="num" w:pos="3204"/>
        </w:tabs>
        <w:ind w:left="2807" w:firstLine="57"/>
      </w:pPr>
      <w:rPr>
        <w:rFonts w:cs="Times New Roman"/>
      </w:rPr>
    </w:lvl>
    <w:lvl w:ilvl="1" w:tplc="36F6E94C">
      <w:start w:val="1"/>
      <w:numFmt w:val="decimal"/>
      <w:lvlText w:val="%2."/>
      <w:lvlJc w:val="left"/>
      <w:pPr>
        <w:tabs>
          <w:tab w:val="num" w:pos="1644"/>
        </w:tabs>
        <w:ind w:left="1985" w:hanging="397"/>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39482C00"/>
    <w:multiLevelType w:val="hybridMultilevel"/>
    <w:tmpl w:val="FF1A2750"/>
    <w:lvl w:ilvl="0" w:tplc="B4C68E5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3A160F88"/>
    <w:multiLevelType w:val="hybridMultilevel"/>
    <w:tmpl w:val="F7F4EACC"/>
    <w:lvl w:ilvl="0" w:tplc="AC4C4A26">
      <w:start w:val="1"/>
      <w:numFmt w:val="decimal"/>
      <w:lvlText w:val="%1."/>
      <w:lvlJc w:val="left"/>
      <w:pPr>
        <w:tabs>
          <w:tab w:val="num" w:pos="2016"/>
        </w:tabs>
        <w:ind w:left="1449" w:firstLine="340"/>
      </w:pPr>
      <w:rPr>
        <w:rFonts w:cs="Times New Roman" w:hint="default"/>
        <w:b w:val="0"/>
        <w:i w:val="0"/>
      </w:rPr>
    </w:lvl>
    <w:lvl w:ilvl="1" w:tplc="04190019" w:tentative="1">
      <w:start w:val="1"/>
      <w:numFmt w:val="lowerLetter"/>
      <w:lvlText w:val="%2."/>
      <w:lvlJc w:val="left"/>
      <w:pPr>
        <w:tabs>
          <w:tab w:val="num" w:pos="2662"/>
        </w:tabs>
        <w:ind w:left="2662" w:hanging="360"/>
      </w:pPr>
    </w:lvl>
    <w:lvl w:ilvl="2" w:tplc="0419001B" w:tentative="1">
      <w:start w:val="1"/>
      <w:numFmt w:val="lowerRoman"/>
      <w:lvlText w:val="%3."/>
      <w:lvlJc w:val="right"/>
      <w:pPr>
        <w:tabs>
          <w:tab w:val="num" w:pos="3382"/>
        </w:tabs>
        <w:ind w:left="3382" w:hanging="180"/>
      </w:pPr>
    </w:lvl>
    <w:lvl w:ilvl="3" w:tplc="0419000F" w:tentative="1">
      <w:start w:val="1"/>
      <w:numFmt w:val="decimal"/>
      <w:lvlText w:val="%4."/>
      <w:lvlJc w:val="left"/>
      <w:pPr>
        <w:tabs>
          <w:tab w:val="num" w:pos="4102"/>
        </w:tabs>
        <w:ind w:left="4102" w:hanging="360"/>
      </w:pPr>
    </w:lvl>
    <w:lvl w:ilvl="4" w:tplc="04190019" w:tentative="1">
      <w:start w:val="1"/>
      <w:numFmt w:val="lowerLetter"/>
      <w:lvlText w:val="%5."/>
      <w:lvlJc w:val="left"/>
      <w:pPr>
        <w:tabs>
          <w:tab w:val="num" w:pos="4822"/>
        </w:tabs>
        <w:ind w:left="4822" w:hanging="360"/>
      </w:pPr>
    </w:lvl>
    <w:lvl w:ilvl="5" w:tplc="0419001B" w:tentative="1">
      <w:start w:val="1"/>
      <w:numFmt w:val="lowerRoman"/>
      <w:lvlText w:val="%6."/>
      <w:lvlJc w:val="right"/>
      <w:pPr>
        <w:tabs>
          <w:tab w:val="num" w:pos="5542"/>
        </w:tabs>
        <w:ind w:left="5542" w:hanging="180"/>
      </w:pPr>
    </w:lvl>
    <w:lvl w:ilvl="6" w:tplc="0419000F" w:tentative="1">
      <w:start w:val="1"/>
      <w:numFmt w:val="decimal"/>
      <w:lvlText w:val="%7."/>
      <w:lvlJc w:val="left"/>
      <w:pPr>
        <w:tabs>
          <w:tab w:val="num" w:pos="6262"/>
        </w:tabs>
        <w:ind w:left="6262" w:hanging="360"/>
      </w:pPr>
    </w:lvl>
    <w:lvl w:ilvl="7" w:tplc="04190019" w:tentative="1">
      <w:start w:val="1"/>
      <w:numFmt w:val="lowerLetter"/>
      <w:lvlText w:val="%8."/>
      <w:lvlJc w:val="left"/>
      <w:pPr>
        <w:tabs>
          <w:tab w:val="num" w:pos="6982"/>
        </w:tabs>
        <w:ind w:left="6982" w:hanging="360"/>
      </w:pPr>
    </w:lvl>
    <w:lvl w:ilvl="8" w:tplc="0419001B" w:tentative="1">
      <w:start w:val="1"/>
      <w:numFmt w:val="lowerRoman"/>
      <w:lvlText w:val="%9."/>
      <w:lvlJc w:val="right"/>
      <w:pPr>
        <w:tabs>
          <w:tab w:val="num" w:pos="7702"/>
        </w:tabs>
        <w:ind w:left="7702" w:hanging="180"/>
      </w:pPr>
    </w:lvl>
  </w:abstractNum>
  <w:abstractNum w:abstractNumId="125">
    <w:nsid w:val="3A3B21EC"/>
    <w:multiLevelType w:val="hybridMultilevel"/>
    <w:tmpl w:val="45DA2A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3AEE6AE0"/>
    <w:multiLevelType w:val="hybridMultilevel"/>
    <w:tmpl w:val="D3B41DDE"/>
    <w:lvl w:ilvl="0" w:tplc="87C4077E">
      <w:start w:val="1"/>
      <w:numFmt w:val="bullet"/>
      <w:lvlText w:val="–"/>
      <w:lvlJc w:val="left"/>
      <w:pPr>
        <w:ind w:left="1429" w:hanging="360"/>
      </w:pPr>
      <w:rPr>
        <w:rFonts w:ascii="Adobe Caslon Pro Bold" w:hAnsi="Adobe Caslon Pro Bold" w:hint="default"/>
      </w:rPr>
    </w:lvl>
    <w:lvl w:ilvl="1" w:tplc="87C4077E">
      <w:start w:val="1"/>
      <w:numFmt w:val="bullet"/>
      <w:lvlText w:val="–"/>
      <w:lvlJc w:val="left"/>
      <w:pPr>
        <w:ind w:left="2149" w:hanging="360"/>
      </w:pPr>
      <w:rPr>
        <w:rFonts w:ascii="Adobe Caslon Pro Bold" w:hAnsi="Adobe Caslon Pro Bold"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3AFF06C7"/>
    <w:multiLevelType w:val="hybridMultilevel"/>
    <w:tmpl w:val="70F4A1CA"/>
    <w:lvl w:ilvl="0" w:tplc="6BCAAA26">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3BC76EB7"/>
    <w:multiLevelType w:val="hybridMultilevel"/>
    <w:tmpl w:val="6812D198"/>
    <w:lvl w:ilvl="0" w:tplc="87C4077E">
      <w:start w:val="1"/>
      <w:numFmt w:val="bullet"/>
      <w:lvlText w:val="–"/>
      <w:lvlJc w:val="left"/>
      <w:pPr>
        <w:ind w:left="1429" w:hanging="360"/>
      </w:pPr>
      <w:rPr>
        <w:rFonts w:ascii="Adobe Caslon Pro Bold" w:hAnsi="Adobe Caslon Pro Bold" w:hint="default"/>
      </w:rPr>
    </w:lvl>
    <w:lvl w:ilvl="1" w:tplc="87C4077E">
      <w:start w:val="1"/>
      <w:numFmt w:val="bullet"/>
      <w:lvlText w:val="–"/>
      <w:lvlJc w:val="left"/>
      <w:pPr>
        <w:ind w:left="2149" w:hanging="360"/>
      </w:pPr>
      <w:rPr>
        <w:rFonts w:ascii="Adobe Caslon Pro Bold" w:hAnsi="Adobe Caslon Pro Bold"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3C8626F6"/>
    <w:multiLevelType w:val="hybridMultilevel"/>
    <w:tmpl w:val="B240F84E"/>
    <w:lvl w:ilvl="0" w:tplc="AC4C4A26">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3CA84C80"/>
    <w:multiLevelType w:val="hybridMultilevel"/>
    <w:tmpl w:val="615EF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D605E03"/>
    <w:multiLevelType w:val="hybridMultilevel"/>
    <w:tmpl w:val="105872AA"/>
    <w:lvl w:ilvl="0" w:tplc="B9102FBC">
      <w:start w:val="1"/>
      <w:numFmt w:val="decimal"/>
      <w:lvlText w:val="%1."/>
      <w:lvlJc w:val="left"/>
      <w:pPr>
        <w:tabs>
          <w:tab w:val="num" w:pos="794"/>
        </w:tabs>
        <w:ind w:left="227" w:firstLine="340"/>
      </w:pPr>
      <w:rPr>
        <w:rFonts w:cs="Corbel" w:hint="default"/>
        <w:b w:val="0"/>
        <w:i w:val="0"/>
      </w:rPr>
    </w:lvl>
    <w:lvl w:ilvl="1" w:tplc="AC5A954C">
      <w:start w:val="1"/>
      <w:numFmt w:val="decimal"/>
      <w:lvlText w:val="%2"/>
      <w:lvlJc w:val="left"/>
      <w:pPr>
        <w:tabs>
          <w:tab w:val="num" w:pos="2187"/>
        </w:tabs>
        <w:ind w:left="2187" w:hanging="90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2">
    <w:nsid w:val="3D79069A"/>
    <w:multiLevelType w:val="hybridMultilevel"/>
    <w:tmpl w:val="E8A22D30"/>
    <w:lvl w:ilvl="0" w:tplc="ACC82464">
      <w:start w:val="1"/>
      <w:numFmt w:val="decimal"/>
      <w:lvlText w:val="%1."/>
      <w:lvlJc w:val="left"/>
      <w:pPr>
        <w:tabs>
          <w:tab w:val="num" w:pos="1247"/>
        </w:tabs>
        <w:ind w:left="1331" w:hanging="622"/>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3DF476E2"/>
    <w:multiLevelType w:val="hybridMultilevel"/>
    <w:tmpl w:val="1C8A2CB4"/>
    <w:lvl w:ilvl="0" w:tplc="6B5C208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3E0623A0"/>
    <w:multiLevelType w:val="hybridMultilevel"/>
    <w:tmpl w:val="D25223F0"/>
    <w:lvl w:ilvl="0" w:tplc="AC4C4A26">
      <w:start w:val="1"/>
      <w:numFmt w:val="decimal"/>
      <w:lvlText w:val="%1."/>
      <w:lvlJc w:val="left"/>
      <w:pPr>
        <w:tabs>
          <w:tab w:val="num" w:pos="767"/>
        </w:tabs>
        <w:ind w:left="200" w:firstLine="340"/>
      </w:pPr>
      <w:rPr>
        <w:rFonts w:cs="Times New Roman" w:hint="default"/>
        <w:b w:val="0"/>
        <w:i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5">
    <w:nsid w:val="3E5F716F"/>
    <w:multiLevelType w:val="hybridMultilevel"/>
    <w:tmpl w:val="31DE85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3E707E6C"/>
    <w:multiLevelType w:val="hybridMultilevel"/>
    <w:tmpl w:val="A290EADC"/>
    <w:lvl w:ilvl="0" w:tplc="FB4AD772">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7">
    <w:nsid w:val="3E7B2908"/>
    <w:multiLevelType w:val="hybridMultilevel"/>
    <w:tmpl w:val="862016B8"/>
    <w:lvl w:ilvl="0" w:tplc="FB4AD772">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8">
    <w:nsid w:val="3EB45066"/>
    <w:multiLevelType w:val="hybridMultilevel"/>
    <w:tmpl w:val="55309DEC"/>
    <w:lvl w:ilvl="0" w:tplc="B9102FBC">
      <w:start w:val="1"/>
      <w:numFmt w:val="decimal"/>
      <w:lvlText w:val="%1."/>
      <w:lvlJc w:val="left"/>
      <w:pPr>
        <w:tabs>
          <w:tab w:val="num" w:pos="1503"/>
        </w:tabs>
        <w:ind w:left="936" w:firstLine="340"/>
      </w:pPr>
      <w:rPr>
        <w:rFonts w:cs="Tms Rm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9">
    <w:nsid w:val="40B236A5"/>
    <w:multiLevelType w:val="hybridMultilevel"/>
    <w:tmpl w:val="3E14FE94"/>
    <w:lvl w:ilvl="0" w:tplc="A8E28A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0">
    <w:nsid w:val="41AB755B"/>
    <w:multiLevelType w:val="hybridMultilevel"/>
    <w:tmpl w:val="D6007898"/>
    <w:lvl w:ilvl="0" w:tplc="2812AFD6">
      <w:start w:val="1"/>
      <w:numFmt w:val="bullet"/>
      <w:lvlText w:val=""/>
      <w:lvlJc w:val="left"/>
      <w:pPr>
        <w:tabs>
          <w:tab w:val="num" w:pos="1069"/>
        </w:tabs>
        <w:ind w:left="1106" w:hanging="39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1">
    <w:nsid w:val="41E22FB1"/>
    <w:multiLevelType w:val="hybridMultilevel"/>
    <w:tmpl w:val="98B28F6A"/>
    <w:lvl w:ilvl="0" w:tplc="FB4AD772">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2">
    <w:nsid w:val="425F7C22"/>
    <w:multiLevelType w:val="hybridMultilevel"/>
    <w:tmpl w:val="156C2910"/>
    <w:lvl w:ilvl="0" w:tplc="2B1E9E78">
      <w:start w:val="1"/>
      <w:numFmt w:val="decimal"/>
      <w:lvlText w:val="%1."/>
      <w:lvlJc w:val="left"/>
      <w:pPr>
        <w:tabs>
          <w:tab w:val="num" w:pos="0"/>
        </w:tabs>
        <w:ind w:left="360" w:hanging="360"/>
      </w:pPr>
      <w:rPr>
        <w:rFonts w:hint="default"/>
      </w:rPr>
    </w:lvl>
    <w:lvl w:ilvl="1" w:tplc="04220019" w:tentative="1">
      <w:start w:val="1"/>
      <w:numFmt w:val="lowerLetter"/>
      <w:lvlText w:val="%2."/>
      <w:lvlJc w:val="left"/>
      <w:pPr>
        <w:tabs>
          <w:tab w:val="num" w:pos="2160"/>
        </w:tabs>
        <w:ind w:left="2160" w:hanging="360"/>
      </w:pPr>
    </w:lvl>
    <w:lvl w:ilvl="2" w:tplc="0422001B" w:tentative="1">
      <w:start w:val="1"/>
      <w:numFmt w:val="lowerRoman"/>
      <w:lvlText w:val="%3."/>
      <w:lvlJc w:val="right"/>
      <w:pPr>
        <w:tabs>
          <w:tab w:val="num" w:pos="2880"/>
        </w:tabs>
        <w:ind w:left="2880" w:hanging="180"/>
      </w:pPr>
    </w:lvl>
    <w:lvl w:ilvl="3" w:tplc="0422000F" w:tentative="1">
      <w:start w:val="1"/>
      <w:numFmt w:val="decimal"/>
      <w:lvlText w:val="%4."/>
      <w:lvlJc w:val="left"/>
      <w:pPr>
        <w:tabs>
          <w:tab w:val="num" w:pos="3600"/>
        </w:tabs>
        <w:ind w:left="3600" w:hanging="360"/>
      </w:pPr>
    </w:lvl>
    <w:lvl w:ilvl="4" w:tplc="04220019" w:tentative="1">
      <w:start w:val="1"/>
      <w:numFmt w:val="lowerLetter"/>
      <w:lvlText w:val="%5."/>
      <w:lvlJc w:val="left"/>
      <w:pPr>
        <w:tabs>
          <w:tab w:val="num" w:pos="4320"/>
        </w:tabs>
        <w:ind w:left="4320" w:hanging="360"/>
      </w:pPr>
    </w:lvl>
    <w:lvl w:ilvl="5" w:tplc="0422001B" w:tentative="1">
      <w:start w:val="1"/>
      <w:numFmt w:val="lowerRoman"/>
      <w:lvlText w:val="%6."/>
      <w:lvlJc w:val="right"/>
      <w:pPr>
        <w:tabs>
          <w:tab w:val="num" w:pos="5040"/>
        </w:tabs>
        <w:ind w:left="5040" w:hanging="180"/>
      </w:pPr>
    </w:lvl>
    <w:lvl w:ilvl="6" w:tplc="0422000F" w:tentative="1">
      <w:start w:val="1"/>
      <w:numFmt w:val="decimal"/>
      <w:lvlText w:val="%7."/>
      <w:lvlJc w:val="left"/>
      <w:pPr>
        <w:tabs>
          <w:tab w:val="num" w:pos="5760"/>
        </w:tabs>
        <w:ind w:left="5760" w:hanging="360"/>
      </w:pPr>
    </w:lvl>
    <w:lvl w:ilvl="7" w:tplc="04220019" w:tentative="1">
      <w:start w:val="1"/>
      <w:numFmt w:val="lowerLetter"/>
      <w:lvlText w:val="%8."/>
      <w:lvlJc w:val="left"/>
      <w:pPr>
        <w:tabs>
          <w:tab w:val="num" w:pos="6480"/>
        </w:tabs>
        <w:ind w:left="6480" w:hanging="360"/>
      </w:pPr>
    </w:lvl>
    <w:lvl w:ilvl="8" w:tplc="0422001B" w:tentative="1">
      <w:start w:val="1"/>
      <w:numFmt w:val="lowerRoman"/>
      <w:lvlText w:val="%9."/>
      <w:lvlJc w:val="right"/>
      <w:pPr>
        <w:tabs>
          <w:tab w:val="num" w:pos="7200"/>
        </w:tabs>
        <w:ind w:left="7200" w:hanging="180"/>
      </w:pPr>
    </w:lvl>
  </w:abstractNum>
  <w:abstractNum w:abstractNumId="143">
    <w:nsid w:val="42F865E7"/>
    <w:multiLevelType w:val="hybridMultilevel"/>
    <w:tmpl w:val="FA00582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4">
    <w:nsid w:val="431C5C2F"/>
    <w:multiLevelType w:val="hybridMultilevel"/>
    <w:tmpl w:val="828A7EBA"/>
    <w:lvl w:ilvl="0" w:tplc="74D813F2">
      <w:start w:val="1"/>
      <w:numFmt w:val="decimal"/>
      <w:lvlText w:val="%1."/>
      <w:lvlJc w:val="left"/>
      <w:pPr>
        <w:tabs>
          <w:tab w:val="num" w:pos="1163"/>
        </w:tabs>
        <w:ind w:left="1560" w:hanging="491"/>
      </w:pPr>
      <w:rPr>
        <w:rFonts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5">
    <w:nsid w:val="43363F7E"/>
    <w:multiLevelType w:val="hybridMultilevel"/>
    <w:tmpl w:val="E9E22530"/>
    <w:lvl w:ilvl="0" w:tplc="BC76A62A">
      <w:start w:val="1"/>
      <w:numFmt w:val="decimal"/>
      <w:lvlText w:val="%1."/>
      <w:lvlJc w:val="right"/>
      <w:pPr>
        <w:tabs>
          <w:tab w:val="num" w:pos="360"/>
        </w:tabs>
        <w:ind w:left="360" w:firstLine="360"/>
      </w:pPr>
      <w:rPr>
        <w:rFonts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6">
    <w:nsid w:val="43514D57"/>
    <w:multiLevelType w:val="hybridMultilevel"/>
    <w:tmpl w:val="B2725BCC"/>
    <w:lvl w:ilvl="0" w:tplc="152215A4">
      <w:numFmt w:val="bullet"/>
      <w:lvlText w:val=""/>
      <w:lvlJc w:val="left"/>
      <w:pPr>
        <w:ind w:left="987" w:hanging="42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7">
    <w:nsid w:val="43833839"/>
    <w:multiLevelType w:val="multilevel"/>
    <w:tmpl w:val="4CC484D6"/>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148">
    <w:nsid w:val="44634418"/>
    <w:multiLevelType w:val="hybridMultilevel"/>
    <w:tmpl w:val="0AEA3678"/>
    <w:lvl w:ilvl="0" w:tplc="87C4077E">
      <w:start w:val="1"/>
      <w:numFmt w:val="bullet"/>
      <w:lvlText w:val="–"/>
      <w:lvlJc w:val="left"/>
      <w:pPr>
        <w:ind w:left="1654" w:hanging="945"/>
      </w:pPr>
      <w:rPr>
        <w:rFonts w:ascii="Adobe Caslon Pro Bold" w:hAnsi="Adobe Caslon Pro Bold"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9">
    <w:nsid w:val="44DD23E7"/>
    <w:multiLevelType w:val="hybridMultilevel"/>
    <w:tmpl w:val="21CE6498"/>
    <w:lvl w:ilvl="0" w:tplc="74D813F2">
      <w:start w:val="1"/>
      <w:numFmt w:val="decimal"/>
      <w:lvlText w:val="%1."/>
      <w:lvlJc w:val="left"/>
      <w:pPr>
        <w:tabs>
          <w:tab w:val="num" w:pos="1163"/>
        </w:tabs>
        <w:ind w:left="1560" w:hanging="491"/>
      </w:pPr>
      <w:rPr>
        <w:rFonts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50">
    <w:nsid w:val="45620B27"/>
    <w:multiLevelType w:val="hybridMultilevel"/>
    <w:tmpl w:val="080C1D46"/>
    <w:lvl w:ilvl="0" w:tplc="E11A5516">
      <w:start w:val="1"/>
      <w:numFmt w:val="decimal"/>
      <w:lvlText w:val="%1."/>
      <w:lvlJc w:val="left"/>
      <w:pPr>
        <w:tabs>
          <w:tab w:val="num" w:pos="3402"/>
        </w:tabs>
        <w:ind w:left="251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46560545"/>
    <w:multiLevelType w:val="hybridMultilevel"/>
    <w:tmpl w:val="AAA64DC0"/>
    <w:lvl w:ilvl="0" w:tplc="0BA05434">
      <w:start w:val="1"/>
      <w:numFmt w:val="bullet"/>
      <w:lvlText w:val=""/>
      <w:lvlJc w:val="left"/>
      <w:pPr>
        <w:ind w:left="1440" w:hanging="360"/>
      </w:pPr>
      <w:rPr>
        <w:rFonts w:ascii="Symbol" w:hAnsi="Symbol" w:cs="Symbol" w:hint="default"/>
      </w:rPr>
    </w:lvl>
    <w:lvl w:ilvl="1" w:tplc="EF508388">
      <w:start w:val="1"/>
      <w:numFmt w:val="bullet"/>
      <w:lvlText w:val="-"/>
      <w:lvlJc w:val="left"/>
      <w:pPr>
        <w:ind w:left="2062" w:hanging="360"/>
      </w:pPr>
      <w:rPr>
        <w:rFonts w:ascii="Simplified Arabic Fixed" w:hAnsi="Simplified Arabic Fixed" w:cs="Simplified Arabic Fixed" w:hint="default"/>
        <w:b/>
        <w:bCs/>
        <w:i w:val="0"/>
        <w:iCs w:val="0"/>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2">
    <w:nsid w:val="469E64DC"/>
    <w:multiLevelType w:val="hybridMultilevel"/>
    <w:tmpl w:val="299CA22A"/>
    <w:lvl w:ilvl="0" w:tplc="0419000F">
      <w:start w:val="1"/>
      <w:numFmt w:val="decimal"/>
      <w:lvlText w:val="%1."/>
      <w:lvlJc w:val="left"/>
      <w:pPr>
        <w:ind w:left="990" w:hanging="360"/>
      </w:pPr>
    </w:lvl>
    <w:lvl w:ilvl="1" w:tplc="04190019">
      <w:start w:val="1"/>
      <w:numFmt w:val="lowerLetter"/>
      <w:lvlText w:val="%2."/>
      <w:lvlJc w:val="left"/>
      <w:pPr>
        <w:ind w:left="1890" w:hanging="360"/>
      </w:pPr>
    </w:lvl>
    <w:lvl w:ilvl="2" w:tplc="0419001B">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53">
    <w:nsid w:val="46F30D44"/>
    <w:multiLevelType w:val="hybridMultilevel"/>
    <w:tmpl w:val="3EC2EFA4"/>
    <w:lvl w:ilvl="0" w:tplc="FB4AD772">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54">
    <w:nsid w:val="47B8312E"/>
    <w:multiLevelType w:val="hybridMultilevel"/>
    <w:tmpl w:val="B79C8A2C"/>
    <w:lvl w:ilvl="0" w:tplc="46FCC05E">
      <w:start w:val="65535"/>
      <w:numFmt w:val="bullet"/>
      <w:lvlText w:val="•"/>
      <w:lvlJc w:val="left"/>
      <w:pPr>
        <w:tabs>
          <w:tab w:val="num" w:pos="3004"/>
        </w:tabs>
        <w:ind w:left="3252" w:hanging="360"/>
      </w:pPr>
      <w:rPr>
        <w:rFonts w:ascii="Arial" w:hAnsi="Arial" w:hint="default"/>
      </w:rPr>
    </w:lvl>
    <w:lvl w:ilvl="1" w:tplc="04190003">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55">
    <w:nsid w:val="47E3186A"/>
    <w:multiLevelType w:val="hybridMultilevel"/>
    <w:tmpl w:val="A7388408"/>
    <w:lvl w:ilvl="0" w:tplc="FF40D098">
      <w:start w:val="65535"/>
      <w:numFmt w:val="bullet"/>
      <w:lvlText w:val="•"/>
      <w:lvlJc w:val="left"/>
      <w:pPr>
        <w:ind w:left="1440" w:hanging="360"/>
      </w:pPr>
      <w:rPr>
        <w:rFonts w:ascii="Arial"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6">
    <w:nsid w:val="47FF4C47"/>
    <w:multiLevelType w:val="hybridMultilevel"/>
    <w:tmpl w:val="27B0FA5E"/>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7">
    <w:nsid w:val="49C9613A"/>
    <w:multiLevelType w:val="hybridMultilevel"/>
    <w:tmpl w:val="5734F8B2"/>
    <w:lvl w:ilvl="0" w:tplc="AC4C4A26">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49D1163C"/>
    <w:multiLevelType w:val="hybridMultilevel"/>
    <w:tmpl w:val="562AE6C8"/>
    <w:lvl w:ilvl="0" w:tplc="AC4C4A26">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59">
    <w:nsid w:val="49E35B38"/>
    <w:multiLevelType w:val="hybridMultilevel"/>
    <w:tmpl w:val="C3400A9E"/>
    <w:lvl w:ilvl="0" w:tplc="520ABC7E">
      <w:start w:val="1"/>
      <w:numFmt w:val="decimal"/>
      <w:lvlText w:val="%1."/>
      <w:lvlJc w:val="left"/>
      <w:pPr>
        <w:tabs>
          <w:tab w:val="num" w:pos="633"/>
        </w:tabs>
        <w:ind w:left="1713" w:hanging="360"/>
      </w:pPr>
      <w:rPr>
        <w:rFonts w:ascii="Times New Roman" w:eastAsia="Times New Roman" w:hAnsi="Times New Roman" w:cs="Times New Roman" w:hint="default"/>
      </w:rPr>
    </w:lvl>
    <w:lvl w:ilvl="1" w:tplc="A02093A8">
      <w:start w:val="3"/>
      <w:numFmt w:val="bullet"/>
      <w:lvlText w:val="-"/>
      <w:lvlJc w:val="left"/>
      <w:pPr>
        <w:tabs>
          <w:tab w:val="num" w:pos="2628"/>
        </w:tabs>
        <w:ind w:left="2628" w:hanging="915"/>
      </w:pPr>
      <w:rPr>
        <w:rFonts w:ascii="Times New Roman" w:eastAsia="Times New Roman" w:hAnsi="Times New Roman" w:cs="Times New Roman" w:hint="default"/>
      </w:r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60">
    <w:nsid w:val="4AF30B7E"/>
    <w:multiLevelType w:val="hybridMultilevel"/>
    <w:tmpl w:val="05E693F4"/>
    <w:lvl w:ilvl="0" w:tplc="B5588F66">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B5A6E12"/>
    <w:multiLevelType w:val="hybridMultilevel"/>
    <w:tmpl w:val="F3B4E03C"/>
    <w:lvl w:ilvl="0" w:tplc="AC4C4A26">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62">
    <w:nsid w:val="4B6B1098"/>
    <w:multiLevelType w:val="hybridMultilevel"/>
    <w:tmpl w:val="98965EAA"/>
    <w:lvl w:ilvl="0" w:tplc="FB4AD772">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nsid w:val="4BA075A7"/>
    <w:multiLevelType w:val="hybridMultilevel"/>
    <w:tmpl w:val="B49E8F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4BBE101D"/>
    <w:multiLevelType w:val="hybridMultilevel"/>
    <w:tmpl w:val="D7AA1970"/>
    <w:lvl w:ilvl="0" w:tplc="FB4AD772">
      <w:start w:val="1"/>
      <w:numFmt w:val="decimal"/>
      <w:lvlText w:val="%1."/>
      <w:lvlJc w:val="left"/>
      <w:pPr>
        <w:tabs>
          <w:tab w:val="num" w:pos="974"/>
        </w:tabs>
        <w:ind w:left="407" w:firstLine="340"/>
      </w:pPr>
      <w:rPr>
        <w:rFonts w:cs="Times New Roman" w:hint="default"/>
        <w:b w:val="0"/>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5">
    <w:nsid w:val="4CA640AA"/>
    <w:multiLevelType w:val="hybridMultilevel"/>
    <w:tmpl w:val="DD98B31A"/>
    <w:lvl w:ilvl="0" w:tplc="5784FA60">
      <w:start w:val="1"/>
      <w:numFmt w:val="decimal"/>
      <w:lvlText w:val="%1."/>
      <w:lvlJc w:val="left"/>
      <w:pPr>
        <w:tabs>
          <w:tab w:val="num" w:pos="777"/>
        </w:tabs>
        <w:ind w:left="777" w:firstLine="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4D0B5461"/>
    <w:multiLevelType w:val="hybridMultilevel"/>
    <w:tmpl w:val="CDC8103C"/>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4D2679EE"/>
    <w:multiLevelType w:val="hybridMultilevel"/>
    <w:tmpl w:val="DBD89B2E"/>
    <w:lvl w:ilvl="0" w:tplc="BACCB8E6">
      <w:start w:val="1"/>
      <w:numFmt w:val="decimal"/>
      <w:lvlText w:val="%1."/>
      <w:lvlJc w:val="left"/>
      <w:pPr>
        <w:ind w:left="1080" w:hanging="360"/>
      </w:pPr>
      <w:rPr>
        <w:rFonts w:cs="Times New Roman" w:hint="default"/>
      </w:rPr>
    </w:lvl>
    <w:lvl w:ilvl="1" w:tplc="B178F2C0">
      <w:start w:val="1"/>
      <w:numFmt w:val="decimal"/>
      <w:lvlText w:val="%2)"/>
      <w:lvlJc w:val="left"/>
      <w:pPr>
        <w:tabs>
          <w:tab w:val="num" w:pos="1800"/>
        </w:tabs>
        <w:ind w:left="1800" w:hanging="360"/>
      </w:pPr>
      <w:rPr>
        <w:rFonts w:hint="default"/>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68">
    <w:nsid w:val="4DA735D7"/>
    <w:multiLevelType w:val="hybridMultilevel"/>
    <w:tmpl w:val="98629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4F1F165B"/>
    <w:multiLevelType w:val="hybridMultilevel"/>
    <w:tmpl w:val="E6DE9754"/>
    <w:lvl w:ilvl="0" w:tplc="9CE0D438">
      <w:start w:val="1"/>
      <w:numFmt w:val="decimal"/>
      <w:lvlText w:val="%1."/>
      <w:lvlJc w:val="left"/>
      <w:pPr>
        <w:tabs>
          <w:tab w:val="num" w:pos="2880"/>
        </w:tabs>
        <w:ind w:left="2880" w:hanging="1080"/>
      </w:pPr>
      <w:rPr>
        <w:rFonts w:hint="default"/>
      </w:rPr>
    </w:lvl>
    <w:lvl w:ilvl="1" w:tplc="04190019" w:tentative="1">
      <w:start w:val="1"/>
      <w:numFmt w:val="lowerLetter"/>
      <w:lvlText w:val="%2."/>
      <w:lvlJc w:val="left"/>
      <w:pPr>
        <w:tabs>
          <w:tab w:val="num" w:pos="-732"/>
        </w:tabs>
        <w:ind w:left="-732" w:hanging="360"/>
      </w:pPr>
    </w:lvl>
    <w:lvl w:ilvl="2" w:tplc="0419001B" w:tentative="1">
      <w:start w:val="1"/>
      <w:numFmt w:val="lowerRoman"/>
      <w:lvlText w:val="%3."/>
      <w:lvlJc w:val="right"/>
      <w:pPr>
        <w:tabs>
          <w:tab w:val="num" w:pos="-12"/>
        </w:tabs>
        <w:ind w:left="-12" w:hanging="180"/>
      </w:pPr>
    </w:lvl>
    <w:lvl w:ilvl="3" w:tplc="0419000F" w:tentative="1">
      <w:start w:val="1"/>
      <w:numFmt w:val="decimal"/>
      <w:lvlText w:val="%4."/>
      <w:lvlJc w:val="left"/>
      <w:pPr>
        <w:tabs>
          <w:tab w:val="num" w:pos="708"/>
        </w:tabs>
        <w:ind w:left="708" w:hanging="360"/>
      </w:pPr>
    </w:lvl>
    <w:lvl w:ilvl="4" w:tplc="04190019" w:tentative="1">
      <w:start w:val="1"/>
      <w:numFmt w:val="lowerLetter"/>
      <w:lvlText w:val="%5."/>
      <w:lvlJc w:val="left"/>
      <w:pPr>
        <w:tabs>
          <w:tab w:val="num" w:pos="1428"/>
        </w:tabs>
        <w:ind w:left="1428" w:hanging="360"/>
      </w:pPr>
    </w:lvl>
    <w:lvl w:ilvl="5" w:tplc="0419001B" w:tentative="1">
      <w:start w:val="1"/>
      <w:numFmt w:val="lowerRoman"/>
      <w:lvlText w:val="%6."/>
      <w:lvlJc w:val="right"/>
      <w:pPr>
        <w:tabs>
          <w:tab w:val="num" w:pos="2148"/>
        </w:tabs>
        <w:ind w:left="2148" w:hanging="180"/>
      </w:pPr>
    </w:lvl>
    <w:lvl w:ilvl="6" w:tplc="0419000F" w:tentative="1">
      <w:start w:val="1"/>
      <w:numFmt w:val="decimal"/>
      <w:lvlText w:val="%7."/>
      <w:lvlJc w:val="left"/>
      <w:pPr>
        <w:tabs>
          <w:tab w:val="num" w:pos="2868"/>
        </w:tabs>
        <w:ind w:left="2868" w:hanging="360"/>
      </w:pPr>
    </w:lvl>
    <w:lvl w:ilvl="7" w:tplc="04190019" w:tentative="1">
      <w:start w:val="1"/>
      <w:numFmt w:val="lowerLetter"/>
      <w:lvlText w:val="%8."/>
      <w:lvlJc w:val="left"/>
      <w:pPr>
        <w:tabs>
          <w:tab w:val="num" w:pos="3588"/>
        </w:tabs>
        <w:ind w:left="3588" w:hanging="360"/>
      </w:pPr>
    </w:lvl>
    <w:lvl w:ilvl="8" w:tplc="0419001B" w:tentative="1">
      <w:start w:val="1"/>
      <w:numFmt w:val="lowerRoman"/>
      <w:lvlText w:val="%9."/>
      <w:lvlJc w:val="right"/>
      <w:pPr>
        <w:tabs>
          <w:tab w:val="num" w:pos="4308"/>
        </w:tabs>
        <w:ind w:left="4308" w:hanging="180"/>
      </w:pPr>
    </w:lvl>
  </w:abstractNum>
  <w:abstractNum w:abstractNumId="170">
    <w:nsid w:val="4FC73AA2"/>
    <w:multiLevelType w:val="hybridMultilevel"/>
    <w:tmpl w:val="446079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1">
    <w:nsid w:val="4FD26809"/>
    <w:multiLevelType w:val="hybridMultilevel"/>
    <w:tmpl w:val="85465FDE"/>
    <w:lvl w:ilvl="0" w:tplc="930EE772">
      <w:start w:val="1"/>
      <w:numFmt w:val="decimal"/>
      <w:lvlText w:val="%1."/>
      <w:lvlJc w:val="left"/>
      <w:pPr>
        <w:ind w:left="927" w:hanging="360"/>
      </w:pPr>
      <w:rPr>
        <w:rFonts w:eastAsia="TimesNewRomanPSMT"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2">
    <w:nsid w:val="50546FCE"/>
    <w:multiLevelType w:val="hybridMultilevel"/>
    <w:tmpl w:val="263E9924"/>
    <w:lvl w:ilvl="0" w:tplc="08446ED2">
      <w:start w:val="1"/>
      <w:numFmt w:val="decimal"/>
      <w:lvlText w:val="%1."/>
      <w:lvlJc w:val="left"/>
      <w:pPr>
        <w:tabs>
          <w:tab w:val="num" w:pos="794"/>
        </w:tabs>
        <w:ind w:left="227" w:firstLine="34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510F02DB"/>
    <w:multiLevelType w:val="hybridMultilevel"/>
    <w:tmpl w:val="933847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51347FBA"/>
    <w:multiLevelType w:val="hybridMultilevel"/>
    <w:tmpl w:val="074E858C"/>
    <w:lvl w:ilvl="0" w:tplc="D482355C">
      <w:start w:val="1"/>
      <w:numFmt w:val="decimal"/>
      <w:lvlText w:val="%1."/>
      <w:lvlJc w:val="left"/>
      <w:pPr>
        <w:ind w:left="360" w:hanging="360"/>
      </w:pPr>
      <w:rPr>
        <w:rFonts w:cs="Times New Roman"/>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5">
    <w:nsid w:val="51851ACD"/>
    <w:multiLevelType w:val="hybridMultilevel"/>
    <w:tmpl w:val="7FD480A6"/>
    <w:lvl w:ilvl="0" w:tplc="24D09CB4">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6">
    <w:nsid w:val="51FD17DF"/>
    <w:multiLevelType w:val="hybridMultilevel"/>
    <w:tmpl w:val="77B24E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77">
    <w:nsid w:val="5211220D"/>
    <w:multiLevelType w:val="hybridMultilevel"/>
    <w:tmpl w:val="24CAAAB2"/>
    <w:lvl w:ilvl="0" w:tplc="87C4077E">
      <w:start w:val="1"/>
      <w:numFmt w:val="bullet"/>
      <w:lvlText w:val="–"/>
      <w:lvlJc w:val="left"/>
      <w:pPr>
        <w:ind w:left="1429" w:hanging="360"/>
      </w:pPr>
      <w:rPr>
        <w:rFonts w:ascii="Adobe Caslon Pro Bold" w:hAnsi="Adobe Caslon Pro Bold" w:hint="default"/>
      </w:rPr>
    </w:lvl>
    <w:lvl w:ilvl="1" w:tplc="87C4077E">
      <w:start w:val="1"/>
      <w:numFmt w:val="bullet"/>
      <w:lvlText w:val="–"/>
      <w:lvlJc w:val="left"/>
      <w:pPr>
        <w:ind w:left="2149" w:hanging="360"/>
      </w:pPr>
      <w:rPr>
        <w:rFonts w:ascii="Adobe Caslon Pro Bold" w:hAnsi="Adobe Caslon Pro Bold"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2194028"/>
    <w:multiLevelType w:val="hybridMultilevel"/>
    <w:tmpl w:val="0E38CF0E"/>
    <w:lvl w:ilvl="0" w:tplc="FB4AD772">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9">
    <w:nsid w:val="528A3C54"/>
    <w:multiLevelType w:val="hybridMultilevel"/>
    <w:tmpl w:val="5A5A9980"/>
    <w:lvl w:ilvl="0" w:tplc="0DFCCDD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0">
    <w:nsid w:val="528E5D32"/>
    <w:multiLevelType w:val="hybridMultilevel"/>
    <w:tmpl w:val="18FE2D62"/>
    <w:lvl w:ilvl="0" w:tplc="FB4AD772">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53A52386"/>
    <w:multiLevelType w:val="hybridMultilevel"/>
    <w:tmpl w:val="2D70A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2">
    <w:nsid w:val="53F354AE"/>
    <w:multiLevelType w:val="hybridMultilevel"/>
    <w:tmpl w:val="446AED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53F7033D"/>
    <w:multiLevelType w:val="hybridMultilevel"/>
    <w:tmpl w:val="DE36396A"/>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53B071B"/>
    <w:multiLevelType w:val="hybridMultilevel"/>
    <w:tmpl w:val="9216DC00"/>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58D559C"/>
    <w:multiLevelType w:val="hybridMultilevel"/>
    <w:tmpl w:val="2756548E"/>
    <w:lvl w:ilvl="0" w:tplc="520ABC7E">
      <w:start w:val="1"/>
      <w:numFmt w:val="decimal"/>
      <w:lvlText w:val="%1."/>
      <w:lvlJc w:val="left"/>
      <w:pPr>
        <w:tabs>
          <w:tab w:val="num" w:pos="633"/>
        </w:tabs>
        <w:ind w:left="1713" w:hanging="360"/>
      </w:pPr>
      <w:rPr>
        <w:rFonts w:ascii="Times New Roman" w:eastAsia="Times New Roman" w:hAnsi="Times New Roman" w:cs="Times New Roman"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86">
    <w:nsid w:val="559E5B21"/>
    <w:multiLevelType w:val="hybridMultilevel"/>
    <w:tmpl w:val="08D08AEC"/>
    <w:lvl w:ilvl="0" w:tplc="FCFE2A76">
      <w:start w:val="1"/>
      <w:numFmt w:val="decimal"/>
      <w:lvlText w:val="%1."/>
      <w:lvlJc w:val="left"/>
      <w:pPr>
        <w:tabs>
          <w:tab w:val="num" w:pos="360"/>
        </w:tabs>
        <w:ind w:left="360" w:hanging="360"/>
      </w:pPr>
      <w:rPr>
        <w:rFonts w:hint="default"/>
        <w:lang w:val="uk-UA"/>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567643F4"/>
    <w:multiLevelType w:val="hybridMultilevel"/>
    <w:tmpl w:val="6F0EFB74"/>
    <w:lvl w:ilvl="0" w:tplc="AC4C4A26">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56E60B2C"/>
    <w:multiLevelType w:val="hybridMultilevel"/>
    <w:tmpl w:val="87AC518C"/>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6F426A3"/>
    <w:multiLevelType w:val="hybridMultilevel"/>
    <w:tmpl w:val="CF8E17F2"/>
    <w:lvl w:ilvl="0" w:tplc="FB4AD772">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5857515C"/>
    <w:multiLevelType w:val="hybridMultilevel"/>
    <w:tmpl w:val="171CCC8A"/>
    <w:lvl w:ilvl="0" w:tplc="B9102FBC">
      <w:start w:val="1"/>
      <w:numFmt w:val="decimal"/>
      <w:lvlText w:val="%1."/>
      <w:lvlJc w:val="left"/>
      <w:pPr>
        <w:tabs>
          <w:tab w:val="num" w:pos="794"/>
        </w:tabs>
        <w:ind w:left="227" w:firstLine="340"/>
      </w:pPr>
      <w:rPr>
        <w:rFonts w:cs="TimesNewRomanPSMT+1"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58614880"/>
    <w:multiLevelType w:val="hybridMultilevel"/>
    <w:tmpl w:val="4B1E1722"/>
    <w:lvl w:ilvl="0" w:tplc="AC4C4A26">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58796696"/>
    <w:multiLevelType w:val="hybridMultilevel"/>
    <w:tmpl w:val="893C659E"/>
    <w:lvl w:ilvl="0" w:tplc="AC4C4A26">
      <w:start w:val="1"/>
      <w:numFmt w:val="decimal"/>
      <w:lvlText w:val="%1."/>
      <w:lvlJc w:val="left"/>
      <w:pPr>
        <w:tabs>
          <w:tab w:val="num" w:pos="2016"/>
        </w:tabs>
        <w:ind w:left="1449" w:firstLine="340"/>
      </w:pPr>
      <w:rPr>
        <w:rFonts w:cs="Times New Roman" w:hint="default"/>
        <w:b w:val="0"/>
        <w:i w:val="0"/>
      </w:rPr>
    </w:lvl>
    <w:lvl w:ilvl="1" w:tplc="04190019" w:tentative="1">
      <w:start w:val="1"/>
      <w:numFmt w:val="lowerLetter"/>
      <w:lvlText w:val="%2."/>
      <w:lvlJc w:val="left"/>
      <w:pPr>
        <w:tabs>
          <w:tab w:val="num" w:pos="2662"/>
        </w:tabs>
        <w:ind w:left="2662" w:hanging="360"/>
      </w:pPr>
    </w:lvl>
    <w:lvl w:ilvl="2" w:tplc="0419001B" w:tentative="1">
      <w:start w:val="1"/>
      <w:numFmt w:val="lowerRoman"/>
      <w:lvlText w:val="%3."/>
      <w:lvlJc w:val="right"/>
      <w:pPr>
        <w:tabs>
          <w:tab w:val="num" w:pos="3382"/>
        </w:tabs>
        <w:ind w:left="3382" w:hanging="180"/>
      </w:pPr>
    </w:lvl>
    <w:lvl w:ilvl="3" w:tplc="0419000F" w:tentative="1">
      <w:start w:val="1"/>
      <w:numFmt w:val="decimal"/>
      <w:lvlText w:val="%4."/>
      <w:lvlJc w:val="left"/>
      <w:pPr>
        <w:tabs>
          <w:tab w:val="num" w:pos="4102"/>
        </w:tabs>
        <w:ind w:left="4102" w:hanging="360"/>
      </w:pPr>
    </w:lvl>
    <w:lvl w:ilvl="4" w:tplc="04190019" w:tentative="1">
      <w:start w:val="1"/>
      <w:numFmt w:val="lowerLetter"/>
      <w:lvlText w:val="%5."/>
      <w:lvlJc w:val="left"/>
      <w:pPr>
        <w:tabs>
          <w:tab w:val="num" w:pos="4822"/>
        </w:tabs>
        <w:ind w:left="4822" w:hanging="360"/>
      </w:pPr>
    </w:lvl>
    <w:lvl w:ilvl="5" w:tplc="0419001B" w:tentative="1">
      <w:start w:val="1"/>
      <w:numFmt w:val="lowerRoman"/>
      <w:lvlText w:val="%6."/>
      <w:lvlJc w:val="right"/>
      <w:pPr>
        <w:tabs>
          <w:tab w:val="num" w:pos="5542"/>
        </w:tabs>
        <w:ind w:left="5542" w:hanging="180"/>
      </w:pPr>
    </w:lvl>
    <w:lvl w:ilvl="6" w:tplc="0419000F" w:tentative="1">
      <w:start w:val="1"/>
      <w:numFmt w:val="decimal"/>
      <w:lvlText w:val="%7."/>
      <w:lvlJc w:val="left"/>
      <w:pPr>
        <w:tabs>
          <w:tab w:val="num" w:pos="6262"/>
        </w:tabs>
        <w:ind w:left="6262" w:hanging="360"/>
      </w:pPr>
    </w:lvl>
    <w:lvl w:ilvl="7" w:tplc="04190019" w:tentative="1">
      <w:start w:val="1"/>
      <w:numFmt w:val="lowerLetter"/>
      <w:lvlText w:val="%8."/>
      <w:lvlJc w:val="left"/>
      <w:pPr>
        <w:tabs>
          <w:tab w:val="num" w:pos="6982"/>
        </w:tabs>
        <w:ind w:left="6982" w:hanging="360"/>
      </w:pPr>
    </w:lvl>
    <w:lvl w:ilvl="8" w:tplc="0419001B" w:tentative="1">
      <w:start w:val="1"/>
      <w:numFmt w:val="lowerRoman"/>
      <w:lvlText w:val="%9."/>
      <w:lvlJc w:val="right"/>
      <w:pPr>
        <w:tabs>
          <w:tab w:val="num" w:pos="7702"/>
        </w:tabs>
        <w:ind w:left="7702" w:hanging="180"/>
      </w:pPr>
    </w:lvl>
  </w:abstractNum>
  <w:abstractNum w:abstractNumId="193">
    <w:nsid w:val="58C7221A"/>
    <w:multiLevelType w:val="hybridMultilevel"/>
    <w:tmpl w:val="F118D8D4"/>
    <w:lvl w:ilvl="0" w:tplc="87C4077E">
      <w:start w:val="1"/>
      <w:numFmt w:val="bullet"/>
      <w:lvlText w:val="–"/>
      <w:lvlJc w:val="left"/>
      <w:pPr>
        <w:ind w:left="1287" w:hanging="360"/>
      </w:pPr>
      <w:rPr>
        <w:rFonts w:ascii="Adobe Caslon Pro Bold" w:hAnsi="Adobe Caslon Pro Bold"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4">
    <w:nsid w:val="58F7390A"/>
    <w:multiLevelType w:val="hybridMultilevel"/>
    <w:tmpl w:val="D0B07E36"/>
    <w:lvl w:ilvl="0" w:tplc="AC4C4A26">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95">
    <w:nsid w:val="59AE213B"/>
    <w:multiLevelType w:val="hybridMultilevel"/>
    <w:tmpl w:val="F83232A0"/>
    <w:lvl w:ilvl="0" w:tplc="87C4077E">
      <w:start w:val="1"/>
      <w:numFmt w:val="bullet"/>
      <w:lvlText w:val="–"/>
      <w:lvlJc w:val="left"/>
      <w:pPr>
        <w:tabs>
          <w:tab w:val="num" w:pos="851"/>
        </w:tabs>
        <w:ind w:left="0" w:firstLine="709"/>
      </w:pPr>
      <w:rPr>
        <w:rFonts w:ascii="Adobe Caslon Pro Bold" w:hAnsi="Adobe Caslon Pro Bold"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6">
    <w:nsid w:val="5ABB719C"/>
    <w:multiLevelType w:val="hybridMultilevel"/>
    <w:tmpl w:val="8AA20ED4"/>
    <w:lvl w:ilvl="0" w:tplc="2812AFD6">
      <w:start w:val="1"/>
      <w:numFmt w:val="bullet"/>
      <w:lvlText w:val=""/>
      <w:lvlJc w:val="left"/>
      <w:pPr>
        <w:tabs>
          <w:tab w:val="num" w:pos="1069"/>
        </w:tabs>
        <w:ind w:left="1106"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7">
    <w:nsid w:val="5B006183"/>
    <w:multiLevelType w:val="hybridMultilevel"/>
    <w:tmpl w:val="7820FED4"/>
    <w:lvl w:ilvl="0" w:tplc="AC4C4A26">
      <w:start w:val="1"/>
      <w:numFmt w:val="decimal"/>
      <w:lvlText w:val="%1."/>
      <w:lvlJc w:val="left"/>
      <w:pPr>
        <w:tabs>
          <w:tab w:val="num" w:pos="2016"/>
        </w:tabs>
        <w:ind w:left="1449" w:firstLine="340"/>
      </w:pPr>
      <w:rPr>
        <w:rFonts w:cs="Times New Roman" w:hint="default"/>
        <w:b w:val="0"/>
        <w:i w:val="0"/>
      </w:rPr>
    </w:lvl>
    <w:lvl w:ilvl="1" w:tplc="04190019" w:tentative="1">
      <w:start w:val="1"/>
      <w:numFmt w:val="lowerLetter"/>
      <w:lvlText w:val="%2."/>
      <w:lvlJc w:val="left"/>
      <w:pPr>
        <w:tabs>
          <w:tab w:val="num" w:pos="2662"/>
        </w:tabs>
        <w:ind w:left="2662" w:hanging="360"/>
      </w:pPr>
    </w:lvl>
    <w:lvl w:ilvl="2" w:tplc="0419001B" w:tentative="1">
      <w:start w:val="1"/>
      <w:numFmt w:val="lowerRoman"/>
      <w:lvlText w:val="%3."/>
      <w:lvlJc w:val="right"/>
      <w:pPr>
        <w:tabs>
          <w:tab w:val="num" w:pos="3382"/>
        </w:tabs>
        <w:ind w:left="3382" w:hanging="180"/>
      </w:pPr>
    </w:lvl>
    <w:lvl w:ilvl="3" w:tplc="0419000F" w:tentative="1">
      <w:start w:val="1"/>
      <w:numFmt w:val="decimal"/>
      <w:lvlText w:val="%4."/>
      <w:lvlJc w:val="left"/>
      <w:pPr>
        <w:tabs>
          <w:tab w:val="num" w:pos="4102"/>
        </w:tabs>
        <w:ind w:left="4102" w:hanging="360"/>
      </w:pPr>
    </w:lvl>
    <w:lvl w:ilvl="4" w:tplc="04190019" w:tentative="1">
      <w:start w:val="1"/>
      <w:numFmt w:val="lowerLetter"/>
      <w:lvlText w:val="%5."/>
      <w:lvlJc w:val="left"/>
      <w:pPr>
        <w:tabs>
          <w:tab w:val="num" w:pos="4822"/>
        </w:tabs>
        <w:ind w:left="4822" w:hanging="360"/>
      </w:pPr>
    </w:lvl>
    <w:lvl w:ilvl="5" w:tplc="0419001B" w:tentative="1">
      <w:start w:val="1"/>
      <w:numFmt w:val="lowerRoman"/>
      <w:lvlText w:val="%6."/>
      <w:lvlJc w:val="right"/>
      <w:pPr>
        <w:tabs>
          <w:tab w:val="num" w:pos="5542"/>
        </w:tabs>
        <w:ind w:left="5542" w:hanging="180"/>
      </w:pPr>
    </w:lvl>
    <w:lvl w:ilvl="6" w:tplc="0419000F" w:tentative="1">
      <w:start w:val="1"/>
      <w:numFmt w:val="decimal"/>
      <w:lvlText w:val="%7."/>
      <w:lvlJc w:val="left"/>
      <w:pPr>
        <w:tabs>
          <w:tab w:val="num" w:pos="6262"/>
        </w:tabs>
        <w:ind w:left="6262" w:hanging="360"/>
      </w:pPr>
    </w:lvl>
    <w:lvl w:ilvl="7" w:tplc="04190019" w:tentative="1">
      <w:start w:val="1"/>
      <w:numFmt w:val="lowerLetter"/>
      <w:lvlText w:val="%8."/>
      <w:lvlJc w:val="left"/>
      <w:pPr>
        <w:tabs>
          <w:tab w:val="num" w:pos="6982"/>
        </w:tabs>
        <w:ind w:left="6982" w:hanging="360"/>
      </w:pPr>
    </w:lvl>
    <w:lvl w:ilvl="8" w:tplc="0419001B" w:tentative="1">
      <w:start w:val="1"/>
      <w:numFmt w:val="lowerRoman"/>
      <w:lvlText w:val="%9."/>
      <w:lvlJc w:val="right"/>
      <w:pPr>
        <w:tabs>
          <w:tab w:val="num" w:pos="7702"/>
        </w:tabs>
        <w:ind w:left="7702" w:hanging="180"/>
      </w:pPr>
    </w:lvl>
  </w:abstractNum>
  <w:abstractNum w:abstractNumId="198">
    <w:nsid w:val="5BCA2E89"/>
    <w:multiLevelType w:val="hybridMultilevel"/>
    <w:tmpl w:val="09B4B036"/>
    <w:lvl w:ilvl="0" w:tplc="74D813F2">
      <w:start w:val="1"/>
      <w:numFmt w:val="decimal"/>
      <w:lvlText w:val="%1."/>
      <w:lvlJc w:val="left"/>
      <w:pPr>
        <w:tabs>
          <w:tab w:val="num" w:pos="1163"/>
        </w:tabs>
        <w:ind w:left="1560" w:hanging="491"/>
      </w:pPr>
      <w:rPr>
        <w:rFonts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99">
    <w:nsid w:val="5CDC1C46"/>
    <w:multiLevelType w:val="hybridMultilevel"/>
    <w:tmpl w:val="9B50BC66"/>
    <w:lvl w:ilvl="0" w:tplc="FB4AD772">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0">
    <w:nsid w:val="5D2102D9"/>
    <w:multiLevelType w:val="hybridMultilevel"/>
    <w:tmpl w:val="CB063722"/>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E3728E9"/>
    <w:multiLevelType w:val="hybridMultilevel"/>
    <w:tmpl w:val="401029F0"/>
    <w:lvl w:ilvl="0" w:tplc="2812AFD6">
      <w:start w:val="1"/>
      <w:numFmt w:val="bullet"/>
      <w:lvlText w:val=""/>
      <w:lvlJc w:val="left"/>
      <w:pPr>
        <w:tabs>
          <w:tab w:val="num" w:pos="1069"/>
        </w:tabs>
        <w:ind w:left="1106"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2">
    <w:nsid w:val="5E401019"/>
    <w:multiLevelType w:val="hybridMultilevel"/>
    <w:tmpl w:val="84F4F63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3">
    <w:nsid w:val="5F7F5736"/>
    <w:multiLevelType w:val="hybridMultilevel"/>
    <w:tmpl w:val="D2F0CD44"/>
    <w:lvl w:ilvl="0" w:tplc="2812AFD6">
      <w:start w:val="1"/>
      <w:numFmt w:val="bullet"/>
      <w:lvlText w:val=""/>
      <w:lvlJc w:val="left"/>
      <w:pPr>
        <w:tabs>
          <w:tab w:val="num" w:pos="1069"/>
        </w:tabs>
        <w:ind w:left="1106" w:hanging="39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4">
    <w:nsid w:val="60706838"/>
    <w:multiLevelType w:val="hybridMultilevel"/>
    <w:tmpl w:val="DE141F2E"/>
    <w:lvl w:ilvl="0" w:tplc="FB4AD772">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60DE65CB"/>
    <w:multiLevelType w:val="hybridMultilevel"/>
    <w:tmpl w:val="653AEA5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6">
    <w:nsid w:val="613150F7"/>
    <w:multiLevelType w:val="hybridMultilevel"/>
    <w:tmpl w:val="9DE848AA"/>
    <w:lvl w:ilvl="0" w:tplc="FB4AD772">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61F2502E"/>
    <w:multiLevelType w:val="hybridMultilevel"/>
    <w:tmpl w:val="C1E2B106"/>
    <w:lvl w:ilvl="0" w:tplc="04090001">
      <w:start w:val="1"/>
      <w:numFmt w:val="bullet"/>
      <w:lvlText w:val=""/>
      <w:lvlJc w:val="left"/>
      <w:pPr>
        <w:ind w:left="862" w:hanging="360"/>
      </w:pPr>
      <w:rPr>
        <w:rFonts w:ascii="Symbol" w:hAnsi="Symbol" w:hint="default"/>
      </w:rPr>
    </w:lvl>
    <w:lvl w:ilvl="1" w:tplc="2812AFD6">
      <w:start w:val="1"/>
      <w:numFmt w:val="bullet"/>
      <w:lvlText w:val=""/>
      <w:lvlJc w:val="left"/>
      <w:pPr>
        <w:tabs>
          <w:tab w:val="num" w:pos="1582"/>
        </w:tabs>
        <w:ind w:left="1619" w:hanging="397"/>
      </w:pPr>
      <w:rPr>
        <w:rFonts w:ascii="Symbol" w:hAnsi="Symbol"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8">
    <w:nsid w:val="62400A60"/>
    <w:multiLevelType w:val="hybridMultilevel"/>
    <w:tmpl w:val="7CB6F79E"/>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25E7427"/>
    <w:multiLevelType w:val="hybridMultilevel"/>
    <w:tmpl w:val="8954D374"/>
    <w:lvl w:ilvl="0" w:tplc="05583F04">
      <w:start w:val="1"/>
      <w:numFmt w:val="decimal"/>
      <w:lvlText w:val="%1."/>
      <w:lvlJc w:val="left"/>
      <w:pPr>
        <w:tabs>
          <w:tab w:val="num" w:pos="794"/>
        </w:tabs>
        <w:ind w:left="227" w:firstLine="34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6327240B"/>
    <w:multiLevelType w:val="hybridMultilevel"/>
    <w:tmpl w:val="0810CDF6"/>
    <w:lvl w:ilvl="0" w:tplc="87C4077E">
      <w:start w:val="1"/>
      <w:numFmt w:val="bullet"/>
      <w:lvlText w:val="–"/>
      <w:lvlJc w:val="left"/>
      <w:pPr>
        <w:ind w:left="927" w:hanging="360"/>
      </w:pPr>
      <w:rPr>
        <w:rFonts w:ascii="Adobe Caslon Pro Bold" w:hAnsi="Adobe Caslon Pro Bold"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1">
    <w:nsid w:val="634400ED"/>
    <w:multiLevelType w:val="hybridMultilevel"/>
    <w:tmpl w:val="552A9E58"/>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63C82D08"/>
    <w:multiLevelType w:val="hybridMultilevel"/>
    <w:tmpl w:val="83582A56"/>
    <w:lvl w:ilvl="0" w:tplc="FB4AD772">
      <w:start w:val="1"/>
      <w:numFmt w:val="decimal"/>
      <w:lvlText w:val="%1."/>
      <w:lvlJc w:val="left"/>
      <w:pPr>
        <w:tabs>
          <w:tab w:val="num" w:pos="974"/>
        </w:tabs>
        <w:ind w:left="407" w:firstLine="340"/>
      </w:pPr>
      <w:rPr>
        <w:rFonts w:cs="Times New Roman" w:hint="default"/>
        <w:b w:val="0"/>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3">
    <w:nsid w:val="647C4095"/>
    <w:multiLevelType w:val="hybridMultilevel"/>
    <w:tmpl w:val="CB72551C"/>
    <w:lvl w:ilvl="0" w:tplc="AC4C4A26">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14">
    <w:nsid w:val="64ED3065"/>
    <w:multiLevelType w:val="hybridMultilevel"/>
    <w:tmpl w:val="7C88DC2E"/>
    <w:lvl w:ilvl="0" w:tplc="FB4AD772">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15">
    <w:nsid w:val="64F67F71"/>
    <w:multiLevelType w:val="hybridMultilevel"/>
    <w:tmpl w:val="BCCC962A"/>
    <w:lvl w:ilvl="0" w:tplc="0A5E346E">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6">
    <w:nsid w:val="6622043E"/>
    <w:multiLevelType w:val="hybridMultilevel"/>
    <w:tmpl w:val="DF2E7D0C"/>
    <w:lvl w:ilvl="0" w:tplc="AC4C4A26">
      <w:start w:val="1"/>
      <w:numFmt w:val="decimal"/>
      <w:lvlText w:val="%1."/>
      <w:lvlJc w:val="left"/>
      <w:pPr>
        <w:tabs>
          <w:tab w:val="num" w:pos="2016"/>
        </w:tabs>
        <w:ind w:left="1449" w:firstLine="340"/>
      </w:pPr>
      <w:rPr>
        <w:rFonts w:cs="Times New Roman" w:hint="default"/>
        <w:b w:val="0"/>
        <w:i w:val="0"/>
      </w:rPr>
    </w:lvl>
    <w:lvl w:ilvl="1" w:tplc="04190019" w:tentative="1">
      <w:start w:val="1"/>
      <w:numFmt w:val="lowerLetter"/>
      <w:lvlText w:val="%2."/>
      <w:lvlJc w:val="left"/>
      <w:pPr>
        <w:tabs>
          <w:tab w:val="num" w:pos="2662"/>
        </w:tabs>
        <w:ind w:left="2662" w:hanging="360"/>
      </w:pPr>
    </w:lvl>
    <w:lvl w:ilvl="2" w:tplc="0419001B" w:tentative="1">
      <w:start w:val="1"/>
      <w:numFmt w:val="lowerRoman"/>
      <w:lvlText w:val="%3."/>
      <w:lvlJc w:val="right"/>
      <w:pPr>
        <w:tabs>
          <w:tab w:val="num" w:pos="3382"/>
        </w:tabs>
        <w:ind w:left="3382" w:hanging="180"/>
      </w:pPr>
    </w:lvl>
    <w:lvl w:ilvl="3" w:tplc="0419000F" w:tentative="1">
      <w:start w:val="1"/>
      <w:numFmt w:val="decimal"/>
      <w:lvlText w:val="%4."/>
      <w:lvlJc w:val="left"/>
      <w:pPr>
        <w:tabs>
          <w:tab w:val="num" w:pos="4102"/>
        </w:tabs>
        <w:ind w:left="4102" w:hanging="360"/>
      </w:pPr>
    </w:lvl>
    <w:lvl w:ilvl="4" w:tplc="04190019" w:tentative="1">
      <w:start w:val="1"/>
      <w:numFmt w:val="lowerLetter"/>
      <w:lvlText w:val="%5."/>
      <w:lvlJc w:val="left"/>
      <w:pPr>
        <w:tabs>
          <w:tab w:val="num" w:pos="4822"/>
        </w:tabs>
        <w:ind w:left="4822" w:hanging="360"/>
      </w:pPr>
    </w:lvl>
    <w:lvl w:ilvl="5" w:tplc="0419001B" w:tentative="1">
      <w:start w:val="1"/>
      <w:numFmt w:val="lowerRoman"/>
      <w:lvlText w:val="%6."/>
      <w:lvlJc w:val="right"/>
      <w:pPr>
        <w:tabs>
          <w:tab w:val="num" w:pos="5542"/>
        </w:tabs>
        <w:ind w:left="5542" w:hanging="180"/>
      </w:pPr>
    </w:lvl>
    <w:lvl w:ilvl="6" w:tplc="0419000F" w:tentative="1">
      <w:start w:val="1"/>
      <w:numFmt w:val="decimal"/>
      <w:lvlText w:val="%7."/>
      <w:lvlJc w:val="left"/>
      <w:pPr>
        <w:tabs>
          <w:tab w:val="num" w:pos="6262"/>
        </w:tabs>
        <w:ind w:left="6262" w:hanging="360"/>
      </w:pPr>
    </w:lvl>
    <w:lvl w:ilvl="7" w:tplc="04190019" w:tentative="1">
      <w:start w:val="1"/>
      <w:numFmt w:val="lowerLetter"/>
      <w:lvlText w:val="%8."/>
      <w:lvlJc w:val="left"/>
      <w:pPr>
        <w:tabs>
          <w:tab w:val="num" w:pos="6982"/>
        </w:tabs>
        <w:ind w:left="6982" w:hanging="360"/>
      </w:pPr>
    </w:lvl>
    <w:lvl w:ilvl="8" w:tplc="0419001B" w:tentative="1">
      <w:start w:val="1"/>
      <w:numFmt w:val="lowerRoman"/>
      <w:lvlText w:val="%9."/>
      <w:lvlJc w:val="right"/>
      <w:pPr>
        <w:tabs>
          <w:tab w:val="num" w:pos="7702"/>
        </w:tabs>
        <w:ind w:left="7702" w:hanging="180"/>
      </w:pPr>
    </w:lvl>
  </w:abstractNum>
  <w:abstractNum w:abstractNumId="217">
    <w:nsid w:val="67684720"/>
    <w:multiLevelType w:val="hybridMultilevel"/>
    <w:tmpl w:val="9470F6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8">
    <w:nsid w:val="68F82EF9"/>
    <w:multiLevelType w:val="hybridMultilevel"/>
    <w:tmpl w:val="909C4680"/>
    <w:lvl w:ilvl="0" w:tplc="B9102FBC">
      <w:start w:val="1"/>
      <w:numFmt w:val="decimal"/>
      <w:lvlText w:val="%1."/>
      <w:lvlJc w:val="left"/>
      <w:pPr>
        <w:tabs>
          <w:tab w:val="num" w:pos="1503"/>
        </w:tabs>
        <w:ind w:left="936" w:firstLine="340"/>
      </w:pPr>
      <w:rPr>
        <w:rFonts w:cs="Corbel"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19">
    <w:nsid w:val="69A05AA6"/>
    <w:multiLevelType w:val="hybridMultilevel"/>
    <w:tmpl w:val="DB6C68D0"/>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69A95195"/>
    <w:multiLevelType w:val="hybridMultilevel"/>
    <w:tmpl w:val="31D2C608"/>
    <w:lvl w:ilvl="0" w:tplc="AC4C4A26">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69F5308C"/>
    <w:multiLevelType w:val="hybridMultilevel"/>
    <w:tmpl w:val="2F16EB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2">
    <w:nsid w:val="6A092FC5"/>
    <w:multiLevelType w:val="hybridMultilevel"/>
    <w:tmpl w:val="CAC233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3">
    <w:nsid w:val="6A1A3B4C"/>
    <w:multiLevelType w:val="hybridMultilevel"/>
    <w:tmpl w:val="3EE41490"/>
    <w:lvl w:ilvl="0" w:tplc="87C4077E">
      <w:start w:val="1"/>
      <w:numFmt w:val="bullet"/>
      <w:lvlText w:val="–"/>
      <w:lvlJc w:val="left"/>
      <w:pPr>
        <w:ind w:left="1429" w:hanging="360"/>
      </w:pPr>
      <w:rPr>
        <w:rFonts w:ascii="Adobe Caslon Pro Bold" w:hAnsi="Adobe Caslon Pro Bold"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6A657BC2"/>
    <w:multiLevelType w:val="hybridMultilevel"/>
    <w:tmpl w:val="27C05752"/>
    <w:lvl w:ilvl="0" w:tplc="46FCC05E">
      <w:start w:val="65535"/>
      <w:numFmt w:val="bullet"/>
      <w:lvlText w:val="•"/>
      <w:lvlJc w:val="left"/>
      <w:pPr>
        <w:tabs>
          <w:tab w:val="num" w:pos="1391"/>
        </w:tabs>
        <w:ind w:left="1639" w:hanging="360"/>
      </w:pPr>
      <w:rPr>
        <w:rFonts w:ascii="Arial" w:hAnsi="Arial" w:hint="default"/>
      </w:rPr>
    </w:lvl>
    <w:lvl w:ilvl="1" w:tplc="74D813F2">
      <w:start w:val="1"/>
      <w:numFmt w:val="decimal"/>
      <w:lvlText w:val="%2."/>
      <w:lvlJc w:val="left"/>
      <w:pPr>
        <w:tabs>
          <w:tab w:val="num" w:pos="2093"/>
        </w:tabs>
        <w:ind w:left="2490" w:hanging="491"/>
      </w:pPr>
      <w:rPr>
        <w:rFonts w:cs="Times New Roman" w:hint="default"/>
      </w:rPr>
    </w:lvl>
    <w:lvl w:ilvl="2" w:tplc="04190005" w:tentative="1">
      <w:start w:val="1"/>
      <w:numFmt w:val="bullet"/>
      <w:lvlText w:val=""/>
      <w:lvlJc w:val="left"/>
      <w:pPr>
        <w:tabs>
          <w:tab w:val="num" w:pos="3079"/>
        </w:tabs>
        <w:ind w:left="3079" w:hanging="360"/>
      </w:pPr>
      <w:rPr>
        <w:rFonts w:ascii="Wingdings" w:hAnsi="Wingdings" w:hint="default"/>
      </w:rPr>
    </w:lvl>
    <w:lvl w:ilvl="3" w:tplc="04190001" w:tentative="1">
      <w:start w:val="1"/>
      <w:numFmt w:val="bullet"/>
      <w:lvlText w:val=""/>
      <w:lvlJc w:val="left"/>
      <w:pPr>
        <w:tabs>
          <w:tab w:val="num" w:pos="3799"/>
        </w:tabs>
        <w:ind w:left="3799" w:hanging="360"/>
      </w:pPr>
      <w:rPr>
        <w:rFonts w:ascii="Symbol" w:hAnsi="Symbol" w:hint="default"/>
      </w:rPr>
    </w:lvl>
    <w:lvl w:ilvl="4" w:tplc="04190003" w:tentative="1">
      <w:start w:val="1"/>
      <w:numFmt w:val="bullet"/>
      <w:lvlText w:val="o"/>
      <w:lvlJc w:val="left"/>
      <w:pPr>
        <w:tabs>
          <w:tab w:val="num" w:pos="4519"/>
        </w:tabs>
        <w:ind w:left="4519" w:hanging="360"/>
      </w:pPr>
      <w:rPr>
        <w:rFonts w:ascii="Courier New" w:hAnsi="Courier New" w:cs="Courier New" w:hint="default"/>
      </w:rPr>
    </w:lvl>
    <w:lvl w:ilvl="5" w:tplc="04190005" w:tentative="1">
      <w:start w:val="1"/>
      <w:numFmt w:val="bullet"/>
      <w:lvlText w:val=""/>
      <w:lvlJc w:val="left"/>
      <w:pPr>
        <w:tabs>
          <w:tab w:val="num" w:pos="5239"/>
        </w:tabs>
        <w:ind w:left="5239" w:hanging="360"/>
      </w:pPr>
      <w:rPr>
        <w:rFonts w:ascii="Wingdings" w:hAnsi="Wingdings" w:hint="default"/>
      </w:rPr>
    </w:lvl>
    <w:lvl w:ilvl="6" w:tplc="04190001" w:tentative="1">
      <w:start w:val="1"/>
      <w:numFmt w:val="bullet"/>
      <w:lvlText w:val=""/>
      <w:lvlJc w:val="left"/>
      <w:pPr>
        <w:tabs>
          <w:tab w:val="num" w:pos="5959"/>
        </w:tabs>
        <w:ind w:left="5959" w:hanging="360"/>
      </w:pPr>
      <w:rPr>
        <w:rFonts w:ascii="Symbol" w:hAnsi="Symbol" w:hint="default"/>
      </w:rPr>
    </w:lvl>
    <w:lvl w:ilvl="7" w:tplc="04190003" w:tentative="1">
      <w:start w:val="1"/>
      <w:numFmt w:val="bullet"/>
      <w:lvlText w:val="o"/>
      <w:lvlJc w:val="left"/>
      <w:pPr>
        <w:tabs>
          <w:tab w:val="num" w:pos="6679"/>
        </w:tabs>
        <w:ind w:left="6679" w:hanging="360"/>
      </w:pPr>
      <w:rPr>
        <w:rFonts w:ascii="Courier New" w:hAnsi="Courier New" w:cs="Courier New" w:hint="default"/>
      </w:rPr>
    </w:lvl>
    <w:lvl w:ilvl="8" w:tplc="04190005" w:tentative="1">
      <w:start w:val="1"/>
      <w:numFmt w:val="bullet"/>
      <w:lvlText w:val=""/>
      <w:lvlJc w:val="left"/>
      <w:pPr>
        <w:tabs>
          <w:tab w:val="num" w:pos="7399"/>
        </w:tabs>
        <w:ind w:left="7399" w:hanging="360"/>
      </w:pPr>
      <w:rPr>
        <w:rFonts w:ascii="Wingdings" w:hAnsi="Wingdings" w:hint="default"/>
      </w:rPr>
    </w:lvl>
  </w:abstractNum>
  <w:abstractNum w:abstractNumId="225">
    <w:nsid w:val="6AD77F35"/>
    <w:multiLevelType w:val="hybridMultilevel"/>
    <w:tmpl w:val="F4B8F4D6"/>
    <w:lvl w:ilvl="0" w:tplc="9552D5D0">
      <w:start w:val="1"/>
      <w:numFmt w:val="decimal"/>
      <w:lvlText w:val="%1."/>
      <w:lvlJc w:val="right"/>
      <w:pPr>
        <w:tabs>
          <w:tab w:val="num" w:pos="567"/>
        </w:tabs>
        <w:ind w:left="567" w:firstLine="50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6AFA4AE5"/>
    <w:multiLevelType w:val="hybridMultilevel"/>
    <w:tmpl w:val="07CED5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7">
    <w:nsid w:val="6BCF3C11"/>
    <w:multiLevelType w:val="hybridMultilevel"/>
    <w:tmpl w:val="3EDCD8B0"/>
    <w:lvl w:ilvl="0" w:tplc="87C4077E">
      <w:start w:val="1"/>
      <w:numFmt w:val="bullet"/>
      <w:lvlText w:val="–"/>
      <w:lvlJc w:val="left"/>
      <w:pPr>
        <w:ind w:left="927" w:hanging="360"/>
      </w:pPr>
      <w:rPr>
        <w:rFonts w:ascii="Adobe Caslon Pro Bold" w:hAnsi="Adobe Caslon Pro Bold"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28">
    <w:nsid w:val="6BEA43ED"/>
    <w:multiLevelType w:val="hybridMultilevel"/>
    <w:tmpl w:val="3E6AC320"/>
    <w:lvl w:ilvl="0" w:tplc="9552D5D0">
      <w:start w:val="1"/>
      <w:numFmt w:val="decimal"/>
      <w:lvlText w:val="%1."/>
      <w:lvlJc w:val="right"/>
      <w:pPr>
        <w:tabs>
          <w:tab w:val="num" w:pos="851"/>
        </w:tabs>
        <w:ind w:left="851" w:firstLine="502"/>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29">
    <w:nsid w:val="6BEE627E"/>
    <w:multiLevelType w:val="hybridMultilevel"/>
    <w:tmpl w:val="89782ADA"/>
    <w:lvl w:ilvl="0" w:tplc="FB4AD772">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30">
    <w:nsid w:val="6C2F02E1"/>
    <w:multiLevelType w:val="hybridMultilevel"/>
    <w:tmpl w:val="22AA2B76"/>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31">
    <w:nsid w:val="6C2F135E"/>
    <w:multiLevelType w:val="hybridMultilevel"/>
    <w:tmpl w:val="94169834"/>
    <w:lvl w:ilvl="0" w:tplc="C1E04CCC">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2">
    <w:nsid w:val="6D7876A8"/>
    <w:multiLevelType w:val="hybridMultilevel"/>
    <w:tmpl w:val="9B06BF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3">
    <w:nsid w:val="6D8D029E"/>
    <w:multiLevelType w:val="hybridMultilevel"/>
    <w:tmpl w:val="491C4B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4">
    <w:nsid w:val="6D9B1318"/>
    <w:multiLevelType w:val="hybridMultilevel"/>
    <w:tmpl w:val="28A4A802"/>
    <w:lvl w:ilvl="0" w:tplc="F3C2DC9A">
      <w:start w:val="1"/>
      <w:numFmt w:val="decimal"/>
      <w:lvlText w:val="%1."/>
      <w:lvlJc w:val="left"/>
      <w:pPr>
        <w:tabs>
          <w:tab w:val="num" w:pos="720"/>
        </w:tabs>
        <w:ind w:left="72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5">
    <w:nsid w:val="6E7B3210"/>
    <w:multiLevelType w:val="hybridMultilevel"/>
    <w:tmpl w:val="9B2C794A"/>
    <w:lvl w:ilvl="0" w:tplc="FB4AD772">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70413F70"/>
    <w:multiLevelType w:val="hybridMultilevel"/>
    <w:tmpl w:val="F6664474"/>
    <w:lvl w:ilvl="0" w:tplc="87C4077E">
      <w:start w:val="1"/>
      <w:numFmt w:val="bullet"/>
      <w:lvlText w:val="–"/>
      <w:lvlJc w:val="left"/>
      <w:pPr>
        <w:ind w:left="1429" w:hanging="360"/>
      </w:pPr>
      <w:rPr>
        <w:rFonts w:ascii="Adobe Caslon Pro Bold" w:hAnsi="Adobe Caslon Pro Bold" w:hint="default"/>
      </w:rPr>
    </w:lvl>
    <w:lvl w:ilvl="1" w:tplc="87C4077E">
      <w:start w:val="1"/>
      <w:numFmt w:val="bullet"/>
      <w:lvlText w:val="–"/>
      <w:lvlJc w:val="left"/>
      <w:pPr>
        <w:ind w:left="2149" w:hanging="360"/>
      </w:pPr>
      <w:rPr>
        <w:rFonts w:ascii="Adobe Caslon Pro Bold" w:hAnsi="Adobe Caslon Pro Bold"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06C3F43"/>
    <w:multiLevelType w:val="hybridMultilevel"/>
    <w:tmpl w:val="53B01B9C"/>
    <w:lvl w:ilvl="0" w:tplc="FB4AD772">
      <w:start w:val="1"/>
      <w:numFmt w:val="decimal"/>
      <w:lvlText w:val="%1."/>
      <w:lvlJc w:val="left"/>
      <w:pPr>
        <w:tabs>
          <w:tab w:val="num" w:pos="794"/>
        </w:tabs>
        <w:ind w:left="227" w:firstLine="340"/>
      </w:pPr>
      <w:rPr>
        <w:rFonts w:cs="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70DC051C"/>
    <w:multiLevelType w:val="hybridMultilevel"/>
    <w:tmpl w:val="6A884F56"/>
    <w:lvl w:ilvl="0" w:tplc="0D2462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9">
    <w:nsid w:val="70FC38C5"/>
    <w:multiLevelType w:val="hybridMultilevel"/>
    <w:tmpl w:val="83607B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0">
    <w:nsid w:val="70FF239C"/>
    <w:multiLevelType w:val="hybridMultilevel"/>
    <w:tmpl w:val="4D72726E"/>
    <w:lvl w:ilvl="0" w:tplc="7308913C">
      <w:start w:val="1"/>
      <w:numFmt w:val="decimal"/>
      <w:lvlText w:val="%1."/>
      <w:lvlJc w:val="left"/>
      <w:pPr>
        <w:tabs>
          <w:tab w:val="num" w:pos="0"/>
        </w:tabs>
        <w:ind w:left="0" w:firstLine="0"/>
      </w:pPr>
      <w:rPr>
        <w:rFonts w:ascii="Times New Roman" w:hAnsi="Times New Roman" w:cs="Arial" w:hint="default"/>
        <w:b w:val="0"/>
        <w:i w:val="0"/>
      </w:rPr>
    </w:lvl>
    <w:lvl w:ilvl="1" w:tplc="017EB6CA">
      <w:start w:val="1"/>
      <w:numFmt w:val="decimal"/>
      <w:lvlText w:val="%2."/>
      <w:lvlJc w:val="left"/>
      <w:pPr>
        <w:tabs>
          <w:tab w:val="num" w:pos="720"/>
        </w:tabs>
        <w:ind w:left="1440" w:hanging="360"/>
      </w:pPr>
      <w:rPr>
        <w:rFonts w:cs="Times New Roman" w:hint="default"/>
        <w:b w:val="0"/>
        <w:i w:val="0"/>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713710FF"/>
    <w:multiLevelType w:val="hybridMultilevel"/>
    <w:tmpl w:val="1314661C"/>
    <w:lvl w:ilvl="0" w:tplc="23AE26B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2">
    <w:nsid w:val="722E1869"/>
    <w:multiLevelType w:val="hybridMultilevel"/>
    <w:tmpl w:val="59E28ADC"/>
    <w:lvl w:ilvl="0" w:tplc="96EECCE6">
      <w:start w:val="1"/>
      <w:numFmt w:val="decimal"/>
      <w:lvlText w:val="%1."/>
      <w:lvlJc w:val="left"/>
      <w:pPr>
        <w:tabs>
          <w:tab w:val="num" w:pos="1814"/>
        </w:tabs>
        <w:ind w:left="2098" w:hanging="622"/>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72976AFA"/>
    <w:multiLevelType w:val="hybridMultilevel"/>
    <w:tmpl w:val="72802576"/>
    <w:lvl w:ilvl="0" w:tplc="2812AFD6">
      <w:start w:val="1"/>
      <w:numFmt w:val="bullet"/>
      <w:lvlText w:val=""/>
      <w:lvlJc w:val="left"/>
      <w:pPr>
        <w:tabs>
          <w:tab w:val="num" w:pos="644"/>
        </w:tabs>
        <w:ind w:left="681" w:hanging="397"/>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44">
    <w:nsid w:val="72E21EFB"/>
    <w:multiLevelType w:val="hybridMultilevel"/>
    <w:tmpl w:val="7CE8586A"/>
    <w:lvl w:ilvl="0" w:tplc="B9102FBC">
      <w:start w:val="1"/>
      <w:numFmt w:val="decimal"/>
      <w:lvlText w:val="%1."/>
      <w:lvlJc w:val="left"/>
      <w:pPr>
        <w:tabs>
          <w:tab w:val="num" w:pos="794"/>
        </w:tabs>
        <w:ind w:left="227" w:firstLine="340"/>
      </w:pPr>
      <w:rPr>
        <w:rFonts w:cs="Corbe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72FC0ED1"/>
    <w:multiLevelType w:val="hybridMultilevel"/>
    <w:tmpl w:val="4DDA0A92"/>
    <w:lvl w:ilvl="0" w:tplc="BC76A62A">
      <w:start w:val="1"/>
      <w:numFmt w:val="decimal"/>
      <w:lvlText w:val="%1."/>
      <w:lvlJc w:val="right"/>
      <w:pPr>
        <w:tabs>
          <w:tab w:val="num" w:pos="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73E02605"/>
    <w:multiLevelType w:val="multilevel"/>
    <w:tmpl w:val="85F6A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nsid w:val="74E4192F"/>
    <w:multiLevelType w:val="hybridMultilevel"/>
    <w:tmpl w:val="8DF2F836"/>
    <w:lvl w:ilvl="0" w:tplc="74D813F2">
      <w:start w:val="1"/>
      <w:numFmt w:val="decimal"/>
      <w:lvlText w:val="%1."/>
      <w:lvlJc w:val="left"/>
      <w:pPr>
        <w:tabs>
          <w:tab w:val="num" w:pos="1163"/>
        </w:tabs>
        <w:ind w:left="1560" w:hanging="491"/>
      </w:pPr>
      <w:rPr>
        <w:rFonts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8">
    <w:nsid w:val="75115108"/>
    <w:multiLevelType w:val="hybridMultilevel"/>
    <w:tmpl w:val="EC9472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75424530"/>
    <w:multiLevelType w:val="hybridMultilevel"/>
    <w:tmpl w:val="F5648422"/>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75B27832"/>
    <w:multiLevelType w:val="hybridMultilevel"/>
    <w:tmpl w:val="E60634C2"/>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77361210"/>
    <w:multiLevelType w:val="hybridMultilevel"/>
    <w:tmpl w:val="38B628CC"/>
    <w:lvl w:ilvl="0" w:tplc="FB4AD772">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2">
    <w:nsid w:val="774F664B"/>
    <w:multiLevelType w:val="hybridMultilevel"/>
    <w:tmpl w:val="CBF2AD5A"/>
    <w:lvl w:ilvl="0" w:tplc="640EC35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3">
    <w:nsid w:val="78B33696"/>
    <w:multiLevelType w:val="hybridMultilevel"/>
    <w:tmpl w:val="9B0EF722"/>
    <w:lvl w:ilvl="0" w:tplc="65EEF8DE">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4">
    <w:nsid w:val="796863D7"/>
    <w:multiLevelType w:val="hybridMultilevel"/>
    <w:tmpl w:val="D8F27520"/>
    <w:lvl w:ilvl="0" w:tplc="AC4C4A26">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5">
    <w:nsid w:val="7A8D3C76"/>
    <w:multiLevelType w:val="hybridMultilevel"/>
    <w:tmpl w:val="721ABE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6">
    <w:nsid w:val="7B4A0E26"/>
    <w:multiLevelType w:val="hybridMultilevel"/>
    <w:tmpl w:val="F314E1C8"/>
    <w:lvl w:ilvl="0" w:tplc="FB4AD772">
      <w:start w:val="1"/>
      <w:numFmt w:val="decimal"/>
      <w:lvlText w:val="%1."/>
      <w:lvlJc w:val="left"/>
      <w:pPr>
        <w:tabs>
          <w:tab w:val="num" w:pos="1503"/>
        </w:tabs>
        <w:ind w:left="936" w:firstLine="340"/>
      </w:pPr>
      <w:rPr>
        <w:rFonts w:cs="Times New Roman"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7">
    <w:nsid w:val="7BD9759A"/>
    <w:multiLevelType w:val="hybridMultilevel"/>
    <w:tmpl w:val="F148E314"/>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7C6C075E"/>
    <w:multiLevelType w:val="hybridMultilevel"/>
    <w:tmpl w:val="B330D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9">
    <w:nsid w:val="7CB8799E"/>
    <w:multiLevelType w:val="hybridMultilevel"/>
    <w:tmpl w:val="F5543316"/>
    <w:lvl w:ilvl="0" w:tplc="87C4077E">
      <w:start w:val="1"/>
      <w:numFmt w:val="bullet"/>
      <w:lvlText w:val="–"/>
      <w:lvlJc w:val="left"/>
      <w:pPr>
        <w:ind w:left="1429" w:hanging="360"/>
      </w:pPr>
      <w:rPr>
        <w:rFonts w:ascii="Adobe Caslon Pro Bold" w:hAnsi="Adobe Caslon Pro Bol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7CD96F2C"/>
    <w:multiLevelType w:val="hybridMultilevel"/>
    <w:tmpl w:val="81C29660"/>
    <w:lvl w:ilvl="0" w:tplc="2812AFD6">
      <w:start w:val="1"/>
      <w:numFmt w:val="bullet"/>
      <w:lvlText w:val=""/>
      <w:lvlJc w:val="left"/>
      <w:pPr>
        <w:tabs>
          <w:tab w:val="num" w:pos="360"/>
        </w:tabs>
        <w:ind w:left="397"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1">
    <w:nsid w:val="7CEE1692"/>
    <w:multiLevelType w:val="hybridMultilevel"/>
    <w:tmpl w:val="67382B7C"/>
    <w:lvl w:ilvl="0" w:tplc="B45482EC">
      <w:start w:val="1"/>
      <w:numFmt w:val="decimal"/>
      <w:lvlText w:val="%1)"/>
      <w:lvlJc w:val="left"/>
      <w:pPr>
        <w:ind w:left="1070" w:hanging="360"/>
      </w:pPr>
      <w:rPr>
        <w:rFonts w:ascii="Times New Roman" w:eastAsia="Calibri" w:hAnsi="Times New Roman" w:cs="Times New Roman"/>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2">
    <w:nsid w:val="7D0E5B10"/>
    <w:multiLevelType w:val="hybridMultilevel"/>
    <w:tmpl w:val="956A761E"/>
    <w:lvl w:ilvl="0" w:tplc="A0986AFA">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7E5D01C7"/>
    <w:multiLevelType w:val="hybridMultilevel"/>
    <w:tmpl w:val="97426DDC"/>
    <w:lvl w:ilvl="0" w:tplc="87C4077E">
      <w:start w:val="1"/>
      <w:numFmt w:val="bullet"/>
      <w:lvlText w:val="–"/>
      <w:lvlJc w:val="left"/>
      <w:pPr>
        <w:ind w:left="1429" w:hanging="360"/>
      </w:pPr>
      <w:rPr>
        <w:rFonts w:ascii="Adobe Caslon Pro Bold" w:hAnsi="Adobe Caslon Pro Bold" w:hint="default"/>
      </w:rPr>
    </w:lvl>
    <w:lvl w:ilvl="1" w:tplc="AC4C4A26">
      <w:start w:val="1"/>
      <w:numFmt w:val="decimal"/>
      <w:lvlText w:val="%2."/>
      <w:lvlJc w:val="left"/>
      <w:pPr>
        <w:tabs>
          <w:tab w:val="num" w:pos="2016"/>
        </w:tabs>
        <w:ind w:left="1449" w:firstLine="340"/>
      </w:pPr>
      <w:rPr>
        <w:rFonts w:cs="Times New Roman" w:hint="default"/>
        <w:b w:val="0"/>
        <w:i w:val="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7ED75511"/>
    <w:multiLevelType w:val="hybridMultilevel"/>
    <w:tmpl w:val="9E80397C"/>
    <w:lvl w:ilvl="0" w:tplc="5784FA60">
      <w:start w:val="1"/>
      <w:numFmt w:val="decimal"/>
      <w:lvlText w:val="%1."/>
      <w:lvlJc w:val="left"/>
      <w:pPr>
        <w:tabs>
          <w:tab w:val="num" w:pos="777"/>
        </w:tabs>
        <w:ind w:left="777" w:firstLine="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7F1765B8"/>
    <w:multiLevelType w:val="hybridMultilevel"/>
    <w:tmpl w:val="329608C0"/>
    <w:lvl w:ilvl="0" w:tplc="AC4C4A26">
      <w:start w:val="1"/>
      <w:numFmt w:val="decimal"/>
      <w:lvlText w:val="%1."/>
      <w:lvlJc w:val="left"/>
      <w:pPr>
        <w:tabs>
          <w:tab w:val="num" w:pos="974"/>
        </w:tabs>
        <w:ind w:left="407" w:firstLine="340"/>
      </w:pPr>
      <w:rPr>
        <w:rFonts w:cs="Times New Roman" w:hint="default"/>
        <w:b w:val="0"/>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48"/>
  </w:num>
  <w:num w:numId="2">
    <w:abstractNumId w:val="230"/>
  </w:num>
  <w:num w:numId="3">
    <w:abstractNumId w:val="45"/>
  </w:num>
  <w:num w:numId="4">
    <w:abstractNumId w:val="61"/>
  </w:num>
  <w:num w:numId="5">
    <w:abstractNumId w:val="53"/>
  </w:num>
  <w:num w:numId="6">
    <w:abstractNumId w:val="146"/>
  </w:num>
  <w:num w:numId="7">
    <w:abstractNumId w:val="95"/>
  </w:num>
  <w:num w:numId="8">
    <w:abstractNumId w:val="33"/>
  </w:num>
  <w:num w:numId="9">
    <w:abstractNumId w:val="248"/>
  </w:num>
  <w:num w:numId="10">
    <w:abstractNumId w:val="130"/>
  </w:num>
  <w:num w:numId="11">
    <w:abstractNumId w:val="131"/>
  </w:num>
  <w:num w:numId="12">
    <w:abstractNumId w:val="160"/>
  </w:num>
  <w:num w:numId="13">
    <w:abstractNumId w:val="261"/>
  </w:num>
  <w:num w:numId="14">
    <w:abstractNumId w:val="171"/>
  </w:num>
  <w:num w:numId="15">
    <w:abstractNumId w:val="75"/>
  </w:num>
  <w:num w:numId="16">
    <w:abstractNumId w:val="40"/>
  </w:num>
  <w:num w:numId="17">
    <w:abstractNumId w:val="193"/>
  </w:num>
  <w:num w:numId="18">
    <w:abstractNumId w:val="36"/>
  </w:num>
  <w:num w:numId="19">
    <w:abstractNumId w:val="25"/>
  </w:num>
  <w:num w:numId="20">
    <w:abstractNumId w:val="195"/>
  </w:num>
  <w:num w:numId="21">
    <w:abstractNumId w:val="6"/>
  </w:num>
  <w:num w:numId="22">
    <w:abstractNumId w:val="119"/>
  </w:num>
  <w:num w:numId="23">
    <w:abstractNumId w:val="243"/>
  </w:num>
  <w:num w:numId="24">
    <w:abstractNumId w:val="109"/>
  </w:num>
  <w:num w:numId="25">
    <w:abstractNumId w:val="9"/>
  </w:num>
  <w:num w:numId="26">
    <w:abstractNumId w:val="225"/>
  </w:num>
  <w:num w:numId="27">
    <w:abstractNumId w:val="80"/>
  </w:num>
  <w:num w:numId="28">
    <w:abstractNumId w:val="228"/>
  </w:num>
  <w:num w:numId="29">
    <w:abstractNumId w:val="159"/>
  </w:num>
  <w:num w:numId="30">
    <w:abstractNumId w:val="185"/>
  </w:num>
  <w:num w:numId="31">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num>
  <w:num w:numId="35">
    <w:abstractNumId w:val="123"/>
  </w:num>
  <w:num w:numId="3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5"/>
  </w:num>
  <w:num w:numId="38">
    <w:abstractNumId w:val="22"/>
  </w:num>
  <w:num w:numId="39">
    <w:abstractNumId w:val="145"/>
  </w:num>
  <w:num w:numId="40">
    <w:abstractNumId w:val="38"/>
  </w:num>
  <w:num w:numId="41">
    <w:abstractNumId w:val="231"/>
  </w:num>
  <w:num w:numId="42">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4"/>
  </w:num>
  <w:num w:numId="44">
    <w:abstractNumId w:val="35"/>
  </w:num>
  <w:num w:numId="45">
    <w:abstractNumId w:val="127"/>
  </w:num>
  <w:num w:numId="46">
    <w:abstractNumId w:val="133"/>
  </w:num>
  <w:num w:numId="47">
    <w:abstractNumId w:val="260"/>
  </w:num>
  <w:num w:numId="48">
    <w:abstractNumId w:val="116"/>
  </w:num>
  <w:num w:numId="49">
    <w:abstractNumId w:val="196"/>
  </w:num>
  <w:num w:numId="50">
    <w:abstractNumId w:val="41"/>
  </w:num>
  <w:num w:numId="51">
    <w:abstractNumId w:val="102"/>
  </w:num>
  <w:num w:numId="52">
    <w:abstractNumId w:val="76"/>
  </w:num>
  <w:num w:numId="53">
    <w:abstractNumId w:val="203"/>
  </w:num>
  <w:num w:numId="54">
    <w:abstractNumId w:val="111"/>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0"/>
  </w:num>
  <w:num w:numId="57">
    <w:abstractNumId w:val="132"/>
  </w:num>
  <w:num w:numId="58">
    <w:abstractNumId w:val="70"/>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1"/>
  </w:num>
  <w:num w:numId="61">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num>
  <w:num w:numId="63">
    <w:abstractNumId w:val="63"/>
  </w:num>
  <w:num w:numId="64">
    <w:abstractNumId w:val="100"/>
  </w:num>
  <w:num w:numId="65">
    <w:abstractNumId w:val="101"/>
  </w:num>
  <w:num w:numId="66">
    <w:abstractNumId w:val="181"/>
  </w:num>
  <w:num w:numId="67">
    <w:abstractNumId w:val="7"/>
  </w:num>
  <w:num w:numId="68">
    <w:abstractNumId w:val="169"/>
  </w:num>
  <w:num w:numId="6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num>
  <w:num w:numId="71">
    <w:abstractNumId w:val="155"/>
  </w:num>
  <w:num w:numId="72">
    <w:abstractNumId w:val="0"/>
  </w:num>
  <w:num w:numId="73">
    <w:abstractNumId w:val="147"/>
  </w:num>
  <w:num w:numId="74">
    <w:abstractNumId w:val="117"/>
  </w:num>
  <w:num w:numId="75">
    <w:abstractNumId w:val="44"/>
  </w:num>
  <w:num w:numId="76">
    <w:abstractNumId w:val="163"/>
  </w:num>
  <w:num w:numId="77">
    <w:abstractNumId w:val="246"/>
  </w:num>
  <w:num w:numId="78">
    <w:abstractNumId w:val="262"/>
  </w:num>
  <w:num w:numId="79">
    <w:abstractNumId w:val="77"/>
  </w:num>
  <w:num w:numId="80">
    <w:abstractNumId w:val="98"/>
  </w:num>
  <w:num w:numId="81">
    <w:abstractNumId w:val="167"/>
  </w:num>
  <w:num w:numId="82">
    <w:abstractNumId w:val="90"/>
  </w:num>
  <w:num w:numId="83">
    <w:abstractNumId w:val="255"/>
  </w:num>
  <w:num w:numId="84">
    <w:abstractNumId w:val="217"/>
  </w:num>
  <w:num w:numId="85">
    <w:abstractNumId w:val="245"/>
  </w:num>
  <w:num w:numId="86">
    <w:abstractNumId w:val="69"/>
  </w:num>
  <w:num w:numId="87">
    <w:abstractNumId w:val="115"/>
  </w:num>
  <w:num w:numId="88">
    <w:abstractNumId w:val="242"/>
  </w:num>
  <w:num w:numId="89">
    <w:abstractNumId w:val="12"/>
  </w:num>
  <w:num w:numId="90">
    <w:abstractNumId w:val="247"/>
  </w:num>
  <w:num w:numId="91">
    <w:abstractNumId w:val="198"/>
  </w:num>
  <w:num w:numId="92">
    <w:abstractNumId w:val="105"/>
  </w:num>
  <w:num w:numId="93">
    <w:abstractNumId w:val="144"/>
  </w:num>
  <w:num w:numId="94">
    <w:abstractNumId w:val="149"/>
  </w:num>
  <w:num w:numId="95">
    <w:abstractNumId w:val="224"/>
  </w:num>
  <w:num w:numId="96">
    <w:abstractNumId w:val="264"/>
  </w:num>
  <w:num w:numId="97">
    <w:abstractNumId w:val="165"/>
  </w:num>
  <w:num w:numId="9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num>
  <w:num w:numId="100">
    <w:abstractNumId w:val="174"/>
  </w:num>
  <w:num w:numId="101">
    <w:abstractNumId w:val="66"/>
  </w:num>
  <w:num w:numId="102">
    <w:abstractNumId w:val="30"/>
  </w:num>
  <w:num w:numId="103">
    <w:abstractNumId w:val="23"/>
  </w:num>
  <w:num w:numId="104">
    <w:abstractNumId w:val="168"/>
  </w:num>
  <w:num w:numId="105">
    <w:abstractNumId w:val="182"/>
  </w:num>
  <w:num w:numId="106">
    <w:abstractNumId w:val="59"/>
  </w:num>
  <w:num w:numId="107">
    <w:abstractNumId w:val="91"/>
  </w:num>
  <w:num w:numId="108">
    <w:abstractNumId w:val="114"/>
  </w:num>
  <w:num w:numId="109">
    <w:abstractNumId w:val="27"/>
  </w:num>
  <w:num w:numId="110">
    <w:abstractNumId w:val="179"/>
  </w:num>
  <w:num w:numId="111">
    <w:abstractNumId w:val="21"/>
  </w:num>
  <w:num w:numId="112">
    <w:abstractNumId w:val="238"/>
  </w:num>
  <w:num w:numId="113">
    <w:abstractNumId w:val="107"/>
  </w:num>
  <w:num w:numId="114">
    <w:abstractNumId w:val="15"/>
  </w:num>
  <w:num w:numId="115">
    <w:abstractNumId w:val="5"/>
  </w:num>
  <w:num w:numId="116">
    <w:abstractNumId w:val="142"/>
  </w:num>
  <w:num w:numId="117">
    <w:abstractNumId w:val="241"/>
  </w:num>
  <w:num w:numId="118">
    <w:abstractNumId w:val="94"/>
  </w:num>
  <w:num w:numId="119">
    <w:abstractNumId w:val="176"/>
  </w:num>
  <w:num w:numId="120">
    <w:abstractNumId w:val="239"/>
  </w:num>
  <w:num w:numId="121">
    <w:abstractNumId w:val="18"/>
  </w:num>
  <w:num w:numId="122">
    <w:abstractNumId w:val="87"/>
  </w:num>
  <w:num w:numId="123">
    <w:abstractNumId w:val="83"/>
  </w:num>
  <w:num w:numId="124">
    <w:abstractNumId w:val="186"/>
  </w:num>
  <w:num w:numId="125">
    <w:abstractNumId w:val="24"/>
  </w:num>
  <w:num w:numId="126">
    <w:abstractNumId w:val="1"/>
  </w:num>
  <w:num w:numId="127">
    <w:abstractNumId w:val="205"/>
  </w:num>
  <w:num w:numId="128">
    <w:abstractNumId w:val="118"/>
  </w:num>
  <w:num w:numId="129">
    <w:abstractNumId w:val="233"/>
  </w:num>
  <w:num w:numId="130">
    <w:abstractNumId w:val="11"/>
  </w:num>
  <w:num w:numId="131">
    <w:abstractNumId w:val="215"/>
  </w:num>
  <w:num w:numId="132">
    <w:abstractNumId w:val="85"/>
  </w:num>
  <w:num w:numId="133">
    <w:abstractNumId w:val="223"/>
  </w:num>
  <w:num w:numId="134">
    <w:abstractNumId w:val="219"/>
  </w:num>
  <w:num w:numId="135">
    <w:abstractNumId w:val="250"/>
  </w:num>
  <w:num w:numId="136">
    <w:abstractNumId w:val="210"/>
  </w:num>
  <w:num w:numId="137">
    <w:abstractNumId w:val="208"/>
  </w:num>
  <w:num w:numId="138">
    <w:abstractNumId w:val="263"/>
  </w:num>
  <w:num w:numId="139">
    <w:abstractNumId w:val="184"/>
  </w:num>
  <w:num w:numId="140">
    <w:abstractNumId w:val="8"/>
  </w:num>
  <w:num w:numId="141">
    <w:abstractNumId w:val="188"/>
  </w:num>
  <w:num w:numId="142">
    <w:abstractNumId w:val="31"/>
  </w:num>
  <w:num w:numId="143">
    <w:abstractNumId w:val="120"/>
  </w:num>
  <w:num w:numId="144">
    <w:abstractNumId w:val="236"/>
  </w:num>
  <w:num w:numId="145">
    <w:abstractNumId w:val="56"/>
  </w:num>
  <w:num w:numId="146">
    <w:abstractNumId w:val="211"/>
  </w:num>
  <w:num w:numId="147">
    <w:abstractNumId w:val="177"/>
  </w:num>
  <w:num w:numId="148">
    <w:abstractNumId w:val="57"/>
  </w:num>
  <w:num w:numId="149">
    <w:abstractNumId w:val="257"/>
  </w:num>
  <w:num w:numId="150">
    <w:abstractNumId w:val="60"/>
  </w:num>
  <w:num w:numId="151">
    <w:abstractNumId w:val="99"/>
  </w:num>
  <w:num w:numId="152">
    <w:abstractNumId w:val="166"/>
  </w:num>
  <w:num w:numId="153">
    <w:abstractNumId w:val="65"/>
  </w:num>
  <w:num w:numId="154">
    <w:abstractNumId w:val="227"/>
  </w:num>
  <w:num w:numId="155">
    <w:abstractNumId w:val="51"/>
  </w:num>
  <w:num w:numId="156">
    <w:abstractNumId w:val="86"/>
  </w:num>
  <w:num w:numId="157">
    <w:abstractNumId w:val="183"/>
  </w:num>
  <w:num w:numId="158">
    <w:abstractNumId w:val="126"/>
  </w:num>
  <w:num w:numId="159">
    <w:abstractNumId w:val="92"/>
  </w:num>
  <w:num w:numId="160">
    <w:abstractNumId w:val="249"/>
  </w:num>
  <w:num w:numId="161">
    <w:abstractNumId w:val="200"/>
  </w:num>
  <w:num w:numId="162">
    <w:abstractNumId w:val="128"/>
  </w:num>
  <w:num w:numId="163">
    <w:abstractNumId w:val="106"/>
  </w:num>
  <w:num w:numId="164">
    <w:abstractNumId w:val="221"/>
  </w:num>
  <w:num w:numId="165">
    <w:abstractNumId w:val="121"/>
  </w:num>
  <w:num w:numId="166">
    <w:abstractNumId w:val="259"/>
  </w:num>
  <w:num w:numId="167">
    <w:abstractNumId w:val="125"/>
  </w:num>
  <w:num w:numId="168">
    <w:abstractNumId w:val="72"/>
  </w:num>
  <w:num w:numId="169">
    <w:abstractNumId w:val="58"/>
  </w:num>
  <w:num w:numId="170">
    <w:abstractNumId w:val="258"/>
  </w:num>
  <w:num w:numId="171">
    <w:abstractNumId w:val="232"/>
  </w:num>
  <w:num w:numId="172">
    <w:abstractNumId w:val="170"/>
  </w:num>
  <w:num w:numId="173">
    <w:abstractNumId w:val="148"/>
  </w:num>
  <w:num w:numId="174">
    <w:abstractNumId w:val="209"/>
  </w:num>
  <w:num w:numId="175">
    <w:abstractNumId w:val="172"/>
  </w:num>
  <w:num w:numId="176">
    <w:abstractNumId w:val="26"/>
  </w:num>
  <w:num w:numId="177">
    <w:abstractNumId w:val="206"/>
  </w:num>
  <w:num w:numId="178">
    <w:abstractNumId w:val="162"/>
  </w:num>
  <w:num w:numId="179">
    <w:abstractNumId w:val="143"/>
  </w:num>
  <w:num w:numId="180">
    <w:abstractNumId w:val="112"/>
  </w:num>
  <w:num w:numId="181">
    <w:abstractNumId w:val="49"/>
  </w:num>
  <w:num w:numId="182">
    <w:abstractNumId w:val="50"/>
  </w:num>
  <w:num w:numId="183">
    <w:abstractNumId w:val="207"/>
  </w:num>
  <w:num w:numId="184">
    <w:abstractNumId w:val="237"/>
  </w:num>
  <w:num w:numId="185">
    <w:abstractNumId w:val="96"/>
  </w:num>
  <w:num w:numId="186">
    <w:abstractNumId w:val="229"/>
  </w:num>
  <w:num w:numId="187">
    <w:abstractNumId w:val="141"/>
  </w:num>
  <w:num w:numId="188">
    <w:abstractNumId w:val="199"/>
  </w:num>
  <w:num w:numId="189">
    <w:abstractNumId w:val="256"/>
  </w:num>
  <w:num w:numId="190">
    <w:abstractNumId w:val="153"/>
  </w:num>
  <w:num w:numId="191">
    <w:abstractNumId w:val="32"/>
  </w:num>
  <w:num w:numId="192">
    <w:abstractNumId w:val="180"/>
  </w:num>
  <w:num w:numId="193">
    <w:abstractNumId w:val="251"/>
  </w:num>
  <w:num w:numId="194">
    <w:abstractNumId w:val="136"/>
  </w:num>
  <w:num w:numId="195">
    <w:abstractNumId w:val="20"/>
  </w:num>
  <w:num w:numId="196">
    <w:abstractNumId w:val="214"/>
  </w:num>
  <w:num w:numId="197">
    <w:abstractNumId w:val="137"/>
  </w:num>
  <w:num w:numId="198">
    <w:abstractNumId w:val="140"/>
  </w:num>
  <w:num w:numId="199">
    <w:abstractNumId w:val="84"/>
  </w:num>
  <w:num w:numId="200">
    <w:abstractNumId w:val="235"/>
  </w:num>
  <w:num w:numId="201">
    <w:abstractNumId w:val="16"/>
  </w:num>
  <w:num w:numId="202">
    <w:abstractNumId w:val="178"/>
  </w:num>
  <w:num w:numId="203">
    <w:abstractNumId w:val="3"/>
  </w:num>
  <w:num w:numId="204">
    <w:abstractNumId w:val="89"/>
  </w:num>
  <w:num w:numId="205">
    <w:abstractNumId w:val="212"/>
  </w:num>
  <w:num w:numId="206">
    <w:abstractNumId w:val="164"/>
  </w:num>
  <w:num w:numId="207">
    <w:abstractNumId w:val="189"/>
  </w:num>
  <w:num w:numId="208">
    <w:abstractNumId w:val="42"/>
  </w:num>
  <w:num w:numId="209">
    <w:abstractNumId w:val="67"/>
  </w:num>
  <w:num w:numId="210">
    <w:abstractNumId w:val="204"/>
  </w:num>
  <w:num w:numId="211">
    <w:abstractNumId w:val="55"/>
  </w:num>
  <w:num w:numId="212">
    <w:abstractNumId w:val="88"/>
  </w:num>
  <w:num w:numId="213">
    <w:abstractNumId w:val="191"/>
  </w:num>
  <w:num w:numId="214">
    <w:abstractNumId w:val="220"/>
  </w:num>
  <w:num w:numId="215">
    <w:abstractNumId w:val="129"/>
  </w:num>
  <w:num w:numId="216">
    <w:abstractNumId w:val="79"/>
  </w:num>
  <w:num w:numId="217">
    <w:abstractNumId w:val="97"/>
  </w:num>
  <w:num w:numId="218">
    <w:abstractNumId w:val="194"/>
  </w:num>
  <w:num w:numId="219">
    <w:abstractNumId w:val="13"/>
  </w:num>
  <w:num w:numId="220">
    <w:abstractNumId w:val="157"/>
  </w:num>
  <w:num w:numId="221">
    <w:abstractNumId w:val="78"/>
  </w:num>
  <w:num w:numId="222">
    <w:abstractNumId w:val="74"/>
  </w:num>
  <w:num w:numId="223">
    <w:abstractNumId w:val="2"/>
  </w:num>
  <w:num w:numId="224">
    <w:abstractNumId w:val="34"/>
  </w:num>
  <w:num w:numId="225">
    <w:abstractNumId w:val="14"/>
  </w:num>
  <w:num w:numId="226">
    <w:abstractNumId w:val="213"/>
  </w:num>
  <w:num w:numId="227">
    <w:abstractNumId w:val="254"/>
  </w:num>
  <w:num w:numId="228">
    <w:abstractNumId w:val="93"/>
  </w:num>
  <w:num w:numId="229">
    <w:abstractNumId w:val="124"/>
  </w:num>
  <w:num w:numId="230">
    <w:abstractNumId w:val="39"/>
  </w:num>
  <w:num w:numId="231">
    <w:abstractNumId w:val="43"/>
  </w:num>
  <w:num w:numId="232">
    <w:abstractNumId w:val="192"/>
  </w:num>
  <w:num w:numId="233">
    <w:abstractNumId w:val="197"/>
  </w:num>
  <w:num w:numId="234">
    <w:abstractNumId w:val="216"/>
  </w:num>
  <w:num w:numId="235">
    <w:abstractNumId w:val="47"/>
  </w:num>
  <w:num w:numId="236">
    <w:abstractNumId w:val="134"/>
  </w:num>
  <w:num w:numId="237">
    <w:abstractNumId w:val="46"/>
  </w:num>
  <w:num w:numId="238">
    <w:abstractNumId w:val="265"/>
  </w:num>
  <w:num w:numId="239">
    <w:abstractNumId w:val="158"/>
  </w:num>
  <w:num w:numId="240">
    <w:abstractNumId w:val="201"/>
  </w:num>
  <w:num w:numId="241">
    <w:abstractNumId w:val="187"/>
  </w:num>
  <w:num w:numId="242">
    <w:abstractNumId w:val="240"/>
  </w:num>
  <w:num w:numId="243">
    <w:abstractNumId w:val="202"/>
  </w:num>
  <w:num w:numId="244">
    <w:abstractNumId w:val="156"/>
  </w:num>
  <w:num w:numId="245">
    <w:abstractNumId w:val="52"/>
  </w:num>
  <w:num w:numId="246">
    <w:abstractNumId w:val="161"/>
  </w:num>
  <w:num w:numId="247">
    <w:abstractNumId w:val="19"/>
  </w:num>
  <w:num w:numId="248">
    <w:abstractNumId w:val="104"/>
  </w:num>
  <w:num w:numId="249">
    <w:abstractNumId w:val="17"/>
  </w:num>
  <w:num w:numId="250">
    <w:abstractNumId w:val="226"/>
  </w:num>
  <w:num w:numId="251">
    <w:abstractNumId w:val="135"/>
  </w:num>
  <w:num w:numId="252">
    <w:abstractNumId w:val="190"/>
  </w:num>
  <w:num w:numId="253">
    <w:abstractNumId w:val="244"/>
  </w:num>
  <w:num w:numId="254">
    <w:abstractNumId w:val="68"/>
  </w:num>
  <w:num w:numId="255">
    <w:abstractNumId w:val="113"/>
  </w:num>
  <w:num w:numId="256">
    <w:abstractNumId w:val="138"/>
  </w:num>
  <w:num w:numId="257">
    <w:abstractNumId w:val="103"/>
  </w:num>
  <w:num w:numId="258">
    <w:abstractNumId w:val="29"/>
  </w:num>
  <w:num w:numId="259">
    <w:abstractNumId w:val="108"/>
  </w:num>
  <w:num w:numId="260">
    <w:abstractNumId w:val="253"/>
  </w:num>
  <w:num w:numId="261">
    <w:abstractNumId w:val="173"/>
  </w:num>
  <w:num w:numId="262">
    <w:abstractNumId w:val="218"/>
  </w:num>
  <w:num w:numId="263">
    <w:abstractNumId w:val="252"/>
  </w:num>
  <w:num w:numId="264">
    <w:abstractNumId w:val="82"/>
  </w:num>
  <w:num w:numId="265">
    <w:abstractNumId w:val="154"/>
  </w:num>
  <w:num w:numId="266">
    <w:abstractNumId w:val="54"/>
  </w:num>
  <w:num w:numId="267">
    <w:abstractNumId w:val="110"/>
  </w:num>
  <w:numIdMacAtCleanup w:val="2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activeWritingStyle w:appName="MSWord" w:lang="ru-RU" w:vendorID="1" w:dllVersion="512" w:checkStyle="1"/>
  <w:stylePaneFormatFilter w:val="3F01"/>
  <w:doNotTrackMoves/>
  <w:defaultTabStop w:val="709"/>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52607"/>
    <w:rsid w:val="00000523"/>
    <w:rsid w:val="0000083C"/>
    <w:rsid w:val="000055CD"/>
    <w:rsid w:val="000066D2"/>
    <w:rsid w:val="00011916"/>
    <w:rsid w:val="00011EB1"/>
    <w:rsid w:val="000135B8"/>
    <w:rsid w:val="00014932"/>
    <w:rsid w:val="0003422F"/>
    <w:rsid w:val="000350B9"/>
    <w:rsid w:val="00040E34"/>
    <w:rsid w:val="00045017"/>
    <w:rsid w:val="000460C6"/>
    <w:rsid w:val="00050811"/>
    <w:rsid w:val="00051F4C"/>
    <w:rsid w:val="00066393"/>
    <w:rsid w:val="00066F93"/>
    <w:rsid w:val="000670E8"/>
    <w:rsid w:val="000765F1"/>
    <w:rsid w:val="000918A7"/>
    <w:rsid w:val="00094D95"/>
    <w:rsid w:val="00097B65"/>
    <w:rsid w:val="000A059E"/>
    <w:rsid w:val="000A0D7D"/>
    <w:rsid w:val="000A54B9"/>
    <w:rsid w:val="000A6D46"/>
    <w:rsid w:val="000B3F42"/>
    <w:rsid w:val="000C5AC0"/>
    <w:rsid w:val="000C5C34"/>
    <w:rsid w:val="000C61F1"/>
    <w:rsid w:val="000C7540"/>
    <w:rsid w:val="000D6B80"/>
    <w:rsid w:val="000E2BC9"/>
    <w:rsid w:val="000E6FA9"/>
    <w:rsid w:val="000F16BA"/>
    <w:rsid w:val="000F6372"/>
    <w:rsid w:val="000F719D"/>
    <w:rsid w:val="00101FEF"/>
    <w:rsid w:val="001170F9"/>
    <w:rsid w:val="00120F15"/>
    <w:rsid w:val="00122993"/>
    <w:rsid w:val="001234FC"/>
    <w:rsid w:val="00125E5E"/>
    <w:rsid w:val="00127350"/>
    <w:rsid w:val="001313B6"/>
    <w:rsid w:val="001336C1"/>
    <w:rsid w:val="001357B9"/>
    <w:rsid w:val="001405F5"/>
    <w:rsid w:val="00147BE3"/>
    <w:rsid w:val="001519AB"/>
    <w:rsid w:val="00151FBF"/>
    <w:rsid w:val="00153074"/>
    <w:rsid w:val="00155E8E"/>
    <w:rsid w:val="00157B4C"/>
    <w:rsid w:val="00161814"/>
    <w:rsid w:val="00162AF8"/>
    <w:rsid w:val="00166309"/>
    <w:rsid w:val="00174646"/>
    <w:rsid w:val="001803BA"/>
    <w:rsid w:val="001925D9"/>
    <w:rsid w:val="001A3D2B"/>
    <w:rsid w:val="001A3FCB"/>
    <w:rsid w:val="001A7B34"/>
    <w:rsid w:val="001B292B"/>
    <w:rsid w:val="001C27E7"/>
    <w:rsid w:val="001E027C"/>
    <w:rsid w:val="001E1420"/>
    <w:rsid w:val="001E2F52"/>
    <w:rsid w:val="001E57F3"/>
    <w:rsid w:val="001E740B"/>
    <w:rsid w:val="00201F6A"/>
    <w:rsid w:val="00207D5B"/>
    <w:rsid w:val="00215E84"/>
    <w:rsid w:val="00220215"/>
    <w:rsid w:val="00221A4A"/>
    <w:rsid w:val="00226421"/>
    <w:rsid w:val="0023154F"/>
    <w:rsid w:val="00232E15"/>
    <w:rsid w:val="002346EB"/>
    <w:rsid w:val="002351E0"/>
    <w:rsid w:val="00235AAA"/>
    <w:rsid w:val="00237B87"/>
    <w:rsid w:val="0024235F"/>
    <w:rsid w:val="00244239"/>
    <w:rsid w:val="00244424"/>
    <w:rsid w:val="00245441"/>
    <w:rsid w:val="00251588"/>
    <w:rsid w:val="00256417"/>
    <w:rsid w:val="00257FCB"/>
    <w:rsid w:val="0026021F"/>
    <w:rsid w:val="00266541"/>
    <w:rsid w:val="002666F8"/>
    <w:rsid w:val="00266891"/>
    <w:rsid w:val="002736FB"/>
    <w:rsid w:val="00274095"/>
    <w:rsid w:val="0027724D"/>
    <w:rsid w:val="00280D73"/>
    <w:rsid w:val="00286325"/>
    <w:rsid w:val="00292E02"/>
    <w:rsid w:val="002A14D3"/>
    <w:rsid w:val="002A6332"/>
    <w:rsid w:val="002B3C87"/>
    <w:rsid w:val="002B728A"/>
    <w:rsid w:val="002C08F2"/>
    <w:rsid w:val="002C3B59"/>
    <w:rsid w:val="002C7CC4"/>
    <w:rsid w:val="002D56B2"/>
    <w:rsid w:val="002D622A"/>
    <w:rsid w:val="002E0E98"/>
    <w:rsid w:val="002E22A2"/>
    <w:rsid w:val="002E3B21"/>
    <w:rsid w:val="002F6EA1"/>
    <w:rsid w:val="0030229F"/>
    <w:rsid w:val="00303554"/>
    <w:rsid w:val="00305F05"/>
    <w:rsid w:val="00310C2F"/>
    <w:rsid w:val="00312114"/>
    <w:rsid w:val="00322112"/>
    <w:rsid w:val="00323416"/>
    <w:rsid w:val="00334D66"/>
    <w:rsid w:val="0033527D"/>
    <w:rsid w:val="003407DE"/>
    <w:rsid w:val="00342C97"/>
    <w:rsid w:val="00351AFC"/>
    <w:rsid w:val="00353E95"/>
    <w:rsid w:val="00353FAE"/>
    <w:rsid w:val="00371C28"/>
    <w:rsid w:val="00372B69"/>
    <w:rsid w:val="00374838"/>
    <w:rsid w:val="003748EA"/>
    <w:rsid w:val="00380F40"/>
    <w:rsid w:val="00385906"/>
    <w:rsid w:val="00387261"/>
    <w:rsid w:val="00391C4F"/>
    <w:rsid w:val="00395412"/>
    <w:rsid w:val="003A0862"/>
    <w:rsid w:val="003A19D2"/>
    <w:rsid w:val="003B66D4"/>
    <w:rsid w:val="003C1EF7"/>
    <w:rsid w:val="003C4B6C"/>
    <w:rsid w:val="003D7E7A"/>
    <w:rsid w:val="003E058E"/>
    <w:rsid w:val="003E50C7"/>
    <w:rsid w:val="003E5427"/>
    <w:rsid w:val="003F1D0D"/>
    <w:rsid w:val="003F32DD"/>
    <w:rsid w:val="003F46C5"/>
    <w:rsid w:val="00405A06"/>
    <w:rsid w:val="00407EE3"/>
    <w:rsid w:val="00411FE9"/>
    <w:rsid w:val="00423D99"/>
    <w:rsid w:val="00432BC1"/>
    <w:rsid w:val="0043366F"/>
    <w:rsid w:val="00436807"/>
    <w:rsid w:val="0045206B"/>
    <w:rsid w:val="00454445"/>
    <w:rsid w:val="0045495A"/>
    <w:rsid w:val="00467B5D"/>
    <w:rsid w:val="00472696"/>
    <w:rsid w:val="00474278"/>
    <w:rsid w:val="00474A01"/>
    <w:rsid w:val="00474C88"/>
    <w:rsid w:val="00480E14"/>
    <w:rsid w:val="004847DD"/>
    <w:rsid w:val="0048535B"/>
    <w:rsid w:val="00490193"/>
    <w:rsid w:val="00497530"/>
    <w:rsid w:val="004C25D8"/>
    <w:rsid w:val="004C760B"/>
    <w:rsid w:val="004D0B5C"/>
    <w:rsid w:val="004D2C60"/>
    <w:rsid w:val="004D5393"/>
    <w:rsid w:val="004D754F"/>
    <w:rsid w:val="004E54F8"/>
    <w:rsid w:val="004F0C89"/>
    <w:rsid w:val="004F3375"/>
    <w:rsid w:val="005068E4"/>
    <w:rsid w:val="0051141E"/>
    <w:rsid w:val="00513B83"/>
    <w:rsid w:val="00513E64"/>
    <w:rsid w:val="00513FC6"/>
    <w:rsid w:val="00516798"/>
    <w:rsid w:val="0053587A"/>
    <w:rsid w:val="00543EE2"/>
    <w:rsid w:val="0055306E"/>
    <w:rsid w:val="00554438"/>
    <w:rsid w:val="00575672"/>
    <w:rsid w:val="005827B0"/>
    <w:rsid w:val="00584511"/>
    <w:rsid w:val="005905A6"/>
    <w:rsid w:val="00591E9E"/>
    <w:rsid w:val="005B0417"/>
    <w:rsid w:val="005B1565"/>
    <w:rsid w:val="005B2FDC"/>
    <w:rsid w:val="005B74BC"/>
    <w:rsid w:val="005C00D0"/>
    <w:rsid w:val="005D3DCE"/>
    <w:rsid w:val="005D5532"/>
    <w:rsid w:val="005E3C9A"/>
    <w:rsid w:val="005E7288"/>
    <w:rsid w:val="005E74AB"/>
    <w:rsid w:val="005F1DBE"/>
    <w:rsid w:val="005F4675"/>
    <w:rsid w:val="00602F51"/>
    <w:rsid w:val="00607ABA"/>
    <w:rsid w:val="0061024D"/>
    <w:rsid w:val="00610B73"/>
    <w:rsid w:val="0061482E"/>
    <w:rsid w:val="006148F8"/>
    <w:rsid w:val="00614CCC"/>
    <w:rsid w:val="00615010"/>
    <w:rsid w:val="0061551B"/>
    <w:rsid w:val="0061693F"/>
    <w:rsid w:val="00621892"/>
    <w:rsid w:val="00622BE7"/>
    <w:rsid w:val="00624DCC"/>
    <w:rsid w:val="006400C9"/>
    <w:rsid w:val="0064636E"/>
    <w:rsid w:val="00646386"/>
    <w:rsid w:val="00650608"/>
    <w:rsid w:val="006511F6"/>
    <w:rsid w:val="006514EE"/>
    <w:rsid w:val="00652CFA"/>
    <w:rsid w:val="006548DB"/>
    <w:rsid w:val="0065624B"/>
    <w:rsid w:val="00662CFC"/>
    <w:rsid w:val="00670A5E"/>
    <w:rsid w:val="006721D5"/>
    <w:rsid w:val="00673159"/>
    <w:rsid w:val="006743A9"/>
    <w:rsid w:val="00674D8C"/>
    <w:rsid w:val="00675E0A"/>
    <w:rsid w:val="006760CF"/>
    <w:rsid w:val="006768BD"/>
    <w:rsid w:val="006872D6"/>
    <w:rsid w:val="00690949"/>
    <w:rsid w:val="00692750"/>
    <w:rsid w:val="0069530E"/>
    <w:rsid w:val="00695D6A"/>
    <w:rsid w:val="00696B61"/>
    <w:rsid w:val="006A380E"/>
    <w:rsid w:val="006A41D1"/>
    <w:rsid w:val="006A5766"/>
    <w:rsid w:val="006B0D47"/>
    <w:rsid w:val="006B0D56"/>
    <w:rsid w:val="006B64EF"/>
    <w:rsid w:val="006B7736"/>
    <w:rsid w:val="006C7BDB"/>
    <w:rsid w:val="006D1890"/>
    <w:rsid w:val="006D4E7A"/>
    <w:rsid w:val="006E183A"/>
    <w:rsid w:val="006E4296"/>
    <w:rsid w:val="006F25A9"/>
    <w:rsid w:val="006F321D"/>
    <w:rsid w:val="007009B0"/>
    <w:rsid w:val="007057D3"/>
    <w:rsid w:val="00715858"/>
    <w:rsid w:val="00731D94"/>
    <w:rsid w:val="00740C71"/>
    <w:rsid w:val="007428F1"/>
    <w:rsid w:val="007440D5"/>
    <w:rsid w:val="007542A3"/>
    <w:rsid w:val="0075567C"/>
    <w:rsid w:val="0075744F"/>
    <w:rsid w:val="00760896"/>
    <w:rsid w:val="007617F9"/>
    <w:rsid w:val="0076239A"/>
    <w:rsid w:val="00780620"/>
    <w:rsid w:val="007878D0"/>
    <w:rsid w:val="00792C3D"/>
    <w:rsid w:val="00797BA1"/>
    <w:rsid w:val="007A24DF"/>
    <w:rsid w:val="007A5B02"/>
    <w:rsid w:val="007A6F40"/>
    <w:rsid w:val="007B3F3D"/>
    <w:rsid w:val="007B611E"/>
    <w:rsid w:val="007C12FE"/>
    <w:rsid w:val="007C494B"/>
    <w:rsid w:val="007C49E1"/>
    <w:rsid w:val="007C55EA"/>
    <w:rsid w:val="007C7E54"/>
    <w:rsid w:val="007D6763"/>
    <w:rsid w:val="007D734F"/>
    <w:rsid w:val="007E3357"/>
    <w:rsid w:val="007E7967"/>
    <w:rsid w:val="007F0F52"/>
    <w:rsid w:val="007F42ED"/>
    <w:rsid w:val="007F4C46"/>
    <w:rsid w:val="007F745B"/>
    <w:rsid w:val="00800B1E"/>
    <w:rsid w:val="00802C13"/>
    <w:rsid w:val="00804F30"/>
    <w:rsid w:val="0081301F"/>
    <w:rsid w:val="00813F04"/>
    <w:rsid w:val="008158ED"/>
    <w:rsid w:val="00816173"/>
    <w:rsid w:val="00817CEA"/>
    <w:rsid w:val="00821F44"/>
    <w:rsid w:val="0082429C"/>
    <w:rsid w:val="00824607"/>
    <w:rsid w:val="00826324"/>
    <w:rsid w:val="00832965"/>
    <w:rsid w:val="008348D5"/>
    <w:rsid w:val="00840EDD"/>
    <w:rsid w:val="00843859"/>
    <w:rsid w:val="00856D7A"/>
    <w:rsid w:val="008627E1"/>
    <w:rsid w:val="008675F9"/>
    <w:rsid w:val="00872A04"/>
    <w:rsid w:val="008733FC"/>
    <w:rsid w:val="00892D71"/>
    <w:rsid w:val="008A1D33"/>
    <w:rsid w:val="008B0BDC"/>
    <w:rsid w:val="008B1A65"/>
    <w:rsid w:val="008B21A6"/>
    <w:rsid w:val="008C08C7"/>
    <w:rsid w:val="008D02A1"/>
    <w:rsid w:val="008D0504"/>
    <w:rsid w:val="008D0A9C"/>
    <w:rsid w:val="008D52B5"/>
    <w:rsid w:val="008E0536"/>
    <w:rsid w:val="008F0788"/>
    <w:rsid w:val="008F22AE"/>
    <w:rsid w:val="008F24A6"/>
    <w:rsid w:val="008F593E"/>
    <w:rsid w:val="0090061F"/>
    <w:rsid w:val="009268FB"/>
    <w:rsid w:val="00932534"/>
    <w:rsid w:val="009338A5"/>
    <w:rsid w:val="00940AB2"/>
    <w:rsid w:val="00940F4A"/>
    <w:rsid w:val="00941E15"/>
    <w:rsid w:val="0094341C"/>
    <w:rsid w:val="00953139"/>
    <w:rsid w:val="009540DB"/>
    <w:rsid w:val="00954A90"/>
    <w:rsid w:val="00956879"/>
    <w:rsid w:val="0095719F"/>
    <w:rsid w:val="00960A76"/>
    <w:rsid w:val="00964BC9"/>
    <w:rsid w:val="00970B0F"/>
    <w:rsid w:val="00975469"/>
    <w:rsid w:val="009800E9"/>
    <w:rsid w:val="0098416C"/>
    <w:rsid w:val="009906E7"/>
    <w:rsid w:val="009956D4"/>
    <w:rsid w:val="009969B7"/>
    <w:rsid w:val="00997DFD"/>
    <w:rsid w:val="009A2FDE"/>
    <w:rsid w:val="009A79EE"/>
    <w:rsid w:val="009B0E5C"/>
    <w:rsid w:val="009B4A97"/>
    <w:rsid w:val="009B5518"/>
    <w:rsid w:val="009B60AE"/>
    <w:rsid w:val="009C028A"/>
    <w:rsid w:val="009D716C"/>
    <w:rsid w:val="009E321D"/>
    <w:rsid w:val="009E5FEE"/>
    <w:rsid w:val="009E6A20"/>
    <w:rsid w:val="009F3AE5"/>
    <w:rsid w:val="009F51EC"/>
    <w:rsid w:val="00A0512B"/>
    <w:rsid w:val="00A12164"/>
    <w:rsid w:val="00A20000"/>
    <w:rsid w:val="00A216E3"/>
    <w:rsid w:val="00A21DBF"/>
    <w:rsid w:val="00A310D9"/>
    <w:rsid w:val="00A333B4"/>
    <w:rsid w:val="00A36579"/>
    <w:rsid w:val="00A45462"/>
    <w:rsid w:val="00A45F2F"/>
    <w:rsid w:val="00A5131D"/>
    <w:rsid w:val="00A55C6C"/>
    <w:rsid w:val="00A56604"/>
    <w:rsid w:val="00A6053F"/>
    <w:rsid w:val="00A624C3"/>
    <w:rsid w:val="00A67FD7"/>
    <w:rsid w:val="00A73426"/>
    <w:rsid w:val="00A75F0C"/>
    <w:rsid w:val="00A825F6"/>
    <w:rsid w:val="00A8621E"/>
    <w:rsid w:val="00A91360"/>
    <w:rsid w:val="00A91AFF"/>
    <w:rsid w:val="00A92E18"/>
    <w:rsid w:val="00A95584"/>
    <w:rsid w:val="00A97D05"/>
    <w:rsid w:val="00AA5B71"/>
    <w:rsid w:val="00AB2B4E"/>
    <w:rsid w:val="00AC0936"/>
    <w:rsid w:val="00AC5871"/>
    <w:rsid w:val="00AC6FFC"/>
    <w:rsid w:val="00AC7DD0"/>
    <w:rsid w:val="00AD03E2"/>
    <w:rsid w:val="00AD2F20"/>
    <w:rsid w:val="00AD5206"/>
    <w:rsid w:val="00AD6975"/>
    <w:rsid w:val="00AD720B"/>
    <w:rsid w:val="00AE287A"/>
    <w:rsid w:val="00AE5288"/>
    <w:rsid w:val="00AE59CD"/>
    <w:rsid w:val="00AE5F61"/>
    <w:rsid w:val="00AE6523"/>
    <w:rsid w:val="00AF1B9D"/>
    <w:rsid w:val="00B01E43"/>
    <w:rsid w:val="00B026A3"/>
    <w:rsid w:val="00B073E7"/>
    <w:rsid w:val="00B1096C"/>
    <w:rsid w:val="00B177E6"/>
    <w:rsid w:val="00B211B0"/>
    <w:rsid w:val="00B215E2"/>
    <w:rsid w:val="00B22156"/>
    <w:rsid w:val="00B301F0"/>
    <w:rsid w:val="00B34744"/>
    <w:rsid w:val="00B35278"/>
    <w:rsid w:val="00B41CCE"/>
    <w:rsid w:val="00B41EBB"/>
    <w:rsid w:val="00B504DF"/>
    <w:rsid w:val="00B52607"/>
    <w:rsid w:val="00B61393"/>
    <w:rsid w:val="00B62A00"/>
    <w:rsid w:val="00B72EA5"/>
    <w:rsid w:val="00B74337"/>
    <w:rsid w:val="00B74A30"/>
    <w:rsid w:val="00B76D23"/>
    <w:rsid w:val="00B817D0"/>
    <w:rsid w:val="00B82305"/>
    <w:rsid w:val="00B83E09"/>
    <w:rsid w:val="00B87769"/>
    <w:rsid w:val="00B909B0"/>
    <w:rsid w:val="00B931DE"/>
    <w:rsid w:val="00BA381C"/>
    <w:rsid w:val="00BB021D"/>
    <w:rsid w:val="00BB7494"/>
    <w:rsid w:val="00BC27FD"/>
    <w:rsid w:val="00BC35E2"/>
    <w:rsid w:val="00BC6F6F"/>
    <w:rsid w:val="00BD4F4C"/>
    <w:rsid w:val="00BD67F1"/>
    <w:rsid w:val="00BE6CD8"/>
    <w:rsid w:val="00BF0186"/>
    <w:rsid w:val="00BF0B90"/>
    <w:rsid w:val="00BF2523"/>
    <w:rsid w:val="00BF2B16"/>
    <w:rsid w:val="00BF55D8"/>
    <w:rsid w:val="00C04AE7"/>
    <w:rsid w:val="00C069E7"/>
    <w:rsid w:val="00C10D57"/>
    <w:rsid w:val="00C3587E"/>
    <w:rsid w:val="00C5052B"/>
    <w:rsid w:val="00C50BB0"/>
    <w:rsid w:val="00C56077"/>
    <w:rsid w:val="00C5678C"/>
    <w:rsid w:val="00C70C58"/>
    <w:rsid w:val="00C71077"/>
    <w:rsid w:val="00C71DDE"/>
    <w:rsid w:val="00C731D7"/>
    <w:rsid w:val="00C7768A"/>
    <w:rsid w:val="00C83E26"/>
    <w:rsid w:val="00C874DD"/>
    <w:rsid w:val="00C92C75"/>
    <w:rsid w:val="00C971BE"/>
    <w:rsid w:val="00CA0BBA"/>
    <w:rsid w:val="00CA2594"/>
    <w:rsid w:val="00CA2F5A"/>
    <w:rsid w:val="00CA6C05"/>
    <w:rsid w:val="00CB024D"/>
    <w:rsid w:val="00CB0428"/>
    <w:rsid w:val="00CB6DB9"/>
    <w:rsid w:val="00CD24C5"/>
    <w:rsid w:val="00CD2F40"/>
    <w:rsid w:val="00CD423A"/>
    <w:rsid w:val="00CE0A99"/>
    <w:rsid w:val="00CF0489"/>
    <w:rsid w:val="00CF5B94"/>
    <w:rsid w:val="00CF5C3B"/>
    <w:rsid w:val="00D063D6"/>
    <w:rsid w:val="00D140FD"/>
    <w:rsid w:val="00D16D51"/>
    <w:rsid w:val="00D170B2"/>
    <w:rsid w:val="00D17B95"/>
    <w:rsid w:val="00D212D1"/>
    <w:rsid w:val="00D21417"/>
    <w:rsid w:val="00D32D3B"/>
    <w:rsid w:val="00D33160"/>
    <w:rsid w:val="00D34DF7"/>
    <w:rsid w:val="00D37928"/>
    <w:rsid w:val="00D548C5"/>
    <w:rsid w:val="00D55A1F"/>
    <w:rsid w:val="00D55F23"/>
    <w:rsid w:val="00D5621F"/>
    <w:rsid w:val="00D71493"/>
    <w:rsid w:val="00D765A0"/>
    <w:rsid w:val="00D77161"/>
    <w:rsid w:val="00D83273"/>
    <w:rsid w:val="00D84DD1"/>
    <w:rsid w:val="00D95CD1"/>
    <w:rsid w:val="00DA2381"/>
    <w:rsid w:val="00DB2535"/>
    <w:rsid w:val="00DB2827"/>
    <w:rsid w:val="00DB398A"/>
    <w:rsid w:val="00DB6506"/>
    <w:rsid w:val="00DC144A"/>
    <w:rsid w:val="00DC2073"/>
    <w:rsid w:val="00DC4ED0"/>
    <w:rsid w:val="00DD208C"/>
    <w:rsid w:val="00DD4057"/>
    <w:rsid w:val="00DD6A5E"/>
    <w:rsid w:val="00DE140A"/>
    <w:rsid w:val="00DE179C"/>
    <w:rsid w:val="00DF29C0"/>
    <w:rsid w:val="00DF466D"/>
    <w:rsid w:val="00DF746B"/>
    <w:rsid w:val="00E05309"/>
    <w:rsid w:val="00E0734B"/>
    <w:rsid w:val="00E07889"/>
    <w:rsid w:val="00E126A3"/>
    <w:rsid w:val="00E17C21"/>
    <w:rsid w:val="00E223F0"/>
    <w:rsid w:val="00E22E90"/>
    <w:rsid w:val="00E27D4C"/>
    <w:rsid w:val="00E32DB0"/>
    <w:rsid w:val="00E33293"/>
    <w:rsid w:val="00E372D9"/>
    <w:rsid w:val="00E410E4"/>
    <w:rsid w:val="00E42FCB"/>
    <w:rsid w:val="00E4779C"/>
    <w:rsid w:val="00E52A0F"/>
    <w:rsid w:val="00E54B29"/>
    <w:rsid w:val="00E55BFC"/>
    <w:rsid w:val="00E56647"/>
    <w:rsid w:val="00E5769B"/>
    <w:rsid w:val="00E61EF9"/>
    <w:rsid w:val="00E62F20"/>
    <w:rsid w:val="00E63F80"/>
    <w:rsid w:val="00E6729F"/>
    <w:rsid w:val="00E71012"/>
    <w:rsid w:val="00E733FB"/>
    <w:rsid w:val="00E75A6A"/>
    <w:rsid w:val="00E77F64"/>
    <w:rsid w:val="00E8321F"/>
    <w:rsid w:val="00E8515A"/>
    <w:rsid w:val="00E916A3"/>
    <w:rsid w:val="00E96CCC"/>
    <w:rsid w:val="00E96E61"/>
    <w:rsid w:val="00EA0FFC"/>
    <w:rsid w:val="00EA4467"/>
    <w:rsid w:val="00EA4AFA"/>
    <w:rsid w:val="00EA780E"/>
    <w:rsid w:val="00EB2342"/>
    <w:rsid w:val="00ED2B3F"/>
    <w:rsid w:val="00ED52B1"/>
    <w:rsid w:val="00ED52F8"/>
    <w:rsid w:val="00ED6843"/>
    <w:rsid w:val="00EE255B"/>
    <w:rsid w:val="00EE39C9"/>
    <w:rsid w:val="00EE537C"/>
    <w:rsid w:val="00EE7DDC"/>
    <w:rsid w:val="00EF143E"/>
    <w:rsid w:val="00EF1F7C"/>
    <w:rsid w:val="00F00F65"/>
    <w:rsid w:val="00F01306"/>
    <w:rsid w:val="00F078EA"/>
    <w:rsid w:val="00F104FA"/>
    <w:rsid w:val="00F123B8"/>
    <w:rsid w:val="00F1480E"/>
    <w:rsid w:val="00F223B3"/>
    <w:rsid w:val="00F24330"/>
    <w:rsid w:val="00F25E6D"/>
    <w:rsid w:val="00F336E1"/>
    <w:rsid w:val="00F36B20"/>
    <w:rsid w:val="00F4208B"/>
    <w:rsid w:val="00F446FF"/>
    <w:rsid w:val="00F44E6F"/>
    <w:rsid w:val="00F46BFF"/>
    <w:rsid w:val="00F51FCC"/>
    <w:rsid w:val="00F614C7"/>
    <w:rsid w:val="00F635E9"/>
    <w:rsid w:val="00F67A60"/>
    <w:rsid w:val="00F70933"/>
    <w:rsid w:val="00F71394"/>
    <w:rsid w:val="00F71F1D"/>
    <w:rsid w:val="00F7595F"/>
    <w:rsid w:val="00F90D48"/>
    <w:rsid w:val="00F95B53"/>
    <w:rsid w:val="00FA13C6"/>
    <w:rsid w:val="00FA2257"/>
    <w:rsid w:val="00FA518E"/>
    <w:rsid w:val="00FA7517"/>
    <w:rsid w:val="00FB1D5A"/>
    <w:rsid w:val="00FB7C9E"/>
    <w:rsid w:val="00FC091C"/>
    <w:rsid w:val="00FC4B95"/>
    <w:rsid w:val="00FD0E22"/>
    <w:rsid w:val="00FD3E17"/>
    <w:rsid w:val="00FD4675"/>
    <w:rsid w:val="00FD6D3C"/>
    <w:rsid w:val="00FF2703"/>
    <w:rsid w:val="00FF6F5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2607"/>
    <w:rPr>
      <w:sz w:val="24"/>
      <w:szCs w:val="24"/>
    </w:rPr>
  </w:style>
  <w:style w:type="paragraph" w:styleId="1">
    <w:name w:val="heading 1"/>
    <w:basedOn w:val="a"/>
    <w:next w:val="a"/>
    <w:link w:val="10"/>
    <w:qFormat/>
    <w:rsid w:val="00B52607"/>
    <w:pPr>
      <w:keepNext/>
      <w:spacing w:before="240" w:after="60"/>
      <w:outlineLvl w:val="0"/>
    </w:pPr>
    <w:rPr>
      <w:rFonts w:ascii="Arial" w:hAnsi="Arial" w:cs="Arial"/>
      <w:b/>
      <w:bCs/>
      <w:kern w:val="32"/>
      <w:sz w:val="32"/>
      <w:szCs w:val="32"/>
    </w:rPr>
  </w:style>
  <w:style w:type="paragraph" w:styleId="2">
    <w:name w:val="heading 2"/>
    <w:basedOn w:val="a"/>
    <w:next w:val="a"/>
    <w:qFormat/>
    <w:rsid w:val="00B52607"/>
    <w:pPr>
      <w:keepNext/>
      <w:suppressAutoHyphens/>
      <w:spacing w:before="240" w:after="60"/>
      <w:outlineLvl w:val="1"/>
    </w:pPr>
    <w:rPr>
      <w:rFonts w:ascii="Arial" w:hAnsi="Arial" w:cs="Arial"/>
      <w:b/>
      <w:bCs/>
      <w:i/>
      <w:iCs/>
      <w:sz w:val="28"/>
      <w:szCs w:val="28"/>
      <w:lang w:eastAsia="ar-SA"/>
    </w:rPr>
  </w:style>
  <w:style w:type="paragraph" w:styleId="3">
    <w:name w:val="heading 3"/>
    <w:basedOn w:val="a"/>
    <w:qFormat/>
    <w:rsid w:val="00B52607"/>
    <w:pPr>
      <w:spacing w:before="100" w:beforeAutospacing="1" w:after="100" w:afterAutospacing="1"/>
      <w:outlineLvl w:val="2"/>
    </w:pPr>
    <w:rPr>
      <w:b/>
      <w:bCs/>
      <w:sz w:val="36"/>
      <w:szCs w:val="36"/>
    </w:rPr>
  </w:style>
  <w:style w:type="paragraph" w:styleId="4">
    <w:name w:val="heading 4"/>
    <w:basedOn w:val="a"/>
    <w:next w:val="a"/>
    <w:qFormat/>
    <w:rsid w:val="00B52607"/>
    <w:pPr>
      <w:keepNext/>
      <w:spacing w:before="240" w:after="60" w:line="276" w:lineRule="auto"/>
      <w:outlineLvl w:val="3"/>
    </w:pPr>
    <w:rPr>
      <w:b/>
      <w:bCs/>
      <w:sz w:val="28"/>
      <w:szCs w:val="28"/>
      <w:lang w:eastAsia="en-US"/>
    </w:rPr>
  </w:style>
  <w:style w:type="paragraph" w:styleId="6">
    <w:name w:val="heading 6"/>
    <w:basedOn w:val="a"/>
    <w:next w:val="a"/>
    <w:link w:val="60"/>
    <w:qFormat/>
    <w:rsid w:val="00B52607"/>
    <w:pPr>
      <w:suppressAutoHyphens/>
      <w:spacing w:before="240" w:after="60"/>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B52607"/>
    <w:rPr>
      <w:rFonts w:ascii="Arial" w:hAnsi="Arial" w:cs="Arial"/>
      <w:b/>
      <w:bCs/>
      <w:kern w:val="32"/>
      <w:sz w:val="32"/>
      <w:szCs w:val="32"/>
      <w:lang w:val="ru-RU" w:eastAsia="ru-RU" w:bidi="ar-SA"/>
    </w:rPr>
  </w:style>
  <w:style w:type="character" w:customStyle="1" w:styleId="60">
    <w:name w:val="Заголовок 6 Знак"/>
    <w:basedOn w:val="a0"/>
    <w:link w:val="6"/>
    <w:locked/>
    <w:rsid w:val="00B52607"/>
    <w:rPr>
      <w:b/>
      <w:bCs/>
      <w:sz w:val="22"/>
      <w:szCs w:val="22"/>
      <w:lang w:val="ru-RU" w:eastAsia="ar-SA" w:bidi="ar-SA"/>
    </w:rPr>
  </w:style>
  <w:style w:type="paragraph" w:styleId="a3">
    <w:name w:val="footnote text"/>
    <w:basedOn w:val="a"/>
    <w:semiHidden/>
    <w:rsid w:val="00B52607"/>
    <w:rPr>
      <w:sz w:val="20"/>
      <w:szCs w:val="20"/>
    </w:rPr>
  </w:style>
  <w:style w:type="character" w:styleId="a4">
    <w:name w:val="footnote reference"/>
    <w:basedOn w:val="a0"/>
    <w:semiHidden/>
    <w:rsid w:val="00B52607"/>
    <w:rPr>
      <w:vertAlign w:val="superscript"/>
    </w:rPr>
  </w:style>
  <w:style w:type="paragraph" w:styleId="a5">
    <w:name w:val="Title"/>
    <w:basedOn w:val="a"/>
    <w:qFormat/>
    <w:rsid w:val="00B52607"/>
    <w:pPr>
      <w:pBdr>
        <w:bottom w:val="double" w:sz="4" w:space="1" w:color="auto"/>
      </w:pBdr>
      <w:jc w:val="center"/>
    </w:pPr>
    <w:rPr>
      <w:sz w:val="28"/>
      <w:szCs w:val="20"/>
    </w:rPr>
  </w:style>
  <w:style w:type="paragraph" w:styleId="a6">
    <w:name w:val="Normal (Web)"/>
    <w:aliases w:val="Обычный (веб)1,Обычный (Web)2"/>
    <w:basedOn w:val="a"/>
    <w:rsid w:val="00B52607"/>
    <w:pPr>
      <w:spacing w:before="100" w:beforeAutospacing="1" w:after="100" w:afterAutospacing="1"/>
    </w:pPr>
    <w:rPr>
      <w:lang w:val="uk-UA" w:eastAsia="uk-UA"/>
    </w:rPr>
  </w:style>
  <w:style w:type="character" w:customStyle="1" w:styleId="hps">
    <w:name w:val="hps"/>
    <w:basedOn w:val="a0"/>
    <w:rsid w:val="00B52607"/>
  </w:style>
  <w:style w:type="character" w:customStyle="1" w:styleId="hpsatn">
    <w:name w:val="hps atn"/>
    <w:basedOn w:val="a0"/>
    <w:rsid w:val="00B52607"/>
  </w:style>
  <w:style w:type="character" w:customStyle="1" w:styleId="atn">
    <w:name w:val="atn"/>
    <w:basedOn w:val="a0"/>
    <w:rsid w:val="00B52607"/>
  </w:style>
  <w:style w:type="character" w:styleId="a7">
    <w:name w:val="Hyperlink"/>
    <w:basedOn w:val="a0"/>
    <w:rsid w:val="00B52607"/>
    <w:rPr>
      <w:color w:val="0000FF"/>
      <w:u w:val="single"/>
    </w:rPr>
  </w:style>
  <w:style w:type="paragraph" w:styleId="a8">
    <w:name w:val="List Paragraph"/>
    <w:basedOn w:val="a"/>
    <w:qFormat/>
    <w:rsid w:val="00B52607"/>
    <w:pPr>
      <w:spacing w:after="200" w:line="276" w:lineRule="auto"/>
      <w:ind w:left="720"/>
      <w:contextualSpacing/>
    </w:pPr>
    <w:rPr>
      <w:rFonts w:ascii="Calibri" w:eastAsia="Calibri" w:hAnsi="Calibri"/>
      <w:sz w:val="22"/>
      <w:szCs w:val="22"/>
      <w:lang w:val="en-US" w:eastAsia="en-US"/>
    </w:rPr>
  </w:style>
  <w:style w:type="paragraph" w:styleId="a9">
    <w:name w:val="Body Text"/>
    <w:basedOn w:val="a"/>
    <w:link w:val="aa"/>
    <w:rsid w:val="00B52607"/>
    <w:pPr>
      <w:spacing w:after="120"/>
    </w:pPr>
    <w:rPr>
      <w:sz w:val="20"/>
      <w:szCs w:val="20"/>
    </w:rPr>
  </w:style>
  <w:style w:type="character" w:customStyle="1" w:styleId="aa">
    <w:name w:val="Основной текст Знак"/>
    <w:basedOn w:val="a0"/>
    <w:link w:val="a9"/>
    <w:rsid w:val="00B52607"/>
    <w:rPr>
      <w:lang w:val="ru-RU" w:eastAsia="ru-RU" w:bidi="ar-SA"/>
    </w:rPr>
  </w:style>
  <w:style w:type="character" w:customStyle="1" w:styleId="ab">
    <w:name w:val="формула"/>
    <w:basedOn w:val="a0"/>
    <w:rsid w:val="00B52607"/>
    <w:rPr>
      <w:rFonts w:ascii="Times New Roman" w:hAnsi="Times New Roman"/>
      <w:sz w:val="24"/>
      <w:szCs w:val="24"/>
    </w:rPr>
  </w:style>
  <w:style w:type="paragraph" w:customStyle="1" w:styleId="ac">
    <w:name w:val="Основной"/>
    <w:basedOn w:val="a"/>
    <w:rsid w:val="00B52607"/>
    <w:pPr>
      <w:spacing w:line="360" w:lineRule="auto"/>
      <w:ind w:firstLine="720"/>
      <w:jc w:val="both"/>
    </w:pPr>
  </w:style>
  <w:style w:type="paragraph" w:customStyle="1" w:styleId="ad">
    <w:name w:val="заголовок подраздела"/>
    <w:basedOn w:val="a9"/>
    <w:rsid w:val="00B52607"/>
    <w:pPr>
      <w:spacing w:after="0" w:line="360" w:lineRule="auto"/>
      <w:jc w:val="center"/>
    </w:pPr>
    <w:rPr>
      <w:caps/>
      <w:sz w:val="24"/>
      <w:szCs w:val="24"/>
    </w:rPr>
  </w:style>
  <w:style w:type="table" w:styleId="ae">
    <w:name w:val="Table Grid"/>
    <w:basedOn w:val="a1"/>
    <w:rsid w:val="00B526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ibliography"/>
    <w:basedOn w:val="a"/>
    <w:rsid w:val="00B52607"/>
    <w:pPr>
      <w:ind w:left="653" w:hanging="227"/>
      <w:jc w:val="both"/>
    </w:pPr>
    <w:rPr>
      <w:rFonts w:ascii="Journal" w:hAnsi="Journal"/>
      <w:sz w:val="20"/>
      <w:szCs w:val="20"/>
    </w:rPr>
  </w:style>
  <w:style w:type="paragraph" w:styleId="af0">
    <w:name w:val="Body Text Indent"/>
    <w:basedOn w:val="a"/>
    <w:link w:val="af1"/>
    <w:rsid w:val="00B52607"/>
    <w:pPr>
      <w:spacing w:after="120"/>
      <w:ind w:left="283"/>
    </w:pPr>
  </w:style>
  <w:style w:type="character" w:customStyle="1" w:styleId="af1">
    <w:name w:val="Основной текст с отступом Знак"/>
    <w:basedOn w:val="a0"/>
    <w:link w:val="af0"/>
    <w:locked/>
    <w:rsid w:val="00B52607"/>
    <w:rPr>
      <w:sz w:val="24"/>
      <w:szCs w:val="24"/>
      <w:lang w:val="ru-RU" w:eastAsia="ru-RU" w:bidi="ar-SA"/>
    </w:rPr>
  </w:style>
  <w:style w:type="paragraph" w:customStyle="1" w:styleId="Text">
    <w:name w:val="Text"/>
    <w:basedOn w:val="a"/>
    <w:next w:val="a"/>
    <w:rsid w:val="00B52607"/>
    <w:pPr>
      <w:autoSpaceDE w:val="0"/>
      <w:autoSpaceDN w:val="0"/>
      <w:adjustRightInd w:val="0"/>
    </w:pPr>
    <w:rPr>
      <w:rFonts w:eastAsia="Calibri"/>
      <w:lang w:val="uk-UA" w:eastAsia="en-US"/>
    </w:rPr>
  </w:style>
  <w:style w:type="paragraph" w:customStyle="1" w:styleId="21">
    <w:name w:val="Основной текст 21"/>
    <w:basedOn w:val="a"/>
    <w:rsid w:val="00B52607"/>
    <w:pPr>
      <w:suppressAutoHyphens/>
      <w:spacing w:line="360" w:lineRule="auto"/>
    </w:pPr>
    <w:rPr>
      <w:sz w:val="28"/>
      <w:szCs w:val="28"/>
      <w:lang w:eastAsia="ar-SA"/>
    </w:rPr>
  </w:style>
  <w:style w:type="paragraph" w:customStyle="1" w:styleId="11">
    <w:name w:val="Абзац списка1"/>
    <w:basedOn w:val="a"/>
    <w:rsid w:val="00B52607"/>
    <w:pPr>
      <w:spacing w:after="200" w:line="276" w:lineRule="auto"/>
      <w:ind w:left="720"/>
      <w:contextualSpacing/>
    </w:pPr>
    <w:rPr>
      <w:rFonts w:ascii="Calibri" w:eastAsia="Calibri" w:hAnsi="Calibri"/>
      <w:sz w:val="22"/>
      <w:szCs w:val="22"/>
    </w:rPr>
  </w:style>
  <w:style w:type="paragraph" w:customStyle="1" w:styleId="af2">
    <w:name w:val="Стиль Конференц"/>
    <w:basedOn w:val="a"/>
    <w:qFormat/>
    <w:rsid w:val="00B52607"/>
    <w:pPr>
      <w:ind w:left="720"/>
      <w:jc w:val="both"/>
    </w:pPr>
    <w:rPr>
      <w:rFonts w:eastAsia="Calibri"/>
      <w:sz w:val="28"/>
      <w:szCs w:val="22"/>
      <w:lang w:eastAsia="en-US"/>
    </w:rPr>
  </w:style>
  <w:style w:type="paragraph" w:styleId="af3">
    <w:name w:val="caption"/>
    <w:basedOn w:val="a"/>
    <w:next w:val="a"/>
    <w:qFormat/>
    <w:rsid w:val="00B52607"/>
    <w:pPr>
      <w:spacing w:line="360" w:lineRule="auto"/>
      <w:jc w:val="both"/>
    </w:pPr>
    <w:rPr>
      <w:sz w:val="28"/>
      <w:lang w:val="en-US"/>
    </w:rPr>
  </w:style>
  <w:style w:type="paragraph" w:styleId="20">
    <w:name w:val="Body Text 2"/>
    <w:basedOn w:val="a"/>
    <w:rsid w:val="00B52607"/>
    <w:pPr>
      <w:spacing w:after="120" w:line="480" w:lineRule="auto"/>
    </w:pPr>
  </w:style>
  <w:style w:type="character" w:customStyle="1" w:styleId="apple-style-span">
    <w:name w:val="apple-style-span"/>
    <w:basedOn w:val="a0"/>
    <w:rsid w:val="00B52607"/>
  </w:style>
  <w:style w:type="character" w:customStyle="1" w:styleId="pagination">
    <w:name w:val="pagination"/>
    <w:basedOn w:val="a0"/>
    <w:rsid w:val="00B52607"/>
  </w:style>
  <w:style w:type="character" w:customStyle="1" w:styleId="st">
    <w:name w:val="st"/>
    <w:basedOn w:val="a0"/>
    <w:rsid w:val="00B52607"/>
  </w:style>
  <w:style w:type="paragraph" w:styleId="30">
    <w:name w:val="Body Text 3"/>
    <w:basedOn w:val="a"/>
    <w:rsid w:val="00B52607"/>
    <w:pPr>
      <w:spacing w:after="120"/>
    </w:pPr>
    <w:rPr>
      <w:sz w:val="16"/>
      <w:szCs w:val="16"/>
    </w:rPr>
  </w:style>
  <w:style w:type="paragraph" w:styleId="22">
    <w:name w:val="Body Text Indent 2"/>
    <w:basedOn w:val="a"/>
    <w:link w:val="23"/>
    <w:rsid w:val="00B52607"/>
    <w:pPr>
      <w:spacing w:after="120" w:line="480" w:lineRule="auto"/>
      <w:ind w:left="283"/>
    </w:pPr>
  </w:style>
  <w:style w:type="character" w:customStyle="1" w:styleId="23">
    <w:name w:val="Основной текст с отступом 2 Знак"/>
    <w:basedOn w:val="a0"/>
    <w:link w:val="22"/>
    <w:rsid w:val="00AE59CD"/>
    <w:rPr>
      <w:sz w:val="24"/>
      <w:szCs w:val="24"/>
      <w:lang w:val="ru-RU" w:eastAsia="ru-RU" w:bidi="ar-SA"/>
    </w:rPr>
  </w:style>
  <w:style w:type="character" w:customStyle="1" w:styleId="af4">
    <w:name w:val="Основной текст + Полужирный"/>
    <w:aliases w:val="Курсив"/>
    <w:basedOn w:val="a0"/>
    <w:rsid w:val="00B52607"/>
    <w:rPr>
      <w:rFonts w:ascii="Times New Roman" w:hAnsi="Times New Roman" w:cs="Times New Roman" w:hint="default"/>
      <w:b/>
      <w:bCs/>
      <w:i/>
      <w:iCs/>
      <w:spacing w:val="0"/>
      <w:sz w:val="18"/>
      <w:szCs w:val="18"/>
    </w:rPr>
  </w:style>
  <w:style w:type="paragraph" w:customStyle="1" w:styleId="pe">
    <w:name w:val="pe"/>
    <w:basedOn w:val="a"/>
    <w:rsid w:val="00B52607"/>
    <w:pPr>
      <w:spacing w:before="100" w:beforeAutospacing="1" w:after="100" w:afterAutospacing="1"/>
    </w:pPr>
  </w:style>
  <w:style w:type="paragraph" w:customStyle="1" w:styleId="TextDoc">
    <w:name w:val="Text_Doc"/>
    <w:basedOn w:val="a"/>
    <w:autoRedefine/>
    <w:rsid w:val="00B52607"/>
    <w:pPr>
      <w:ind w:firstLine="709"/>
      <w:jc w:val="both"/>
    </w:pPr>
    <w:rPr>
      <w:sz w:val="28"/>
      <w:szCs w:val="28"/>
      <w:lang w:eastAsia="en-US"/>
    </w:rPr>
  </w:style>
  <w:style w:type="paragraph" w:styleId="af5">
    <w:name w:val="header"/>
    <w:aliases w:val="encabezado,Знак1 Знак"/>
    <w:basedOn w:val="a"/>
    <w:link w:val="af6"/>
    <w:rsid w:val="00B52607"/>
    <w:pPr>
      <w:tabs>
        <w:tab w:val="center" w:pos="4677"/>
        <w:tab w:val="right" w:pos="9355"/>
      </w:tabs>
    </w:pPr>
  </w:style>
  <w:style w:type="character" w:customStyle="1" w:styleId="af6">
    <w:name w:val="Верхний колонтитул Знак"/>
    <w:aliases w:val="encabezado Знак,Знак1 Знак Знак"/>
    <w:basedOn w:val="a0"/>
    <w:link w:val="af5"/>
    <w:locked/>
    <w:rsid w:val="00B52607"/>
    <w:rPr>
      <w:sz w:val="24"/>
      <w:szCs w:val="24"/>
      <w:lang w:val="ru-RU" w:eastAsia="ru-RU" w:bidi="ar-SA"/>
    </w:rPr>
  </w:style>
  <w:style w:type="character" w:styleId="af7">
    <w:name w:val="page number"/>
    <w:basedOn w:val="a0"/>
    <w:rsid w:val="00B52607"/>
  </w:style>
  <w:style w:type="paragraph" w:customStyle="1" w:styleId="af8">
    <w:name w:val="Знак"/>
    <w:basedOn w:val="a"/>
    <w:autoRedefine/>
    <w:rsid w:val="00B52607"/>
    <w:pPr>
      <w:spacing w:after="160" w:line="240" w:lineRule="exact"/>
    </w:pPr>
    <w:rPr>
      <w:rFonts w:eastAsia="SimSun"/>
      <w:b/>
      <w:bCs/>
      <w:sz w:val="28"/>
      <w:szCs w:val="28"/>
      <w:lang w:val="en-US" w:eastAsia="en-US"/>
    </w:rPr>
  </w:style>
  <w:style w:type="character" w:customStyle="1" w:styleId="apple-converted-space">
    <w:name w:val="apple-converted-space"/>
    <w:basedOn w:val="a0"/>
    <w:rsid w:val="00B52607"/>
  </w:style>
  <w:style w:type="character" w:styleId="af9">
    <w:name w:val="Strong"/>
    <w:basedOn w:val="a0"/>
    <w:qFormat/>
    <w:rsid w:val="00B52607"/>
    <w:rPr>
      <w:b/>
      <w:bCs/>
    </w:rPr>
  </w:style>
  <w:style w:type="character" w:customStyle="1" w:styleId="FontStyle16">
    <w:name w:val="Font Style16"/>
    <w:basedOn w:val="a0"/>
    <w:rsid w:val="00B52607"/>
    <w:rPr>
      <w:rFonts w:ascii="Arial" w:hAnsi="Arial" w:cs="Arial"/>
      <w:sz w:val="22"/>
      <w:szCs w:val="22"/>
    </w:rPr>
  </w:style>
  <w:style w:type="character" w:customStyle="1" w:styleId="val">
    <w:name w:val="val"/>
    <w:basedOn w:val="a0"/>
    <w:rsid w:val="00B52607"/>
    <w:rPr>
      <w:rFonts w:cs="Times New Roman"/>
    </w:rPr>
  </w:style>
  <w:style w:type="character" w:customStyle="1" w:styleId="52">
    <w:name w:val="Основной текст (5)2"/>
    <w:basedOn w:val="a0"/>
    <w:rsid w:val="00B52607"/>
    <w:rPr>
      <w:rFonts w:cs="Times New Roman"/>
      <w:i/>
      <w:iCs/>
      <w:sz w:val="21"/>
      <w:szCs w:val="21"/>
      <w:lang w:bidi="ar-SA"/>
    </w:rPr>
  </w:style>
  <w:style w:type="character" w:customStyle="1" w:styleId="5">
    <w:name w:val="Основной текст (5) + Полужирный"/>
    <w:basedOn w:val="a0"/>
    <w:rsid w:val="00B52607"/>
    <w:rPr>
      <w:rFonts w:cs="Times New Roman"/>
      <w:b/>
      <w:bCs/>
      <w:i/>
      <w:iCs/>
      <w:sz w:val="21"/>
      <w:szCs w:val="21"/>
      <w:lang w:bidi="ar-SA"/>
    </w:rPr>
  </w:style>
  <w:style w:type="character" w:customStyle="1" w:styleId="54pt">
    <w:name w:val="Основной текст (5) + 4 pt"/>
    <w:aliases w:val="Не курсив"/>
    <w:basedOn w:val="a0"/>
    <w:rsid w:val="00B52607"/>
    <w:rPr>
      <w:rFonts w:cs="Times New Roman"/>
      <w:i/>
      <w:iCs/>
      <w:sz w:val="8"/>
      <w:szCs w:val="8"/>
      <w:lang w:bidi="ar-SA"/>
    </w:rPr>
  </w:style>
  <w:style w:type="paragraph" w:customStyle="1" w:styleId="12">
    <w:name w:val="Мой_1"/>
    <w:basedOn w:val="1"/>
    <w:next w:val="a"/>
    <w:link w:val="13"/>
    <w:rsid w:val="00B52607"/>
    <w:pPr>
      <w:spacing w:before="0" w:after="0"/>
      <w:ind w:firstLine="709"/>
      <w:jc w:val="center"/>
    </w:pPr>
    <w:rPr>
      <w:rFonts w:ascii="Times New Roman" w:hAnsi="Times New Roman" w:cs="Times New Roman"/>
      <w:kern w:val="0"/>
      <w:sz w:val="28"/>
      <w:szCs w:val="24"/>
    </w:rPr>
  </w:style>
  <w:style w:type="character" w:customStyle="1" w:styleId="13">
    <w:name w:val="Мой_1 Знак"/>
    <w:basedOn w:val="a0"/>
    <w:link w:val="12"/>
    <w:locked/>
    <w:rsid w:val="00B52607"/>
    <w:rPr>
      <w:b/>
      <w:bCs/>
      <w:sz w:val="28"/>
      <w:szCs w:val="24"/>
      <w:lang w:val="ru-RU" w:eastAsia="ru-RU" w:bidi="ar-SA"/>
    </w:rPr>
  </w:style>
  <w:style w:type="character" w:customStyle="1" w:styleId="hl">
    <w:name w:val="hl"/>
    <w:basedOn w:val="a0"/>
    <w:rsid w:val="00B52607"/>
  </w:style>
  <w:style w:type="character" w:customStyle="1" w:styleId="afa">
    <w:name w:val="элементы"/>
    <w:rsid w:val="00B52607"/>
    <w:rPr>
      <w:rFonts w:ascii="Times New Roman" w:hAnsi="Times New Roman" w:cs="Times New Roman" w:hint="default"/>
      <w:b/>
      <w:bCs/>
      <w:i/>
      <w:iCs/>
      <w:sz w:val="28"/>
      <w:szCs w:val="28"/>
    </w:rPr>
  </w:style>
  <w:style w:type="character" w:customStyle="1" w:styleId="v11">
    <w:name w:val="Индекс v1.1"/>
    <w:rsid w:val="00B52607"/>
    <w:rPr>
      <w:b/>
      <w:bCs/>
      <w:sz w:val="32"/>
      <w:szCs w:val="32"/>
      <w:vertAlign w:val="subscript"/>
    </w:rPr>
  </w:style>
  <w:style w:type="paragraph" w:customStyle="1" w:styleId="14">
    <w:name w:val="Стиль1"/>
    <w:basedOn w:val="a"/>
    <w:rsid w:val="00B52607"/>
    <w:pPr>
      <w:ind w:firstLine="720"/>
      <w:jc w:val="both"/>
    </w:pPr>
    <w:rPr>
      <w:szCs w:val="20"/>
      <w:lang w:val="uk-UA"/>
    </w:rPr>
  </w:style>
  <w:style w:type="paragraph" w:customStyle="1" w:styleId="StyleZakonu">
    <w:name w:val="StyleZakonu"/>
    <w:basedOn w:val="a"/>
    <w:rsid w:val="00B52607"/>
    <w:pPr>
      <w:spacing w:after="60" w:line="220" w:lineRule="exact"/>
      <w:ind w:firstLine="284"/>
      <w:jc w:val="both"/>
    </w:pPr>
    <w:rPr>
      <w:sz w:val="20"/>
      <w:szCs w:val="20"/>
      <w:lang w:val="uk-UA"/>
    </w:rPr>
  </w:style>
  <w:style w:type="paragraph" w:customStyle="1" w:styleId="afb">
    <w:name w:val="Розділ"/>
    <w:basedOn w:val="StyleZakonu"/>
    <w:rsid w:val="00B52607"/>
    <w:pPr>
      <w:spacing w:after="0" w:line="240" w:lineRule="auto"/>
      <w:ind w:firstLine="0"/>
      <w:jc w:val="center"/>
    </w:pPr>
    <w:rPr>
      <w:b/>
      <w:sz w:val="28"/>
      <w:szCs w:val="28"/>
    </w:rPr>
  </w:style>
  <w:style w:type="character" w:customStyle="1" w:styleId="afc">
    <w:name w:val="Розділ Знак"/>
    <w:basedOn w:val="a0"/>
    <w:locked/>
    <w:rsid w:val="00B52607"/>
    <w:rPr>
      <w:b/>
      <w:sz w:val="28"/>
      <w:szCs w:val="28"/>
      <w:lang w:val="uk-UA" w:eastAsia="ru-RU" w:bidi="ar-SA"/>
    </w:rPr>
  </w:style>
  <w:style w:type="character" w:styleId="HTML">
    <w:name w:val="HTML Cite"/>
    <w:basedOn w:val="a0"/>
    <w:rsid w:val="00B52607"/>
    <w:rPr>
      <w:i/>
      <w:iCs/>
    </w:rPr>
  </w:style>
  <w:style w:type="character" w:customStyle="1" w:styleId="shorttext">
    <w:name w:val="short_text"/>
    <w:basedOn w:val="a0"/>
    <w:rsid w:val="00B52607"/>
  </w:style>
  <w:style w:type="character" w:customStyle="1" w:styleId="longtext">
    <w:name w:val="long_text"/>
    <w:rsid w:val="00B52607"/>
  </w:style>
  <w:style w:type="character" w:customStyle="1" w:styleId="ts31">
    <w:name w:val="ts31"/>
    <w:basedOn w:val="a0"/>
    <w:rsid w:val="00B52607"/>
    <w:rPr>
      <w:rFonts w:ascii="Arial" w:hAnsi="Arial" w:cs="Arial" w:hint="default"/>
      <w:b/>
      <w:bCs/>
      <w:color w:val="000000"/>
      <w:sz w:val="13"/>
      <w:szCs w:val="13"/>
    </w:rPr>
  </w:style>
  <w:style w:type="paragraph" w:customStyle="1" w:styleId="15">
    <w:name w:val="Абзац списка1"/>
    <w:basedOn w:val="a"/>
    <w:rsid w:val="00B52607"/>
    <w:pPr>
      <w:spacing w:after="200" w:line="276" w:lineRule="auto"/>
      <w:ind w:left="720"/>
      <w:contextualSpacing/>
    </w:pPr>
    <w:rPr>
      <w:rFonts w:ascii="Calibri" w:hAnsi="Calibri"/>
      <w:sz w:val="22"/>
      <w:szCs w:val="22"/>
    </w:rPr>
  </w:style>
  <w:style w:type="paragraph" w:customStyle="1" w:styleId="afd">
    <w:name w:val="Норм.кр."/>
    <w:basedOn w:val="a"/>
    <w:rsid w:val="00B52607"/>
    <w:pPr>
      <w:widowControl w:val="0"/>
      <w:ind w:firstLine="709"/>
      <w:jc w:val="both"/>
    </w:pPr>
    <w:rPr>
      <w:rFonts w:ascii="NTTimes/Cyrillic" w:eastAsia="Calibri" w:hAnsi="NTTimes/Cyrillic"/>
      <w:sz w:val="28"/>
      <w:szCs w:val="20"/>
    </w:rPr>
  </w:style>
  <w:style w:type="paragraph" w:customStyle="1" w:styleId="16">
    <w:name w:val="Без интервала1"/>
    <w:rsid w:val="00B52607"/>
    <w:rPr>
      <w:rFonts w:ascii="Calibri" w:hAnsi="Calibri"/>
      <w:sz w:val="22"/>
      <w:szCs w:val="22"/>
      <w:lang w:val="uk-UA" w:eastAsia="en-US"/>
    </w:rPr>
  </w:style>
  <w:style w:type="paragraph" w:styleId="HTML0">
    <w:name w:val="HTML Preformatted"/>
    <w:basedOn w:val="a"/>
    <w:link w:val="HTML1"/>
    <w:rsid w:val="00B5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uk-UA" w:eastAsia="uk-UA"/>
    </w:rPr>
  </w:style>
  <w:style w:type="character" w:customStyle="1" w:styleId="HTML1">
    <w:name w:val="Стандартный HTML Знак"/>
    <w:basedOn w:val="a0"/>
    <w:link w:val="HTML0"/>
    <w:locked/>
    <w:rsid w:val="00B52607"/>
    <w:rPr>
      <w:rFonts w:ascii="Courier New" w:eastAsia="Calibri" w:hAnsi="Courier New" w:cs="Courier New"/>
      <w:lang w:val="uk-UA" w:eastAsia="uk-UA" w:bidi="ar-SA"/>
    </w:rPr>
  </w:style>
  <w:style w:type="character" w:customStyle="1" w:styleId="msg-recipient">
    <w:name w:val="msg-recipient"/>
    <w:basedOn w:val="a0"/>
    <w:rsid w:val="00B52607"/>
  </w:style>
  <w:style w:type="character" w:customStyle="1" w:styleId="xmlemitalic">
    <w:name w:val="xml_em_italic"/>
    <w:basedOn w:val="a0"/>
    <w:rsid w:val="00B52607"/>
    <w:rPr>
      <w:rFonts w:cs="Times New Roman"/>
    </w:rPr>
  </w:style>
  <w:style w:type="character" w:customStyle="1" w:styleId="keyworddef">
    <w:name w:val="keyword_def"/>
    <w:basedOn w:val="a0"/>
    <w:rsid w:val="00B52607"/>
    <w:rPr>
      <w:rFonts w:cs="Times New Roman"/>
    </w:rPr>
  </w:style>
  <w:style w:type="character" w:customStyle="1" w:styleId="keyword">
    <w:name w:val="keyword"/>
    <w:basedOn w:val="a0"/>
    <w:rsid w:val="00B52607"/>
    <w:rPr>
      <w:rFonts w:cs="Times New Roman"/>
    </w:rPr>
  </w:style>
  <w:style w:type="paragraph" w:customStyle="1" w:styleId="afe">
    <w:name w:val="Стиль Статья"/>
    <w:basedOn w:val="a"/>
    <w:qFormat/>
    <w:rsid w:val="00B52607"/>
    <w:pPr>
      <w:ind w:firstLine="709"/>
      <w:jc w:val="both"/>
    </w:pPr>
    <w:rPr>
      <w:rFonts w:eastAsia="Calibri"/>
      <w:sz w:val="28"/>
      <w:szCs w:val="22"/>
      <w:lang w:eastAsia="en-US"/>
    </w:rPr>
  </w:style>
  <w:style w:type="character" w:styleId="aff">
    <w:name w:val="FollowedHyperlink"/>
    <w:basedOn w:val="a0"/>
    <w:rsid w:val="00B52607"/>
    <w:rPr>
      <w:color w:val="800080"/>
      <w:u w:val="single"/>
    </w:rPr>
  </w:style>
  <w:style w:type="paragraph" w:customStyle="1" w:styleId="Default">
    <w:name w:val="Default"/>
    <w:rsid w:val="00B52607"/>
    <w:pPr>
      <w:autoSpaceDE w:val="0"/>
      <w:autoSpaceDN w:val="0"/>
      <w:adjustRightInd w:val="0"/>
    </w:pPr>
    <w:rPr>
      <w:color w:val="000000"/>
      <w:sz w:val="24"/>
      <w:szCs w:val="24"/>
      <w:lang w:val="uk-UA" w:eastAsia="uk-UA"/>
    </w:rPr>
  </w:style>
  <w:style w:type="paragraph" w:customStyle="1" w:styleId="aff0">
    <w:name w:val="Формула"/>
    <w:basedOn w:val="a"/>
    <w:next w:val="a"/>
    <w:rsid w:val="00B52607"/>
    <w:pPr>
      <w:tabs>
        <w:tab w:val="center" w:pos="4820"/>
        <w:tab w:val="right" w:pos="9639"/>
      </w:tabs>
      <w:spacing w:before="120"/>
      <w:ind w:firstLine="709"/>
      <w:jc w:val="both"/>
    </w:pPr>
    <w:rPr>
      <w:sz w:val="28"/>
      <w:szCs w:val="20"/>
    </w:rPr>
  </w:style>
  <w:style w:type="paragraph" w:customStyle="1" w:styleId="aff1">
    <w:name w:val="Знак Знак Знак Знак"/>
    <w:basedOn w:val="a"/>
    <w:autoRedefine/>
    <w:rsid w:val="00B52607"/>
    <w:pPr>
      <w:spacing w:after="160" w:line="240" w:lineRule="exact"/>
    </w:pPr>
    <w:rPr>
      <w:rFonts w:eastAsia="SimSun"/>
      <w:b/>
      <w:sz w:val="28"/>
      <w:lang w:val="en-US" w:eastAsia="en-US"/>
    </w:rPr>
  </w:style>
  <w:style w:type="character" w:styleId="aff2">
    <w:name w:val="Emphasis"/>
    <w:basedOn w:val="a0"/>
    <w:qFormat/>
    <w:rsid w:val="00B52607"/>
    <w:rPr>
      <w:i/>
      <w:iCs/>
    </w:rPr>
  </w:style>
  <w:style w:type="paragraph" w:styleId="aff3">
    <w:name w:val="footer"/>
    <w:basedOn w:val="a"/>
    <w:link w:val="aff4"/>
    <w:rsid w:val="006548DB"/>
    <w:pPr>
      <w:tabs>
        <w:tab w:val="center" w:pos="4677"/>
        <w:tab w:val="right" w:pos="9355"/>
      </w:tabs>
    </w:pPr>
  </w:style>
  <w:style w:type="paragraph" w:styleId="aff5">
    <w:name w:val="Block Text"/>
    <w:basedOn w:val="a"/>
    <w:semiHidden/>
    <w:rsid w:val="00AE59CD"/>
    <w:pPr>
      <w:spacing w:line="360" w:lineRule="auto"/>
      <w:ind w:left="-567" w:right="-482" w:firstLine="567"/>
    </w:pPr>
    <w:rPr>
      <w:spacing w:val="20"/>
      <w:sz w:val="28"/>
      <w:szCs w:val="20"/>
      <w:lang w:val="uk-UA"/>
    </w:rPr>
  </w:style>
  <w:style w:type="paragraph" w:styleId="aff6">
    <w:name w:val="No Spacing"/>
    <w:qFormat/>
    <w:rsid w:val="00AE59CD"/>
    <w:rPr>
      <w:rFonts w:ascii="Calibri" w:eastAsia="Calibri" w:hAnsi="Calibri"/>
      <w:sz w:val="22"/>
      <w:szCs w:val="22"/>
      <w:lang w:eastAsia="en-US"/>
    </w:rPr>
  </w:style>
  <w:style w:type="character" w:customStyle="1" w:styleId="longtext1">
    <w:name w:val="long_text1"/>
    <w:basedOn w:val="a0"/>
    <w:rsid w:val="00AE59CD"/>
    <w:rPr>
      <w:rFonts w:cs="Times New Roman"/>
      <w:sz w:val="15"/>
      <w:szCs w:val="15"/>
    </w:rPr>
  </w:style>
  <w:style w:type="character" w:customStyle="1" w:styleId="spelle">
    <w:name w:val="spelle"/>
    <w:basedOn w:val="a0"/>
    <w:rsid w:val="00AE59CD"/>
  </w:style>
  <w:style w:type="paragraph" w:customStyle="1" w:styleId="iniiaiieoaeno2">
    <w:name w:val="iniiaiieoaeno2"/>
    <w:basedOn w:val="a"/>
    <w:rsid w:val="00AE59CD"/>
    <w:pPr>
      <w:spacing w:before="100" w:beforeAutospacing="1" w:after="100" w:afterAutospacing="1"/>
    </w:pPr>
  </w:style>
  <w:style w:type="character" w:customStyle="1" w:styleId="grame">
    <w:name w:val="grame"/>
    <w:basedOn w:val="a0"/>
    <w:rsid w:val="00AE59CD"/>
  </w:style>
  <w:style w:type="character" w:customStyle="1" w:styleId="longtextshorttext">
    <w:name w:val="long_text short_text"/>
    <w:basedOn w:val="a0"/>
    <w:rsid w:val="00AE59CD"/>
  </w:style>
  <w:style w:type="paragraph" w:styleId="aff7">
    <w:name w:val="Subtitle"/>
    <w:basedOn w:val="a"/>
    <w:qFormat/>
    <w:rsid w:val="00AE59CD"/>
    <w:pPr>
      <w:jc w:val="both"/>
    </w:pPr>
    <w:rPr>
      <w:b/>
      <w:bCs/>
      <w:lang w:val="uk-UA"/>
    </w:rPr>
  </w:style>
  <w:style w:type="character" w:customStyle="1" w:styleId="MTEquationSection">
    <w:name w:val="MTEquationSection"/>
    <w:basedOn w:val="a0"/>
    <w:rsid w:val="00AE59CD"/>
    <w:rPr>
      <w:b/>
      <w:vanish/>
      <w:color w:val="FF0000"/>
      <w:lang w:val="uk-UA"/>
    </w:rPr>
  </w:style>
  <w:style w:type="character" w:customStyle="1" w:styleId="FontStyle27">
    <w:name w:val="Font Style27"/>
    <w:basedOn w:val="a0"/>
    <w:rsid w:val="00AE59CD"/>
    <w:rPr>
      <w:rFonts w:ascii="Times New Roman" w:hAnsi="Times New Roman" w:cs="Times New Roman"/>
      <w:sz w:val="18"/>
      <w:szCs w:val="18"/>
    </w:rPr>
  </w:style>
  <w:style w:type="paragraph" w:customStyle="1" w:styleId="Style8">
    <w:name w:val="Style8"/>
    <w:basedOn w:val="a"/>
    <w:rsid w:val="00AE59CD"/>
    <w:pPr>
      <w:widowControl w:val="0"/>
      <w:autoSpaceDE w:val="0"/>
      <w:autoSpaceDN w:val="0"/>
      <w:adjustRightInd w:val="0"/>
      <w:spacing w:line="265" w:lineRule="exact"/>
      <w:ind w:firstLine="350"/>
      <w:jc w:val="both"/>
    </w:pPr>
  </w:style>
  <w:style w:type="character" w:customStyle="1" w:styleId="FontStyle106">
    <w:name w:val="Font Style106"/>
    <w:basedOn w:val="a0"/>
    <w:rsid w:val="00AE59CD"/>
    <w:rPr>
      <w:rFonts w:ascii="Times New Roman" w:hAnsi="Times New Roman" w:cs="Times New Roman"/>
      <w:sz w:val="18"/>
      <w:szCs w:val="18"/>
    </w:rPr>
  </w:style>
  <w:style w:type="character" w:customStyle="1" w:styleId="FontStyle55">
    <w:name w:val="Font Style55"/>
    <w:basedOn w:val="a0"/>
    <w:rsid w:val="00AE59CD"/>
    <w:rPr>
      <w:rFonts w:ascii="Times New Roman" w:hAnsi="Times New Roman" w:cs="Times New Roman"/>
      <w:sz w:val="20"/>
      <w:szCs w:val="20"/>
    </w:rPr>
  </w:style>
  <w:style w:type="paragraph" w:customStyle="1" w:styleId="Style32">
    <w:name w:val="Style32"/>
    <w:basedOn w:val="a"/>
    <w:rsid w:val="00AE59CD"/>
    <w:pPr>
      <w:widowControl w:val="0"/>
      <w:autoSpaceDE w:val="0"/>
      <w:autoSpaceDN w:val="0"/>
      <w:adjustRightInd w:val="0"/>
      <w:spacing w:line="346" w:lineRule="exact"/>
      <w:jc w:val="both"/>
    </w:pPr>
  </w:style>
  <w:style w:type="character" w:customStyle="1" w:styleId="FontStyle112">
    <w:name w:val="Font Style112"/>
    <w:basedOn w:val="a0"/>
    <w:rsid w:val="00AE59CD"/>
    <w:rPr>
      <w:rFonts w:ascii="Times New Roman" w:hAnsi="Times New Roman" w:cs="Times New Roman"/>
      <w:sz w:val="24"/>
      <w:szCs w:val="24"/>
    </w:rPr>
  </w:style>
  <w:style w:type="character" w:customStyle="1" w:styleId="FontStyle73">
    <w:name w:val="Font Style73"/>
    <w:basedOn w:val="a0"/>
    <w:rsid w:val="00AE59CD"/>
    <w:rPr>
      <w:rFonts w:ascii="Century Schoolbook" w:hAnsi="Century Schoolbook" w:cs="Century Schoolbook"/>
      <w:sz w:val="18"/>
      <w:szCs w:val="18"/>
    </w:rPr>
  </w:style>
  <w:style w:type="paragraph" w:customStyle="1" w:styleId="Style7">
    <w:name w:val="Style7"/>
    <w:basedOn w:val="a"/>
    <w:rsid w:val="00AE59CD"/>
    <w:pPr>
      <w:widowControl w:val="0"/>
      <w:autoSpaceDE w:val="0"/>
      <w:autoSpaceDN w:val="0"/>
      <w:adjustRightInd w:val="0"/>
      <w:spacing w:line="240" w:lineRule="exact"/>
      <w:ind w:firstLine="350"/>
      <w:jc w:val="both"/>
    </w:pPr>
  </w:style>
  <w:style w:type="paragraph" w:customStyle="1" w:styleId="17">
    <w:name w:val="Без интервала1"/>
    <w:rsid w:val="00AE59CD"/>
    <w:rPr>
      <w:sz w:val="28"/>
      <w:szCs w:val="22"/>
      <w:lang w:eastAsia="en-US"/>
    </w:rPr>
  </w:style>
  <w:style w:type="paragraph" w:customStyle="1" w:styleId="120">
    <w:name w:val="Обычный №12"/>
    <w:basedOn w:val="a"/>
    <w:rsid w:val="00AE59CD"/>
    <w:pPr>
      <w:ind w:firstLine="284"/>
      <w:jc w:val="both"/>
    </w:pPr>
  </w:style>
  <w:style w:type="character" w:customStyle="1" w:styleId="24">
    <w:name w:val="Основной текст (2)_"/>
    <w:basedOn w:val="a0"/>
    <w:link w:val="25"/>
    <w:rsid w:val="00AE59CD"/>
    <w:rPr>
      <w:sz w:val="26"/>
      <w:szCs w:val="26"/>
      <w:shd w:val="clear" w:color="auto" w:fill="FFFFFF"/>
      <w:lang w:bidi="ar-SA"/>
    </w:rPr>
  </w:style>
  <w:style w:type="paragraph" w:customStyle="1" w:styleId="25">
    <w:name w:val="Основной текст (2)"/>
    <w:basedOn w:val="a"/>
    <w:link w:val="24"/>
    <w:rsid w:val="00AE59CD"/>
    <w:pPr>
      <w:shd w:val="clear" w:color="auto" w:fill="FFFFFF"/>
      <w:spacing w:after="360" w:line="398" w:lineRule="exact"/>
      <w:jc w:val="right"/>
    </w:pPr>
    <w:rPr>
      <w:sz w:val="26"/>
      <w:szCs w:val="26"/>
      <w:shd w:val="clear" w:color="auto" w:fill="FFFFFF"/>
    </w:rPr>
  </w:style>
  <w:style w:type="character" w:customStyle="1" w:styleId="22pt">
    <w:name w:val="Основной текст (2) + Интервал 2 pt"/>
    <w:basedOn w:val="24"/>
    <w:rsid w:val="00AE59CD"/>
    <w:rPr>
      <w:spacing w:val="50"/>
    </w:rPr>
  </w:style>
  <w:style w:type="character" w:customStyle="1" w:styleId="18">
    <w:name w:val="Заголовок №1_"/>
    <w:basedOn w:val="a0"/>
    <w:link w:val="19"/>
    <w:rsid w:val="00AE59CD"/>
    <w:rPr>
      <w:spacing w:val="10"/>
      <w:sz w:val="25"/>
      <w:szCs w:val="25"/>
      <w:shd w:val="clear" w:color="auto" w:fill="FFFFFF"/>
      <w:lang w:bidi="ar-SA"/>
    </w:rPr>
  </w:style>
  <w:style w:type="paragraph" w:customStyle="1" w:styleId="19">
    <w:name w:val="Заголовок №1"/>
    <w:basedOn w:val="a"/>
    <w:link w:val="18"/>
    <w:rsid w:val="00AE59CD"/>
    <w:pPr>
      <w:shd w:val="clear" w:color="auto" w:fill="FFFFFF"/>
      <w:spacing w:before="360" w:after="540" w:line="0" w:lineRule="atLeast"/>
      <w:outlineLvl w:val="0"/>
    </w:pPr>
    <w:rPr>
      <w:spacing w:val="10"/>
      <w:sz w:val="25"/>
      <w:szCs w:val="25"/>
      <w:shd w:val="clear" w:color="auto" w:fill="FFFFFF"/>
    </w:rPr>
  </w:style>
  <w:style w:type="character" w:customStyle="1" w:styleId="2125pt0pt">
    <w:name w:val="Основной текст (2) + 12;5 pt;Полужирный;Не курсив;Интервал 0 pt"/>
    <w:basedOn w:val="24"/>
    <w:rsid w:val="00AE59CD"/>
    <w:rPr>
      <w:b/>
      <w:bCs/>
      <w:i/>
      <w:iCs/>
      <w:spacing w:val="10"/>
      <w:sz w:val="25"/>
      <w:szCs w:val="25"/>
    </w:rPr>
  </w:style>
  <w:style w:type="character" w:customStyle="1" w:styleId="aff8">
    <w:name w:val="Основной текст_"/>
    <w:basedOn w:val="a0"/>
    <w:link w:val="1a"/>
    <w:rsid w:val="00AE59CD"/>
    <w:rPr>
      <w:spacing w:val="10"/>
      <w:sz w:val="24"/>
      <w:szCs w:val="24"/>
      <w:shd w:val="clear" w:color="auto" w:fill="FFFFFF"/>
      <w:lang w:bidi="ar-SA"/>
    </w:rPr>
  </w:style>
  <w:style w:type="paragraph" w:customStyle="1" w:styleId="1a">
    <w:name w:val="Основной текст1"/>
    <w:basedOn w:val="a"/>
    <w:link w:val="aff8"/>
    <w:rsid w:val="00AE59CD"/>
    <w:pPr>
      <w:shd w:val="clear" w:color="auto" w:fill="FFFFFF"/>
      <w:spacing w:line="398" w:lineRule="exact"/>
      <w:ind w:firstLine="720"/>
      <w:jc w:val="both"/>
    </w:pPr>
    <w:rPr>
      <w:spacing w:val="10"/>
      <w:shd w:val="clear" w:color="auto" w:fill="FFFFFF"/>
    </w:rPr>
  </w:style>
  <w:style w:type="character" w:customStyle="1" w:styleId="31">
    <w:name w:val="Основной текст (3)_"/>
    <w:basedOn w:val="a0"/>
    <w:link w:val="32"/>
    <w:rsid w:val="00AE59CD"/>
    <w:rPr>
      <w:sz w:val="23"/>
      <w:szCs w:val="23"/>
      <w:shd w:val="clear" w:color="auto" w:fill="FFFFFF"/>
      <w:lang w:bidi="ar-SA"/>
    </w:rPr>
  </w:style>
  <w:style w:type="paragraph" w:customStyle="1" w:styleId="32">
    <w:name w:val="Основной текст (3)"/>
    <w:basedOn w:val="a"/>
    <w:link w:val="31"/>
    <w:rsid w:val="00AE59CD"/>
    <w:pPr>
      <w:shd w:val="clear" w:color="auto" w:fill="FFFFFF"/>
      <w:spacing w:before="300" w:after="480" w:line="0" w:lineRule="atLeast"/>
    </w:pPr>
    <w:rPr>
      <w:sz w:val="23"/>
      <w:szCs w:val="23"/>
      <w:shd w:val="clear" w:color="auto" w:fill="FFFFFF"/>
    </w:rPr>
  </w:style>
  <w:style w:type="paragraph" w:customStyle="1" w:styleId="MYSTYLE">
    <w:name w:val="MY STYLE"/>
    <w:basedOn w:val="aff6"/>
    <w:qFormat/>
    <w:rsid w:val="00AE59CD"/>
    <w:pPr>
      <w:ind w:firstLine="709"/>
      <w:jc w:val="both"/>
    </w:pPr>
    <w:rPr>
      <w:rFonts w:ascii="Times New Roman" w:hAnsi="Times New Roman"/>
      <w:sz w:val="28"/>
      <w:lang w:val="en-GB"/>
    </w:rPr>
  </w:style>
  <w:style w:type="character" w:customStyle="1" w:styleId="google-src-text">
    <w:name w:val="google-src-text"/>
    <w:basedOn w:val="a0"/>
    <w:rsid w:val="00AE59CD"/>
  </w:style>
  <w:style w:type="paragraph" w:customStyle="1" w:styleId="220">
    <w:name w:val="Основной текст 22"/>
    <w:basedOn w:val="a"/>
    <w:rsid w:val="003E50C7"/>
    <w:pPr>
      <w:overflowPunct w:val="0"/>
      <w:autoSpaceDE w:val="0"/>
      <w:autoSpaceDN w:val="0"/>
      <w:adjustRightInd w:val="0"/>
      <w:ind w:firstLine="709"/>
      <w:jc w:val="both"/>
      <w:textAlignment w:val="baseline"/>
    </w:pPr>
    <w:rPr>
      <w:sz w:val="28"/>
      <w:szCs w:val="20"/>
    </w:rPr>
  </w:style>
  <w:style w:type="paragraph" w:styleId="33">
    <w:name w:val="Body Text Indent 3"/>
    <w:basedOn w:val="a"/>
    <w:rsid w:val="00B22156"/>
    <w:pPr>
      <w:spacing w:after="120"/>
      <w:ind w:left="283"/>
    </w:pPr>
    <w:rPr>
      <w:sz w:val="16"/>
      <w:szCs w:val="16"/>
    </w:rPr>
  </w:style>
  <w:style w:type="character" w:customStyle="1" w:styleId="aff9">
    <w:name w:val="Основной текст + Курсив"/>
    <w:basedOn w:val="aff8"/>
    <w:rsid w:val="000C5C34"/>
    <w:rPr>
      <w:rFonts w:ascii="Times New Roman" w:hAnsi="Times New Roman" w:cs="Times New Roman"/>
      <w:i/>
      <w:iCs/>
      <w:sz w:val="23"/>
      <w:szCs w:val="23"/>
    </w:rPr>
  </w:style>
  <w:style w:type="character" w:customStyle="1" w:styleId="10pt">
    <w:name w:val="Основной текст + 10 pt"/>
    <w:basedOn w:val="aff8"/>
    <w:rsid w:val="000C5C34"/>
    <w:rPr>
      <w:rFonts w:ascii="Times New Roman" w:hAnsi="Times New Roman" w:cs="Times New Roman"/>
      <w:sz w:val="20"/>
      <w:szCs w:val="20"/>
    </w:rPr>
  </w:style>
  <w:style w:type="paragraph" w:customStyle="1" w:styleId="Style2">
    <w:name w:val="Style2"/>
    <w:basedOn w:val="a"/>
    <w:rsid w:val="009F51EC"/>
    <w:pPr>
      <w:widowControl w:val="0"/>
      <w:autoSpaceDE w:val="0"/>
      <w:autoSpaceDN w:val="0"/>
      <w:adjustRightInd w:val="0"/>
      <w:spacing w:line="261" w:lineRule="exact"/>
      <w:jc w:val="both"/>
    </w:pPr>
    <w:rPr>
      <w:rFonts w:ascii="Tahoma" w:hAnsi="Tahoma"/>
    </w:rPr>
  </w:style>
  <w:style w:type="character" w:customStyle="1" w:styleId="FontStyle13">
    <w:name w:val="Font Style13"/>
    <w:basedOn w:val="a0"/>
    <w:rsid w:val="009F51EC"/>
    <w:rPr>
      <w:rFonts w:ascii="Times New Roman" w:hAnsi="Times New Roman" w:cs="Times New Roman"/>
      <w:sz w:val="22"/>
      <w:szCs w:val="22"/>
    </w:rPr>
  </w:style>
  <w:style w:type="character" w:customStyle="1" w:styleId="aff4">
    <w:name w:val="Нижний колонтитул Знак"/>
    <w:basedOn w:val="a0"/>
    <w:link w:val="aff3"/>
    <w:semiHidden/>
    <w:locked/>
    <w:rsid w:val="00C50BB0"/>
    <w:rPr>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1.bin"/><Relationship Id="rId299" Type="http://schemas.openxmlformats.org/officeDocument/2006/relationships/oleObject" Target="embeddings/oleObject105.bin"/><Relationship Id="rId21" Type="http://schemas.openxmlformats.org/officeDocument/2006/relationships/oleObject" Target="embeddings/oleObject7.bin"/><Relationship Id="rId63" Type="http://schemas.openxmlformats.org/officeDocument/2006/relationships/image" Target="media/image32.png"/><Relationship Id="rId159" Type="http://schemas.openxmlformats.org/officeDocument/2006/relationships/oleObject" Target="embeddings/oleObject42.bin"/><Relationship Id="rId324" Type="http://schemas.openxmlformats.org/officeDocument/2006/relationships/oleObject" Target="embeddings/oleObject117.bin"/><Relationship Id="rId366" Type="http://schemas.openxmlformats.org/officeDocument/2006/relationships/image" Target="media/image216.wmf"/><Relationship Id="rId170" Type="http://schemas.openxmlformats.org/officeDocument/2006/relationships/image" Target="media/image116.wmf"/><Relationship Id="rId226" Type="http://schemas.openxmlformats.org/officeDocument/2006/relationships/oleObject" Target="embeddings/oleObject68.bin"/><Relationship Id="rId433" Type="http://schemas.openxmlformats.org/officeDocument/2006/relationships/oleObject" Target="embeddings/oleObject185.bin"/><Relationship Id="rId268" Type="http://schemas.openxmlformats.org/officeDocument/2006/relationships/image" Target="media/image169.wmf"/><Relationship Id="rId475" Type="http://schemas.openxmlformats.org/officeDocument/2006/relationships/oleObject" Target="embeddings/oleObject209.bin"/><Relationship Id="rId32" Type="http://schemas.openxmlformats.org/officeDocument/2006/relationships/oleObject" Target="embeddings/oleObject13.bin"/><Relationship Id="rId74" Type="http://schemas.openxmlformats.org/officeDocument/2006/relationships/image" Target="media/image43.png"/><Relationship Id="rId128" Type="http://schemas.openxmlformats.org/officeDocument/2006/relationships/image" Target="media/image90.wmf"/><Relationship Id="rId335" Type="http://schemas.openxmlformats.org/officeDocument/2006/relationships/image" Target="media/image202.wmf"/><Relationship Id="rId377" Type="http://schemas.openxmlformats.org/officeDocument/2006/relationships/oleObject" Target="embeddings/oleObject146.bin"/><Relationship Id="rId500" Type="http://schemas.openxmlformats.org/officeDocument/2006/relationships/oleObject" Target="embeddings/oleObject221.bin"/><Relationship Id="rId5" Type="http://schemas.openxmlformats.org/officeDocument/2006/relationships/footnotes" Target="footnotes.xml"/><Relationship Id="rId181" Type="http://schemas.openxmlformats.org/officeDocument/2006/relationships/oleObject" Target="embeddings/oleObject48.bin"/><Relationship Id="rId237" Type="http://schemas.openxmlformats.org/officeDocument/2006/relationships/oleObject" Target="embeddings/oleObject74.bin"/><Relationship Id="rId402" Type="http://schemas.openxmlformats.org/officeDocument/2006/relationships/image" Target="media/image232.wmf"/><Relationship Id="rId279" Type="http://schemas.openxmlformats.org/officeDocument/2006/relationships/oleObject" Target="embeddings/oleObject95.bin"/><Relationship Id="rId444" Type="http://schemas.openxmlformats.org/officeDocument/2006/relationships/oleObject" Target="embeddings/oleObject194.bin"/><Relationship Id="rId486" Type="http://schemas.openxmlformats.org/officeDocument/2006/relationships/image" Target="media/image261.wmf"/><Relationship Id="rId43" Type="http://schemas.openxmlformats.org/officeDocument/2006/relationships/image" Target="media/image19.wmf"/><Relationship Id="rId139" Type="http://schemas.openxmlformats.org/officeDocument/2006/relationships/oleObject" Target="embeddings/oleObject32.bin"/><Relationship Id="rId290" Type="http://schemas.openxmlformats.org/officeDocument/2006/relationships/image" Target="media/image180.wmf"/><Relationship Id="rId304" Type="http://schemas.openxmlformats.org/officeDocument/2006/relationships/image" Target="media/image187.wmf"/><Relationship Id="rId346" Type="http://schemas.openxmlformats.org/officeDocument/2006/relationships/image" Target="media/image207.wmf"/><Relationship Id="rId388" Type="http://schemas.openxmlformats.org/officeDocument/2006/relationships/oleObject" Target="embeddings/oleObject152.bin"/><Relationship Id="rId511" Type="http://schemas.openxmlformats.org/officeDocument/2006/relationships/oleObject" Target="embeddings/oleObject226.bin"/><Relationship Id="rId85" Type="http://schemas.openxmlformats.org/officeDocument/2006/relationships/image" Target="media/image54.png"/><Relationship Id="rId150" Type="http://schemas.openxmlformats.org/officeDocument/2006/relationships/oleObject" Target="embeddings/oleObject37.bin"/><Relationship Id="rId192" Type="http://schemas.openxmlformats.org/officeDocument/2006/relationships/image" Target="media/image127.wmf"/><Relationship Id="rId206" Type="http://schemas.openxmlformats.org/officeDocument/2006/relationships/image" Target="media/image134.wmf"/><Relationship Id="rId413" Type="http://schemas.openxmlformats.org/officeDocument/2006/relationships/oleObject" Target="embeddings/oleObject168.bin"/><Relationship Id="rId248" Type="http://schemas.openxmlformats.org/officeDocument/2006/relationships/image" Target="media/image159.wmf"/><Relationship Id="rId455" Type="http://schemas.openxmlformats.org/officeDocument/2006/relationships/image" Target="media/image246.wmf"/><Relationship Id="rId497" Type="http://schemas.openxmlformats.org/officeDocument/2006/relationships/image" Target="media/image267.wmf"/><Relationship Id="rId12" Type="http://schemas.openxmlformats.org/officeDocument/2006/relationships/image" Target="media/image4.wmf"/><Relationship Id="rId108" Type="http://schemas.openxmlformats.org/officeDocument/2006/relationships/image" Target="media/image77.png"/><Relationship Id="rId315" Type="http://schemas.openxmlformats.org/officeDocument/2006/relationships/oleObject" Target="embeddings/oleObject113.bin"/><Relationship Id="rId357" Type="http://schemas.openxmlformats.org/officeDocument/2006/relationships/oleObject" Target="embeddings/oleObject136.bin"/><Relationship Id="rId522" Type="http://schemas.openxmlformats.org/officeDocument/2006/relationships/footer" Target="footer2.xml"/><Relationship Id="rId54" Type="http://schemas.openxmlformats.org/officeDocument/2006/relationships/image" Target="media/image23.png"/><Relationship Id="rId96" Type="http://schemas.openxmlformats.org/officeDocument/2006/relationships/image" Target="media/image65.png"/><Relationship Id="rId161" Type="http://schemas.openxmlformats.org/officeDocument/2006/relationships/image" Target="media/image107.png"/><Relationship Id="rId217" Type="http://schemas.openxmlformats.org/officeDocument/2006/relationships/image" Target="media/image143.wmf"/><Relationship Id="rId399" Type="http://schemas.openxmlformats.org/officeDocument/2006/relationships/oleObject" Target="embeddings/oleObject158.bin"/><Relationship Id="rId259" Type="http://schemas.openxmlformats.org/officeDocument/2006/relationships/oleObject" Target="embeddings/oleObject85.bin"/><Relationship Id="rId424" Type="http://schemas.openxmlformats.org/officeDocument/2006/relationships/oleObject" Target="embeddings/oleObject176.bin"/><Relationship Id="rId466" Type="http://schemas.openxmlformats.org/officeDocument/2006/relationships/oleObject" Target="embeddings/oleObject205.bin"/><Relationship Id="rId23" Type="http://schemas.openxmlformats.org/officeDocument/2006/relationships/oleObject" Target="embeddings/oleObject8.bin"/><Relationship Id="rId119" Type="http://schemas.openxmlformats.org/officeDocument/2006/relationships/oleObject" Target="embeddings/oleObject22.bin"/><Relationship Id="rId270" Type="http://schemas.openxmlformats.org/officeDocument/2006/relationships/image" Target="media/image170.wmf"/><Relationship Id="rId326" Type="http://schemas.openxmlformats.org/officeDocument/2006/relationships/oleObject" Target="embeddings/oleObject119.bin"/><Relationship Id="rId65" Type="http://schemas.openxmlformats.org/officeDocument/2006/relationships/image" Target="media/image34.png"/><Relationship Id="rId130" Type="http://schemas.openxmlformats.org/officeDocument/2006/relationships/image" Target="media/image91.wmf"/><Relationship Id="rId368" Type="http://schemas.openxmlformats.org/officeDocument/2006/relationships/image" Target="media/image217.wmf"/><Relationship Id="rId172" Type="http://schemas.openxmlformats.org/officeDocument/2006/relationships/image" Target="media/image117.wmf"/><Relationship Id="rId228" Type="http://schemas.openxmlformats.org/officeDocument/2006/relationships/oleObject" Target="embeddings/oleObject69.bin"/><Relationship Id="rId435" Type="http://schemas.openxmlformats.org/officeDocument/2006/relationships/oleObject" Target="embeddings/oleObject187.bin"/><Relationship Id="rId477" Type="http://schemas.openxmlformats.org/officeDocument/2006/relationships/oleObject" Target="embeddings/oleObject210.bin"/><Relationship Id="rId281" Type="http://schemas.openxmlformats.org/officeDocument/2006/relationships/oleObject" Target="embeddings/oleObject96.bin"/><Relationship Id="rId337" Type="http://schemas.openxmlformats.org/officeDocument/2006/relationships/image" Target="media/image203.wmf"/><Relationship Id="rId502" Type="http://schemas.openxmlformats.org/officeDocument/2006/relationships/oleObject" Target="embeddings/oleObject222.bin"/><Relationship Id="rId34" Type="http://schemas.openxmlformats.org/officeDocument/2006/relationships/oleObject" Target="embeddings/oleObject14.bin"/><Relationship Id="rId76" Type="http://schemas.openxmlformats.org/officeDocument/2006/relationships/image" Target="media/image45.png"/><Relationship Id="rId141" Type="http://schemas.openxmlformats.org/officeDocument/2006/relationships/oleObject" Target="embeddings/oleObject33.bin"/><Relationship Id="rId379" Type="http://schemas.openxmlformats.org/officeDocument/2006/relationships/oleObject" Target="embeddings/oleObject147.bin"/><Relationship Id="rId7" Type="http://schemas.openxmlformats.org/officeDocument/2006/relationships/image" Target="media/image1.png"/><Relationship Id="rId183" Type="http://schemas.openxmlformats.org/officeDocument/2006/relationships/oleObject" Target="embeddings/oleObject49.bin"/><Relationship Id="rId239" Type="http://schemas.openxmlformats.org/officeDocument/2006/relationships/oleObject" Target="embeddings/oleObject75.bin"/><Relationship Id="rId390" Type="http://schemas.openxmlformats.org/officeDocument/2006/relationships/oleObject" Target="embeddings/oleObject153.bin"/><Relationship Id="rId404" Type="http://schemas.openxmlformats.org/officeDocument/2006/relationships/oleObject" Target="embeddings/oleObject162.bin"/><Relationship Id="rId446" Type="http://schemas.openxmlformats.org/officeDocument/2006/relationships/oleObject" Target="embeddings/oleObject195.bin"/><Relationship Id="rId250" Type="http://schemas.openxmlformats.org/officeDocument/2006/relationships/image" Target="media/image160.wmf"/><Relationship Id="rId292" Type="http://schemas.openxmlformats.org/officeDocument/2006/relationships/image" Target="media/image181.wmf"/><Relationship Id="rId306" Type="http://schemas.openxmlformats.org/officeDocument/2006/relationships/image" Target="media/image188.wmf"/><Relationship Id="rId488" Type="http://schemas.openxmlformats.org/officeDocument/2006/relationships/image" Target="media/image262.wmf"/><Relationship Id="rId45" Type="http://schemas.openxmlformats.org/officeDocument/2006/relationships/hyperlink" Target="http://www.researchgate.net/researcher/11950925_Tiejun_Wang" TargetMode="External"/><Relationship Id="rId87" Type="http://schemas.openxmlformats.org/officeDocument/2006/relationships/image" Target="media/image56.png"/><Relationship Id="rId110" Type="http://schemas.openxmlformats.org/officeDocument/2006/relationships/image" Target="media/image79.png"/><Relationship Id="rId348" Type="http://schemas.openxmlformats.org/officeDocument/2006/relationships/oleObject" Target="embeddings/oleObject131.bin"/><Relationship Id="rId513" Type="http://schemas.openxmlformats.org/officeDocument/2006/relationships/oleObject" Target="embeddings/oleObject227.bin"/><Relationship Id="rId152" Type="http://schemas.openxmlformats.org/officeDocument/2006/relationships/oleObject" Target="embeddings/oleObject38.bin"/><Relationship Id="rId194" Type="http://schemas.openxmlformats.org/officeDocument/2006/relationships/image" Target="media/image128.wmf"/><Relationship Id="rId208" Type="http://schemas.openxmlformats.org/officeDocument/2006/relationships/image" Target="media/image135.png"/><Relationship Id="rId415" Type="http://schemas.openxmlformats.org/officeDocument/2006/relationships/oleObject" Target="embeddings/oleObject170.bin"/><Relationship Id="rId457" Type="http://schemas.openxmlformats.org/officeDocument/2006/relationships/image" Target="media/image247.wmf"/><Relationship Id="rId261" Type="http://schemas.openxmlformats.org/officeDocument/2006/relationships/oleObject" Target="embeddings/oleObject86.bin"/><Relationship Id="rId499" Type="http://schemas.openxmlformats.org/officeDocument/2006/relationships/image" Target="media/image268.wmf"/><Relationship Id="rId14" Type="http://schemas.openxmlformats.org/officeDocument/2006/relationships/image" Target="media/image5.wmf"/><Relationship Id="rId56" Type="http://schemas.openxmlformats.org/officeDocument/2006/relationships/image" Target="media/image25.png"/><Relationship Id="rId317" Type="http://schemas.openxmlformats.org/officeDocument/2006/relationships/oleObject" Target="embeddings/oleObject114.bin"/><Relationship Id="rId359" Type="http://schemas.openxmlformats.org/officeDocument/2006/relationships/oleObject" Target="embeddings/oleObject137.bin"/><Relationship Id="rId524" Type="http://schemas.openxmlformats.org/officeDocument/2006/relationships/theme" Target="theme/theme1.xml"/><Relationship Id="rId8" Type="http://schemas.openxmlformats.org/officeDocument/2006/relationships/image" Target="media/image2.wmf"/><Relationship Id="rId98" Type="http://schemas.openxmlformats.org/officeDocument/2006/relationships/image" Target="media/image67.png"/><Relationship Id="rId121" Type="http://schemas.openxmlformats.org/officeDocument/2006/relationships/oleObject" Target="embeddings/oleObject23.bin"/><Relationship Id="rId142" Type="http://schemas.openxmlformats.org/officeDocument/2006/relationships/image" Target="media/image97.wmf"/><Relationship Id="rId163" Type="http://schemas.openxmlformats.org/officeDocument/2006/relationships/image" Target="media/image109.jpeg"/><Relationship Id="rId184" Type="http://schemas.openxmlformats.org/officeDocument/2006/relationships/image" Target="media/image123.wmf"/><Relationship Id="rId219" Type="http://schemas.openxmlformats.org/officeDocument/2006/relationships/image" Target="media/image144.wmf"/><Relationship Id="rId370" Type="http://schemas.openxmlformats.org/officeDocument/2006/relationships/image" Target="media/image218.wmf"/><Relationship Id="rId391" Type="http://schemas.openxmlformats.org/officeDocument/2006/relationships/image" Target="media/image228.wmf"/><Relationship Id="rId405" Type="http://schemas.openxmlformats.org/officeDocument/2006/relationships/oleObject" Target="embeddings/oleObject163.bin"/><Relationship Id="rId426" Type="http://schemas.openxmlformats.org/officeDocument/2006/relationships/oleObject" Target="embeddings/oleObject178.bin"/><Relationship Id="rId447" Type="http://schemas.openxmlformats.org/officeDocument/2006/relationships/image" Target="media/image242.wmf"/><Relationship Id="rId230" Type="http://schemas.openxmlformats.org/officeDocument/2006/relationships/oleObject" Target="embeddings/oleObject70.bin"/><Relationship Id="rId251" Type="http://schemas.openxmlformats.org/officeDocument/2006/relationships/oleObject" Target="embeddings/oleObject81.bin"/><Relationship Id="rId468" Type="http://schemas.openxmlformats.org/officeDocument/2006/relationships/oleObject" Target="embeddings/oleObject206.bin"/><Relationship Id="rId489" Type="http://schemas.openxmlformats.org/officeDocument/2006/relationships/oleObject" Target="embeddings/oleObject216.bin"/><Relationship Id="rId25" Type="http://schemas.openxmlformats.org/officeDocument/2006/relationships/oleObject" Target="embeddings/oleObject9.bin"/><Relationship Id="rId46" Type="http://schemas.openxmlformats.org/officeDocument/2006/relationships/hyperlink" Target="http://www.researchgate.net/researcher/11950925_Tiejun_Wang" TargetMode="External"/><Relationship Id="rId67" Type="http://schemas.openxmlformats.org/officeDocument/2006/relationships/image" Target="media/image36.png"/><Relationship Id="rId272" Type="http://schemas.openxmlformats.org/officeDocument/2006/relationships/image" Target="media/image171.wmf"/><Relationship Id="rId293" Type="http://schemas.openxmlformats.org/officeDocument/2006/relationships/oleObject" Target="embeddings/oleObject102.bin"/><Relationship Id="rId307" Type="http://schemas.openxmlformats.org/officeDocument/2006/relationships/oleObject" Target="embeddings/oleObject109.bin"/><Relationship Id="rId328" Type="http://schemas.openxmlformats.org/officeDocument/2006/relationships/oleObject" Target="embeddings/oleObject120.bin"/><Relationship Id="rId349" Type="http://schemas.openxmlformats.org/officeDocument/2006/relationships/image" Target="media/image208.wmf"/><Relationship Id="rId514" Type="http://schemas.openxmlformats.org/officeDocument/2006/relationships/image" Target="media/image276.wmf"/><Relationship Id="rId88" Type="http://schemas.openxmlformats.org/officeDocument/2006/relationships/image" Target="media/image57.png"/><Relationship Id="rId111" Type="http://schemas.openxmlformats.org/officeDocument/2006/relationships/image" Target="media/image80.png"/><Relationship Id="rId132" Type="http://schemas.openxmlformats.org/officeDocument/2006/relationships/image" Target="media/image92.wmf"/><Relationship Id="rId153" Type="http://schemas.openxmlformats.org/officeDocument/2006/relationships/image" Target="media/image103.wmf"/><Relationship Id="rId174" Type="http://schemas.openxmlformats.org/officeDocument/2006/relationships/image" Target="media/image118.wmf"/><Relationship Id="rId195" Type="http://schemas.openxmlformats.org/officeDocument/2006/relationships/oleObject" Target="embeddings/oleObject55.bin"/><Relationship Id="rId209" Type="http://schemas.openxmlformats.org/officeDocument/2006/relationships/image" Target="media/image136.png"/><Relationship Id="rId360" Type="http://schemas.openxmlformats.org/officeDocument/2006/relationships/image" Target="media/image213.wmf"/><Relationship Id="rId381" Type="http://schemas.openxmlformats.org/officeDocument/2006/relationships/image" Target="media/image223.wmf"/><Relationship Id="rId416" Type="http://schemas.openxmlformats.org/officeDocument/2006/relationships/oleObject" Target="embeddings/oleObject171.bin"/><Relationship Id="rId220" Type="http://schemas.openxmlformats.org/officeDocument/2006/relationships/oleObject" Target="embeddings/oleObject65.bin"/><Relationship Id="rId241" Type="http://schemas.openxmlformats.org/officeDocument/2006/relationships/oleObject" Target="embeddings/oleObject76.bin"/><Relationship Id="rId437" Type="http://schemas.openxmlformats.org/officeDocument/2006/relationships/oleObject" Target="embeddings/oleObject189.bin"/><Relationship Id="rId458" Type="http://schemas.openxmlformats.org/officeDocument/2006/relationships/oleObject" Target="embeddings/oleObject201.bin"/><Relationship Id="rId479" Type="http://schemas.openxmlformats.org/officeDocument/2006/relationships/oleObject" Target="embeddings/oleObject211.bin"/><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6.png"/><Relationship Id="rId262" Type="http://schemas.openxmlformats.org/officeDocument/2006/relationships/image" Target="media/image166.wmf"/><Relationship Id="rId283" Type="http://schemas.openxmlformats.org/officeDocument/2006/relationships/oleObject" Target="embeddings/oleObject97.bin"/><Relationship Id="rId318" Type="http://schemas.openxmlformats.org/officeDocument/2006/relationships/image" Target="media/image194.jpeg"/><Relationship Id="rId339" Type="http://schemas.openxmlformats.org/officeDocument/2006/relationships/image" Target="media/image204.emf"/><Relationship Id="rId490" Type="http://schemas.openxmlformats.org/officeDocument/2006/relationships/image" Target="media/image263.png"/><Relationship Id="rId504" Type="http://schemas.openxmlformats.org/officeDocument/2006/relationships/oleObject" Target="embeddings/oleObject223.bin"/><Relationship Id="rId78" Type="http://schemas.openxmlformats.org/officeDocument/2006/relationships/image" Target="media/image47.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87.wmf"/><Relationship Id="rId143" Type="http://schemas.openxmlformats.org/officeDocument/2006/relationships/oleObject" Target="embeddings/oleObject34.bin"/><Relationship Id="rId164" Type="http://schemas.openxmlformats.org/officeDocument/2006/relationships/image" Target="media/image110.jpeg"/><Relationship Id="rId185" Type="http://schemas.openxmlformats.org/officeDocument/2006/relationships/oleObject" Target="embeddings/oleObject50.bin"/><Relationship Id="rId350" Type="http://schemas.openxmlformats.org/officeDocument/2006/relationships/oleObject" Target="embeddings/oleObject132.bin"/><Relationship Id="rId371" Type="http://schemas.openxmlformats.org/officeDocument/2006/relationships/oleObject" Target="embeddings/oleObject143.bin"/><Relationship Id="rId406" Type="http://schemas.openxmlformats.org/officeDocument/2006/relationships/image" Target="media/image233.wmf"/><Relationship Id="rId9" Type="http://schemas.openxmlformats.org/officeDocument/2006/relationships/oleObject" Target="embeddings/oleObject1.bin"/><Relationship Id="rId210" Type="http://schemas.openxmlformats.org/officeDocument/2006/relationships/image" Target="media/image137.png"/><Relationship Id="rId392" Type="http://schemas.openxmlformats.org/officeDocument/2006/relationships/oleObject" Target="embeddings/oleObject154.bin"/><Relationship Id="rId427" Type="http://schemas.openxmlformats.org/officeDocument/2006/relationships/oleObject" Target="embeddings/oleObject179.bin"/><Relationship Id="rId448" Type="http://schemas.openxmlformats.org/officeDocument/2006/relationships/oleObject" Target="embeddings/oleObject196.bin"/><Relationship Id="rId469" Type="http://schemas.openxmlformats.org/officeDocument/2006/relationships/hyperlink" Target="http://www.bm52.ru/product/9/3277_jl_audio_12w6v2-d4.html" TargetMode="External"/><Relationship Id="rId26" Type="http://schemas.openxmlformats.org/officeDocument/2006/relationships/image" Target="media/image11.wmf"/><Relationship Id="rId231" Type="http://schemas.openxmlformats.org/officeDocument/2006/relationships/image" Target="media/image151.wmf"/><Relationship Id="rId252" Type="http://schemas.openxmlformats.org/officeDocument/2006/relationships/image" Target="media/image161.wmf"/><Relationship Id="rId273" Type="http://schemas.openxmlformats.org/officeDocument/2006/relationships/oleObject" Target="embeddings/oleObject92.bin"/><Relationship Id="rId294" Type="http://schemas.openxmlformats.org/officeDocument/2006/relationships/image" Target="media/image182.wmf"/><Relationship Id="rId308" Type="http://schemas.openxmlformats.org/officeDocument/2006/relationships/image" Target="media/image189.wmf"/><Relationship Id="rId329" Type="http://schemas.openxmlformats.org/officeDocument/2006/relationships/image" Target="media/image199.wmf"/><Relationship Id="rId480" Type="http://schemas.openxmlformats.org/officeDocument/2006/relationships/image" Target="media/image258.wmf"/><Relationship Id="rId515" Type="http://schemas.openxmlformats.org/officeDocument/2006/relationships/oleObject" Target="embeddings/oleObject228.bin"/><Relationship Id="rId47" Type="http://schemas.openxmlformats.org/officeDocument/2006/relationships/hyperlink" Target="http://www.researchgate.net/researcher/34421649_JG_Proakis" TargetMode="External"/><Relationship Id="rId68" Type="http://schemas.openxmlformats.org/officeDocument/2006/relationships/image" Target="media/image37.png"/><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oleObject" Target="embeddings/oleObject29.bin"/><Relationship Id="rId154" Type="http://schemas.openxmlformats.org/officeDocument/2006/relationships/oleObject" Target="embeddings/oleObject39.bin"/><Relationship Id="rId175" Type="http://schemas.openxmlformats.org/officeDocument/2006/relationships/oleObject" Target="embeddings/oleObject45.bin"/><Relationship Id="rId340" Type="http://schemas.openxmlformats.org/officeDocument/2006/relationships/oleObject" Target="embeddings/oleObject126.bin"/><Relationship Id="rId361" Type="http://schemas.openxmlformats.org/officeDocument/2006/relationships/oleObject" Target="embeddings/oleObject138.bin"/><Relationship Id="rId196" Type="http://schemas.openxmlformats.org/officeDocument/2006/relationships/image" Target="media/image129.wmf"/><Relationship Id="rId200" Type="http://schemas.openxmlformats.org/officeDocument/2006/relationships/image" Target="media/image131.wmf"/><Relationship Id="rId382" Type="http://schemas.openxmlformats.org/officeDocument/2006/relationships/oleObject" Target="embeddings/oleObject149.bin"/><Relationship Id="rId417" Type="http://schemas.openxmlformats.org/officeDocument/2006/relationships/image" Target="media/image236.wmf"/><Relationship Id="rId438" Type="http://schemas.openxmlformats.org/officeDocument/2006/relationships/oleObject" Target="embeddings/oleObject190.bin"/><Relationship Id="rId459" Type="http://schemas.openxmlformats.org/officeDocument/2006/relationships/image" Target="media/image248.wmf"/><Relationship Id="rId16" Type="http://schemas.openxmlformats.org/officeDocument/2006/relationships/image" Target="media/image6.wmf"/><Relationship Id="rId221" Type="http://schemas.openxmlformats.org/officeDocument/2006/relationships/image" Target="media/image145.wmf"/><Relationship Id="rId242" Type="http://schemas.openxmlformats.org/officeDocument/2006/relationships/image" Target="media/image156.wmf"/><Relationship Id="rId263" Type="http://schemas.openxmlformats.org/officeDocument/2006/relationships/oleObject" Target="embeddings/oleObject87.bin"/><Relationship Id="rId284" Type="http://schemas.openxmlformats.org/officeDocument/2006/relationships/image" Target="media/image177.wmf"/><Relationship Id="rId319" Type="http://schemas.openxmlformats.org/officeDocument/2006/relationships/image" Target="media/image195.wmf"/><Relationship Id="rId470" Type="http://schemas.openxmlformats.org/officeDocument/2006/relationships/image" Target="media/image253.wmf"/><Relationship Id="rId491" Type="http://schemas.openxmlformats.org/officeDocument/2006/relationships/image" Target="media/image264.wmf"/><Relationship Id="rId505" Type="http://schemas.openxmlformats.org/officeDocument/2006/relationships/image" Target="media/image271.png"/><Relationship Id="rId37" Type="http://schemas.openxmlformats.org/officeDocument/2006/relationships/image" Target="media/image16.wmf"/><Relationship Id="rId58" Type="http://schemas.openxmlformats.org/officeDocument/2006/relationships/image" Target="media/image27.png"/><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oleObject" Target="embeddings/oleObject24.bin"/><Relationship Id="rId144" Type="http://schemas.openxmlformats.org/officeDocument/2006/relationships/image" Target="media/image98.png"/><Relationship Id="rId330" Type="http://schemas.openxmlformats.org/officeDocument/2006/relationships/oleObject" Target="embeddings/oleObject121.bin"/><Relationship Id="rId90" Type="http://schemas.openxmlformats.org/officeDocument/2006/relationships/image" Target="media/image59.png"/><Relationship Id="rId165" Type="http://schemas.openxmlformats.org/officeDocument/2006/relationships/image" Target="media/image111.jpeg"/><Relationship Id="rId186" Type="http://schemas.openxmlformats.org/officeDocument/2006/relationships/image" Target="media/image124.wmf"/><Relationship Id="rId351" Type="http://schemas.openxmlformats.org/officeDocument/2006/relationships/oleObject" Target="embeddings/oleObject133.bin"/><Relationship Id="rId372" Type="http://schemas.openxmlformats.org/officeDocument/2006/relationships/image" Target="media/image219.wmf"/><Relationship Id="rId393" Type="http://schemas.openxmlformats.org/officeDocument/2006/relationships/image" Target="media/image229.wmf"/><Relationship Id="rId407" Type="http://schemas.openxmlformats.org/officeDocument/2006/relationships/oleObject" Target="embeddings/oleObject164.bin"/><Relationship Id="rId428" Type="http://schemas.openxmlformats.org/officeDocument/2006/relationships/oleObject" Target="embeddings/oleObject180.bin"/><Relationship Id="rId449" Type="http://schemas.openxmlformats.org/officeDocument/2006/relationships/image" Target="media/image243.wmf"/><Relationship Id="rId211" Type="http://schemas.openxmlformats.org/officeDocument/2006/relationships/image" Target="media/image138.png"/><Relationship Id="rId232" Type="http://schemas.openxmlformats.org/officeDocument/2006/relationships/oleObject" Target="embeddings/oleObject71.bin"/><Relationship Id="rId253" Type="http://schemas.openxmlformats.org/officeDocument/2006/relationships/oleObject" Target="embeddings/oleObject82.bin"/><Relationship Id="rId274" Type="http://schemas.openxmlformats.org/officeDocument/2006/relationships/image" Target="media/image172.wmf"/><Relationship Id="rId295" Type="http://schemas.openxmlformats.org/officeDocument/2006/relationships/oleObject" Target="embeddings/oleObject103.bin"/><Relationship Id="rId309" Type="http://schemas.openxmlformats.org/officeDocument/2006/relationships/oleObject" Target="embeddings/oleObject110.bin"/><Relationship Id="rId460" Type="http://schemas.openxmlformats.org/officeDocument/2006/relationships/oleObject" Target="embeddings/oleObject202.bin"/><Relationship Id="rId481" Type="http://schemas.openxmlformats.org/officeDocument/2006/relationships/oleObject" Target="embeddings/oleObject212.bin"/><Relationship Id="rId516" Type="http://schemas.openxmlformats.org/officeDocument/2006/relationships/image" Target="media/image277.wmf"/><Relationship Id="rId27" Type="http://schemas.openxmlformats.org/officeDocument/2006/relationships/oleObject" Target="embeddings/oleObject10.bin"/><Relationship Id="rId48" Type="http://schemas.openxmlformats.org/officeDocument/2006/relationships/hyperlink" Target="http://www.researchgate.net/researcher/5961068_E_Masry" TargetMode="External"/><Relationship Id="rId69" Type="http://schemas.openxmlformats.org/officeDocument/2006/relationships/image" Target="media/image38.png"/><Relationship Id="rId113" Type="http://schemas.openxmlformats.org/officeDocument/2006/relationships/image" Target="media/image82.png"/><Relationship Id="rId134" Type="http://schemas.openxmlformats.org/officeDocument/2006/relationships/image" Target="media/image93.wmf"/><Relationship Id="rId320" Type="http://schemas.openxmlformats.org/officeDocument/2006/relationships/oleObject" Target="embeddings/oleObject115.bin"/><Relationship Id="rId80" Type="http://schemas.openxmlformats.org/officeDocument/2006/relationships/image" Target="media/image49.png"/><Relationship Id="rId155" Type="http://schemas.openxmlformats.org/officeDocument/2006/relationships/image" Target="media/image104.wmf"/><Relationship Id="rId176" Type="http://schemas.openxmlformats.org/officeDocument/2006/relationships/image" Target="media/image119.wmf"/><Relationship Id="rId197" Type="http://schemas.openxmlformats.org/officeDocument/2006/relationships/oleObject" Target="embeddings/oleObject56.bin"/><Relationship Id="rId341" Type="http://schemas.openxmlformats.org/officeDocument/2006/relationships/oleObject" Target="embeddings/oleObject127.bin"/><Relationship Id="rId362" Type="http://schemas.openxmlformats.org/officeDocument/2006/relationships/image" Target="media/image214.wmf"/><Relationship Id="rId383" Type="http://schemas.openxmlformats.org/officeDocument/2006/relationships/image" Target="media/image224.wmf"/><Relationship Id="rId418" Type="http://schemas.openxmlformats.org/officeDocument/2006/relationships/oleObject" Target="embeddings/oleObject172.bin"/><Relationship Id="rId439" Type="http://schemas.openxmlformats.org/officeDocument/2006/relationships/oleObject" Target="embeddings/oleObject191.bin"/><Relationship Id="rId201" Type="http://schemas.openxmlformats.org/officeDocument/2006/relationships/oleObject" Target="embeddings/oleObject58.bin"/><Relationship Id="rId222" Type="http://schemas.openxmlformats.org/officeDocument/2006/relationships/oleObject" Target="embeddings/oleObject66.bin"/><Relationship Id="rId243" Type="http://schemas.openxmlformats.org/officeDocument/2006/relationships/oleObject" Target="embeddings/oleObject77.bin"/><Relationship Id="rId264" Type="http://schemas.openxmlformats.org/officeDocument/2006/relationships/image" Target="media/image167.wmf"/><Relationship Id="rId285" Type="http://schemas.openxmlformats.org/officeDocument/2006/relationships/oleObject" Target="embeddings/oleObject98.bin"/><Relationship Id="rId450" Type="http://schemas.openxmlformats.org/officeDocument/2006/relationships/oleObject" Target="embeddings/oleObject197.bin"/><Relationship Id="rId471" Type="http://schemas.openxmlformats.org/officeDocument/2006/relationships/oleObject" Target="embeddings/oleObject207.bin"/><Relationship Id="rId506" Type="http://schemas.openxmlformats.org/officeDocument/2006/relationships/image" Target="media/image272.wmf"/><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8.png"/><Relationship Id="rId103" Type="http://schemas.openxmlformats.org/officeDocument/2006/relationships/image" Target="media/image72.png"/><Relationship Id="rId124" Type="http://schemas.openxmlformats.org/officeDocument/2006/relationships/image" Target="media/image88.wmf"/><Relationship Id="rId310" Type="http://schemas.openxmlformats.org/officeDocument/2006/relationships/image" Target="media/image190.wmf"/><Relationship Id="rId492" Type="http://schemas.openxmlformats.org/officeDocument/2006/relationships/oleObject" Target="embeddings/oleObject217.bin"/><Relationship Id="rId70" Type="http://schemas.openxmlformats.org/officeDocument/2006/relationships/image" Target="media/image39.png"/><Relationship Id="rId91" Type="http://schemas.openxmlformats.org/officeDocument/2006/relationships/image" Target="media/image60.png"/><Relationship Id="rId145" Type="http://schemas.openxmlformats.org/officeDocument/2006/relationships/image" Target="media/image99.wmf"/><Relationship Id="rId166" Type="http://schemas.openxmlformats.org/officeDocument/2006/relationships/image" Target="media/image112.jpeg"/><Relationship Id="rId187" Type="http://schemas.openxmlformats.org/officeDocument/2006/relationships/oleObject" Target="embeddings/oleObject51.bin"/><Relationship Id="rId331" Type="http://schemas.openxmlformats.org/officeDocument/2006/relationships/image" Target="media/image200.wmf"/><Relationship Id="rId352" Type="http://schemas.openxmlformats.org/officeDocument/2006/relationships/image" Target="media/image209.wmf"/><Relationship Id="rId373" Type="http://schemas.openxmlformats.org/officeDocument/2006/relationships/oleObject" Target="embeddings/oleObject144.bin"/><Relationship Id="rId394" Type="http://schemas.openxmlformats.org/officeDocument/2006/relationships/oleObject" Target="embeddings/oleObject155.bin"/><Relationship Id="rId408" Type="http://schemas.openxmlformats.org/officeDocument/2006/relationships/oleObject" Target="embeddings/oleObject165.bin"/><Relationship Id="rId429" Type="http://schemas.openxmlformats.org/officeDocument/2006/relationships/oleObject" Target="embeddings/oleObject181.bin"/><Relationship Id="rId1" Type="http://schemas.openxmlformats.org/officeDocument/2006/relationships/numbering" Target="numbering.xml"/><Relationship Id="rId212" Type="http://schemas.openxmlformats.org/officeDocument/2006/relationships/image" Target="media/image139.png"/><Relationship Id="rId233" Type="http://schemas.openxmlformats.org/officeDocument/2006/relationships/image" Target="media/image152.wmf"/><Relationship Id="rId254" Type="http://schemas.openxmlformats.org/officeDocument/2006/relationships/image" Target="media/image162.wmf"/><Relationship Id="rId440" Type="http://schemas.openxmlformats.org/officeDocument/2006/relationships/oleObject" Target="embeddings/oleObject192.bin"/><Relationship Id="rId28" Type="http://schemas.openxmlformats.org/officeDocument/2006/relationships/image" Target="media/image12.wmf"/><Relationship Id="rId49" Type="http://schemas.openxmlformats.org/officeDocument/2006/relationships/hyperlink" Target="http://www.researchgate.net/researcher/5960890_JR_Zeidler" TargetMode="External"/><Relationship Id="rId114" Type="http://schemas.openxmlformats.org/officeDocument/2006/relationships/image" Target="media/image83.wmf"/><Relationship Id="rId275" Type="http://schemas.openxmlformats.org/officeDocument/2006/relationships/oleObject" Target="embeddings/oleObject93.bin"/><Relationship Id="rId296" Type="http://schemas.openxmlformats.org/officeDocument/2006/relationships/image" Target="media/image183.wmf"/><Relationship Id="rId300" Type="http://schemas.openxmlformats.org/officeDocument/2006/relationships/image" Target="media/image185.wmf"/><Relationship Id="rId461" Type="http://schemas.openxmlformats.org/officeDocument/2006/relationships/image" Target="media/image249.wmf"/><Relationship Id="rId482" Type="http://schemas.openxmlformats.org/officeDocument/2006/relationships/image" Target="media/image259.wmf"/><Relationship Id="rId517" Type="http://schemas.openxmlformats.org/officeDocument/2006/relationships/oleObject" Target="embeddings/oleObject229.bin"/><Relationship Id="rId60" Type="http://schemas.openxmlformats.org/officeDocument/2006/relationships/image" Target="media/image29.png"/><Relationship Id="rId81" Type="http://schemas.openxmlformats.org/officeDocument/2006/relationships/image" Target="media/image50.png"/><Relationship Id="rId135" Type="http://schemas.openxmlformats.org/officeDocument/2006/relationships/oleObject" Target="embeddings/oleObject30.bin"/><Relationship Id="rId156" Type="http://schemas.openxmlformats.org/officeDocument/2006/relationships/oleObject" Target="embeddings/oleObject40.bin"/><Relationship Id="rId177" Type="http://schemas.openxmlformats.org/officeDocument/2006/relationships/oleObject" Target="embeddings/oleObject46.bin"/><Relationship Id="rId198" Type="http://schemas.openxmlformats.org/officeDocument/2006/relationships/image" Target="media/image130.wmf"/><Relationship Id="rId321" Type="http://schemas.openxmlformats.org/officeDocument/2006/relationships/image" Target="media/image196.wmf"/><Relationship Id="rId342" Type="http://schemas.openxmlformats.org/officeDocument/2006/relationships/oleObject" Target="embeddings/oleObject128.bin"/><Relationship Id="rId363" Type="http://schemas.openxmlformats.org/officeDocument/2006/relationships/oleObject" Target="embeddings/oleObject139.bin"/><Relationship Id="rId384" Type="http://schemas.openxmlformats.org/officeDocument/2006/relationships/oleObject" Target="embeddings/oleObject150.bin"/><Relationship Id="rId419" Type="http://schemas.openxmlformats.org/officeDocument/2006/relationships/image" Target="media/image237.wmf"/><Relationship Id="rId202" Type="http://schemas.openxmlformats.org/officeDocument/2006/relationships/image" Target="media/image132.wmf"/><Relationship Id="rId223" Type="http://schemas.openxmlformats.org/officeDocument/2006/relationships/image" Target="media/image146.wmf"/><Relationship Id="rId244" Type="http://schemas.openxmlformats.org/officeDocument/2006/relationships/image" Target="media/image157.wmf"/><Relationship Id="rId430" Type="http://schemas.openxmlformats.org/officeDocument/2006/relationships/oleObject" Target="embeddings/oleObject182.bin"/><Relationship Id="rId18" Type="http://schemas.openxmlformats.org/officeDocument/2006/relationships/image" Target="media/image7.wmf"/><Relationship Id="rId39" Type="http://schemas.openxmlformats.org/officeDocument/2006/relationships/image" Target="media/image17.wmf"/><Relationship Id="rId265" Type="http://schemas.openxmlformats.org/officeDocument/2006/relationships/oleObject" Target="embeddings/oleObject88.bin"/><Relationship Id="rId286" Type="http://schemas.openxmlformats.org/officeDocument/2006/relationships/image" Target="media/image178.wmf"/><Relationship Id="rId451" Type="http://schemas.openxmlformats.org/officeDocument/2006/relationships/image" Target="media/image244.wmf"/><Relationship Id="rId472" Type="http://schemas.openxmlformats.org/officeDocument/2006/relationships/image" Target="media/image254.wmf"/><Relationship Id="rId493" Type="http://schemas.openxmlformats.org/officeDocument/2006/relationships/image" Target="media/image265.wmf"/><Relationship Id="rId507" Type="http://schemas.openxmlformats.org/officeDocument/2006/relationships/oleObject" Target="embeddings/oleObject224.bin"/><Relationship Id="rId50" Type="http://schemas.openxmlformats.org/officeDocument/2006/relationships/hyperlink" Target="http://www.researchgate.net/journal/1536-1276_IEEE_Transactions_on_Wireless_Communications" TargetMode="External"/><Relationship Id="rId104" Type="http://schemas.openxmlformats.org/officeDocument/2006/relationships/image" Target="media/image73.png"/><Relationship Id="rId125" Type="http://schemas.openxmlformats.org/officeDocument/2006/relationships/oleObject" Target="embeddings/oleObject25.bin"/><Relationship Id="rId146" Type="http://schemas.openxmlformats.org/officeDocument/2006/relationships/oleObject" Target="embeddings/oleObject35.bin"/><Relationship Id="rId167" Type="http://schemas.openxmlformats.org/officeDocument/2006/relationships/image" Target="media/image113.jpeg"/><Relationship Id="rId188" Type="http://schemas.openxmlformats.org/officeDocument/2006/relationships/image" Target="media/image125.wmf"/><Relationship Id="rId311" Type="http://schemas.openxmlformats.org/officeDocument/2006/relationships/oleObject" Target="embeddings/oleObject111.bin"/><Relationship Id="rId332" Type="http://schemas.openxmlformats.org/officeDocument/2006/relationships/oleObject" Target="embeddings/oleObject122.bin"/><Relationship Id="rId353" Type="http://schemas.openxmlformats.org/officeDocument/2006/relationships/oleObject" Target="embeddings/oleObject134.bin"/><Relationship Id="rId374" Type="http://schemas.openxmlformats.org/officeDocument/2006/relationships/image" Target="media/image220.wmf"/><Relationship Id="rId395" Type="http://schemas.openxmlformats.org/officeDocument/2006/relationships/image" Target="media/image230.wmf"/><Relationship Id="rId409" Type="http://schemas.openxmlformats.org/officeDocument/2006/relationships/image" Target="media/image234.wmf"/><Relationship Id="rId71" Type="http://schemas.openxmlformats.org/officeDocument/2006/relationships/image" Target="media/image40.png"/><Relationship Id="rId92" Type="http://schemas.openxmlformats.org/officeDocument/2006/relationships/image" Target="media/image61.png"/><Relationship Id="rId213" Type="http://schemas.openxmlformats.org/officeDocument/2006/relationships/image" Target="media/image141.wmf"/><Relationship Id="rId234" Type="http://schemas.openxmlformats.org/officeDocument/2006/relationships/oleObject" Target="embeddings/oleObject72.bin"/><Relationship Id="rId420" Type="http://schemas.openxmlformats.org/officeDocument/2006/relationships/oleObject" Target="embeddings/oleObject173.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83.bin"/><Relationship Id="rId276" Type="http://schemas.openxmlformats.org/officeDocument/2006/relationships/image" Target="media/image173.wmf"/><Relationship Id="rId297" Type="http://schemas.openxmlformats.org/officeDocument/2006/relationships/oleObject" Target="embeddings/oleObject104.bin"/><Relationship Id="rId441" Type="http://schemas.openxmlformats.org/officeDocument/2006/relationships/image" Target="media/image239.emf"/><Relationship Id="rId462" Type="http://schemas.openxmlformats.org/officeDocument/2006/relationships/oleObject" Target="embeddings/oleObject203.bin"/><Relationship Id="rId483" Type="http://schemas.openxmlformats.org/officeDocument/2006/relationships/oleObject" Target="embeddings/oleObject213.bin"/><Relationship Id="rId518" Type="http://schemas.openxmlformats.org/officeDocument/2006/relationships/image" Target="media/image278.png"/><Relationship Id="rId40" Type="http://schemas.openxmlformats.org/officeDocument/2006/relationships/oleObject" Target="embeddings/oleObject17.bin"/><Relationship Id="rId115" Type="http://schemas.openxmlformats.org/officeDocument/2006/relationships/oleObject" Target="embeddings/oleObject20.bin"/><Relationship Id="rId136" Type="http://schemas.openxmlformats.org/officeDocument/2006/relationships/image" Target="media/image94.wmf"/><Relationship Id="rId157" Type="http://schemas.openxmlformats.org/officeDocument/2006/relationships/image" Target="media/image105.wmf"/><Relationship Id="rId178" Type="http://schemas.openxmlformats.org/officeDocument/2006/relationships/image" Target="media/image120.wmf"/><Relationship Id="rId301" Type="http://schemas.openxmlformats.org/officeDocument/2006/relationships/oleObject" Target="embeddings/oleObject106.bin"/><Relationship Id="rId322" Type="http://schemas.openxmlformats.org/officeDocument/2006/relationships/oleObject" Target="embeddings/oleObject116.bin"/><Relationship Id="rId343" Type="http://schemas.openxmlformats.org/officeDocument/2006/relationships/image" Target="media/image205.wmf"/><Relationship Id="rId364" Type="http://schemas.openxmlformats.org/officeDocument/2006/relationships/image" Target="media/image215.wmf"/><Relationship Id="rId61" Type="http://schemas.openxmlformats.org/officeDocument/2006/relationships/image" Target="media/image30.png"/><Relationship Id="rId82" Type="http://schemas.openxmlformats.org/officeDocument/2006/relationships/image" Target="media/image51.png"/><Relationship Id="rId199" Type="http://schemas.openxmlformats.org/officeDocument/2006/relationships/oleObject" Target="embeddings/oleObject57.bin"/><Relationship Id="rId203" Type="http://schemas.openxmlformats.org/officeDocument/2006/relationships/oleObject" Target="embeddings/oleObject59.bin"/><Relationship Id="rId385" Type="http://schemas.openxmlformats.org/officeDocument/2006/relationships/image" Target="media/image225.wmf"/><Relationship Id="rId19" Type="http://schemas.openxmlformats.org/officeDocument/2006/relationships/oleObject" Target="embeddings/oleObject6.bin"/><Relationship Id="rId224" Type="http://schemas.openxmlformats.org/officeDocument/2006/relationships/oleObject" Target="embeddings/oleObject67.bin"/><Relationship Id="rId245" Type="http://schemas.openxmlformats.org/officeDocument/2006/relationships/oleObject" Target="embeddings/oleObject78.bin"/><Relationship Id="rId266" Type="http://schemas.openxmlformats.org/officeDocument/2006/relationships/image" Target="media/image168.wmf"/><Relationship Id="rId287" Type="http://schemas.openxmlformats.org/officeDocument/2006/relationships/oleObject" Target="embeddings/oleObject99.bin"/><Relationship Id="rId410" Type="http://schemas.openxmlformats.org/officeDocument/2006/relationships/oleObject" Target="embeddings/oleObject166.bin"/><Relationship Id="rId431" Type="http://schemas.openxmlformats.org/officeDocument/2006/relationships/oleObject" Target="embeddings/oleObject183.bin"/><Relationship Id="rId452" Type="http://schemas.openxmlformats.org/officeDocument/2006/relationships/oleObject" Target="embeddings/oleObject198.bin"/><Relationship Id="rId473" Type="http://schemas.openxmlformats.org/officeDocument/2006/relationships/oleObject" Target="embeddings/oleObject208.bin"/><Relationship Id="rId494" Type="http://schemas.openxmlformats.org/officeDocument/2006/relationships/oleObject" Target="embeddings/oleObject218.bin"/><Relationship Id="rId508" Type="http://schemas.openxmlformats.org/officeDocument/2006/relationships/image" Target="media/image273.wmf"/><Relationship Id="rId30" Type="http://schemas.openxmlformats.org/officeDocument/2006/relationships/oleObject" Target="embeddings/oleObject12.bin"/><Relationship Id="rId105" Type="http://schemas.openxmlformats.org/officeDocument/2006/relationships/image" Target="media/image74.png"/><Relationship Id="rId126" Type="http://schemas.openxmlformats.org/officeDocument/2006/relationships/image" Target="media/image89.wmf"/><Relationship Id="rId147" Type="http://schemas.openxmlformats.org/officeDocument/2006/relationships/image" Target="media/image100.wmf"/><Relationship Id="rId168" Type="http://schemas.openxmlformats.org/officeDocument/2006/relationships/image" Target="media/image114.jpeg"/><Relationship Id="rId312" Type="http://schemas.openxmlformats.org/officeDocument/2006/relationships/image" Target="media/image191.wmf"/><Relationship Id="rId333" Type="http://schemas.openxmlformats.org/officeDocument/2006/relationships/image" Target="media/image201.wmf"/><Relationship Id="rId354" Type="http://schemas.openxmlformats.org/officeDocument/2006/relationships/image" Target="media/image210.wmf"/><Relationship Id="rId51" Type="http://schemas.openxmlformats.org/officeDocument/2006/relationships/image" Target="media/image20.png"/><Relationship Id="rId72" Type="http://schemas.openxmlformats.org/officeDocument/2006/relationships/image" Target="media/image41.png"/><Relationship Id="rId93" Type="http://schemas.openxmlformats.org/officeDocument/2006/relationships/image" Target="media/image62.png"/><Relationship Id="rId189" Type="http://schemas.openxmlformats.org/officeDocument/2006/relationships/oleObject" Target="embeddings/oleObject52.bin"/><Relationship Id="rId375" Type="http://schemas.openxmlformats.org/officeDocument/2006/relationships/oleObject" Target="embeddings/oleObject145.bin"/><Relationship Id="rId396" Type="http://schemas.openxmlformats.org/officeDocument/2006/relationships/oleObject" Target="embeddings/oleObject156.bin"/><Relationship Id="rId3" Type="http://schemas.openxmlformats.org/officeDocument/2006/relationships/settings" Target="settings.xml"/><Relationship Id="rId214" Type="http://schemas.openxmlformats.org/officeDocument/2006/relationships/oleObject" Target="embeddings/oleObject62.bin"/><Relationship Id="rId235" Type="http://schemas.openxmlformats.org/officeDocument/2006/relationships/image" Target="media/image153.wmf"/><Relationship Id="rId256" Type="http://schemas.openxmlformats.org/officeDocument/2006/relationships/image" Target="media/image163.wmf"/><Relationship Id="rId277" Type="http://schemas.openxmlformats.org/officeDocument/2006/relationships/oleObject" Target="embeddings/oleObject94.bin"/><Relationship Id="rId298" Type="http://schemas.openxmlformats.org/officeDocument/2006/relationships/image" Target="media/image184.wmf"/><Relationship Id="rId400" Type="http://schemas.openxmlformats.org/officeDocument/2006/relationships/oleObject" Target="embeddings/oleObject159.bin"/><Relationship Id="rId421" Type="http://schemas.openxmlformats.org/officeDocument/2006/relationships/image" Target="media/image238.wmf"/><Relationship Id="rId442" Type="http://schemas.openxmlformats.org/officeDocument/2006/relationships/oleObject" Target="embeddings/oleObject193.bin"/><Relationship Id="rId463" Type="http://schemas.openxmlformats.org/officeDocument/2006/relationships/image" Target="media/image250.wmf"/><Relationship Id="rId484" Type="http://schemas.openxmlformats.org/officeDocument/2006/relationships/image" Target="media/image260.wmf"/><Relationship Id="rId519" Type="http://schemas.openxmlformats.org/officeDocument/2006/relationships/image" Target="media/image279.wmf"/><Relationship Id="rId116" Type="http://schemas.openxmlformats.org/officeDocument/2006/relationships/image" Target="media/image84.wmf"/><Relationship Id="rId137" Type="http://schemas.openxmlformats.org/officeDocument/2006/relationships/oleObject" Target="embeddings/oleObject31.bin"/><Relationship Id="rId158" Type="http://schemas.openxmlformats.org/officeDocument/2006/relationships/oleObject" Target="embeddings/oleObject41.bin"/><Relationship Id="rId302" Type="http://schemas.openxmlformats.org/officeDocument/2006/relationships/image" Target="media/image186.wmf"/><Relationship Id="rId323" Type="http://schemas.openxmlformats.org/officeDocument/2006/relationships/image" Target="media/image197.wmf"/><Relationship Id="rId344" Type="http://schemas.openxmlformats.org/officeDocument/2006/relationships/oleObject" Target="embeddings/oleObject129.bin"/><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image" Target="media/image31.png"/><Relationship Id="rId83" Type="http://schemas.openxmlformats.org/officeDocument/2006/relationships/image" Target="media/image52.png"/><Relationship Id="rId179" Type="http://schemas.openxmlformats.org/officeDocument/2006/relationships/oleObject" Target="embeddings/oleObject47.bin"/><Relationship Id="rId365" Type="http://schemas.openxmlformats.org/officeDocument/2006/relationships/oleObject" Target="embeddings/oleObject140.bin"/><Relationship Id="rId386" Type="http://schemas.openxmlformats.org/officeDocument/2006/relationships/oleObject" Target="embeddings/oleObject151.bin"/><Relationship Id="rId190" Type="http://schemas.openxmlformats.org/officeDocument/2006/relationships/image" Target="media/image126.wmf"/><Relationship Id="rId204" Type="http://schemas.openxmlformats.org/officeDocument/2006/relationships/image" Target="media/image133.wmf"/><Relationship Id="rId225" Type="http://schemas.openxmlformats.org/officeDocument/2006/relationships/image" Target="media/image147.wmf"/><Relationship Id="rId246" Type="http://schemas.openxmlformats.org/officeDocument/2006/relationships/image" Target="media/image158.wmf"/><Relationship Id="rId267" Type="http://schemas.openxmlformats.org/officeDocument/2006/relationships/oleObject" Target="embeddings/oleObject89.bin"/><Relationship Id="rId288" Type="http://schemas.openxmlformats.org/officeDocument/2006/relationships/image" Target="media/image179.wmf"/><Relationship Id="rId411" Type="http://schemas.openxmlformats.org/officeDocument/2006/relationships/image" Target="media/image235.wmf"/><Relationship Id="rId432" Type="http://schemas.openxmlformats.org/officeDocument/2006/relationships/oleObject" Target="embeddings/oleObject184.bin"/><Relationship Id="rId453" Type="http://schemas.openxmlformats.org/officeDocument/2006/relationships/image" Target="media/image245.wmf"/><Relationship Id="rId474" Type="http://schemas.openxmlformats.org/officeDocument/2006/relationships/image" Target="media/image255.wmf"/><Relationship Id="rId509" Type="http://schemas.openxmlformats.org/officeDocument/2006/relationships/oleObject" Target="embeddings/oleObject225.bin"/><Relationship Id="rId106" Type="http://schemas.openxmlformats.org/officeDocument/2006/relationships/image" Target="media/image75.png"/><Relationship Id="rId127" Type="http://schemas.openxmlformats.org/officeDocument/2006/relationships/oleObject" Target="embeddings/oleObject26.bin"/><Relationship Id="rId313" Type="http://schemas.openxmlformats.org/officeDocument/2006/relationships/oleObject" Target="embeddings/oleObject112.bin"/><Relationship Id="rId495" Type="http://schemas.openxmlformats.org/officeDocument/2006/relationships/image" Target="media/image266.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image" Target="media/image21.png"/><Relationship Id="rId73" Type="http://schemas.openxmlformats.org/officeDocument/2006/relationships/image" Target="media/image42.png"/><Relationship Id="rId94" Type="http://schemas.openxmlformats.org/officeDocument/2006/relationships/image" Target="media/image63.png"/><Relationship Id="rId148" Type="http://schemas.openxmlformats.org/officeDocument/2006/relationships/oleObject" Target="embeddings/oleObject36.bin"/><Relationship Id="rId169" Type="http://schemas.openxmlformats.org/officeDocument/2006/relationships/image" Target="media/image115.jpeg"/><Relationship Id="rId334" Type="http://schemas.openxmlformats.org/officeDocument/2006/relationships/oleObject" Target="embeddings/oleObject123.bin"/><Relationship Id="rId355" Type="http://schemas.openxmlformats.org/officeDocument/2006/relationships/oleObject" Target="embeddings/oleObject135.bin"/><Relationship Id="rId376" Type="http://schemas.openxmlformats.org/officeDocument/2006/relationships/image" Target="media/image221.wmf"/><Relationship Id="rId397" Type="http://schemas.openxmlformats.org/officeDocument/2006/relationships/image" Target="media/image231.wmf"/><Relationship Id="rId520" Type="http://schemas.openxmlformats.org/officeDocument/2006/relationships/oleObject" Target="embeddings/oleObject230.bin"/><Relationship Id="rId4" Type="http://schemas.openxmlformats.org/officeDocument/2006/relationships/webSettings" Target="webSettings.xml"/><Relationship Id="rId180" Type="http://schemas.openxmlformats.org/officeDocument/2006/relationships/image" Target="media/image121.wmf"/><Relationship Id="rId215" Type="http://schemas.openxmlformats.org/officeDocument/2006/relationships/image" Target="media/image142.wmf"/><Relationship Id="rId236" Type="http://schemas.openxmlformats.org/officeDocument/2006/relationships/oleObject" Target="embeddings/oleObject73.bin"/><Relationship Id="rId257" Type="http://schemas.openxmlformats.org/officeDocument/2006/relationships/oleObject" Target="embeddings/oleObject84.bin"/><Relationship Id="rId278" Type="http://schemas.openxmlformats.org/officeDocument/2006/relationships/image" Target="media/image174.wmf"/><Relationship Id="rId401" Type="http://schemas.openxmlformats.org/officeDocument/2006/relationships/oleObject" Target="embeddings/oleObject160.bin"/><Relationship Id="rId422" Type="http://schemas.openxmlformats.org/officeDocument/2006/relationships/oleObject" Target="embeddings/oleObject174.bin"/><Relationship Id="rId443" Type="http://schemas.openxmlformats.org/officeDocument/2006/relationships/image" Target="media/image240.wmf"/><Relationship Id="rId464" Type="http://schemas.openxmlformats.org/officeDocument/2006/relationships/oleObject" Target="embeddings/oleObject204.bin"/><Relationship Id="rId303" Type="http://schemas.openxmlformats.org/officeDocument/2006/relationships/oleObject" Target="embeddings/oleObject107.bin"/><Relationship Id="rId485" Type="http://schemas.openxmlformats.org/officeDocument/2006/relationships/oleObject" Target="embeddings/oleObject214.bin"/><Relationship Id="rId42" Type="http://schemas.openxmlformats.org/officeDocument/2006/relationships/oleObject" Target="embeddings/oleObject18.bin"/><Relationship Id="rId84" Type="http://schemas.openxmlformats.org/officeDocument/2006/relationships/image" Target="media/image53.png"/><Relationship Id="rId138" Type="http://schemas.openxmlformats.org/officeDocument/2006/relationships/image" Target="media/image95.wmf"/><Relationship Id="rId345" Type="http://schemas.openxmlformats.org/officeDocument/2006/relationships/image" Target="media/image206.png"/><Relationship Id="rId387" Type="http://schemas.openxmlformats.org/officeDocument/2006/relationships/image" Target="media/image226.wmf"/><Relationship Id="rId510" Type="http://schemas.openxmlformats.org/officeDocument/2006/relationships/image" Target="media/image274.wmf"/><Relationship Id="rId191" Type="http://schemas.openxmlformats.org/officeDocument/2006/relationships/oleObject" Target="embeddings/oleObject53.bin"/><Relationship Id="rId205" Type="http://schemas.openxmlformats.org/officeDocument/2006/relationships/oleObject" Target="embeddings/oleObject60.bin"/><Relationship Id="rId247" Type="http://schemas.openxmlformats.org/officeDocument/2006/relationships/oleObject" Target="embeddings/oleObject79.bin"/><Relationship Id="rId412" Type="http://schemas.openxmlformats.org/officeDocument/2006/relationships/oleObject" Target="embeddings/oleObject167.bin"/><Relationship Id="rId107" Type="http://schemas.openxmlformats.org/officeDocument/2006/relationships/image" Target="media/image76.png"/><Relationship Id="rId289" Type="http://schemas.openxmlformats.org/officeDocument/2006/relationships/oleObject" Target="embeddings/oleObject100.bin"/><Relationship Id="rId454" Type="http://schemas.openxmlformats.org/officeDocument/2006/relationships/oleObject" Target="embeddings/oleObject199.bin"/><Relationship Id="rId496" Type="http://schemas.openxmlformats.org/officeDocument/2006/relationships/oleObject" Target="embeddings/oleObject219.bin"/><Relationship Id="rId11" Type="http://schemas.openxmlformats.org/officeDocument/2006/relationships/oleObject" Target="embeddings/oleObject2.bin"/><Relationship Id="rId53" Type="http://schemas.openxmlformats.org/officeDocument/2006/relationships/image" Target="media/image22.png"/><Relationship Id="rId149" Type="http://schemas.openxmlformats.org/officeDocument/2006/relationships/image" Target="media/image101.wmf"/><Relationship Id="rId314" Type="http://schemas.openxmlformats.org/officeDocument/2006/relationships/image" Target="media/image192.wmf"/><Relationship Id="rId356" Type="http://schemas.openxmlformats.org/officeDocument/2006/relationships/image" Target="media/image211.wmf"/><Relationship Id="rId398" Type="http://schemas.openxmlformats.org/officeDocument/2006/relationships/oleObject" Target="embeddings/oleObject157.bin"/><Relationship Id="rId521" Type="http://schemas.openxmlformats.org/officeDocument/2006/relationships/footer" Target="footer1.xml"/><Relationship Id="rId95" Type="http://schemas.openxmlformats.org/officeDocument/2006/relationships/image" Target="media/image64.png"/><Relationship Id="rId160" Type="http://schemas.openxmlformats.org/officeDocument/2006/relationships/image" Target="media/image106.png"/><Relationship Id="rId216" Type="http://schemas.openxmlformats.org/officeDocument/2006/relationships/oleObject" Target="embeddings/oleObject63.bin"/><Relationship Id="rId423" Type="http://schemas.openxmlformats.org/officeDocument/2006/relationships/oleObject" Target="embeddings/oleObject175.bin"/><Relationship Id="rId258" Type="http://schemas.openxmlformats.org/officeDocument/2006/relationships/image" Target="media/image164.wmf"/><Relationship Id="rId465" Type="http://schemas.openxmlformats.org/officeDocument/2006/relationships/image" Target="media/image251.wmf"/><Relationship Id="rId22" Type="http://schemas.openxmlformats.org/officeDocument/2006/relationships/image" Target="media/image9.wmf"/><Relationship Id="rId64" Type="http://schemas.openxmlformats.org/officeDocument/2006/relationships/image" Target="media/image33.png"/><Relationship Id="rId118" Type="http://schemas.openxmlformats.org/officeDocument/2006/relationships/image" Target="media/image85.wmf"/><Relationship Id="rId325" Type="http://schemas.openxmlformats.org/officeDocument/2006/relationships/oleObject" Target="embeddings/oleObject118.bin"/><Relationship Id="rId367" Type="http://schemas.openxmlformats.org/officeDocument/2006/relationships/oleObject" Target="embeddings/oleObject141.bin"/><Relationship Id="rId171" Type="http://schemas.openxmlformats.org/officeDocument/2006/relationships/oleObject" Target="embeddings/oleObject43.bin"/><Relationship Id="rId227" Type="http://schemas.openxmlformats.org/officeDocument/2006/relationships/image" Target="media/image148.wmf"/><Relationship Id="rId269" Type="http://schemas.openxmlformats.org/officeDocument/2006/relationships/oleObject" Target="embeddings/oleObject90.bin"/><Relationship Id="rId434" Type="http://schemas.openxmlformats.org/officeDocument/2006/relationships/oleObject" Target="embeddings/oleObject186.bin"/><Relationship Id="rId476" Type="http://schemas.openxmlformats.org/officeDocument/2006/relationships/image" Target="media/image256.wmf"/><Relationship Id="rId33" Type="http://schemas.openxmlformats.org/officeDocument/2006/relationships/image" Target="media/image14.wmf"/><Relationship Id="rId129" Type="http://schemas.openxmlformats.org/officeDocument/2006/relationships/oleObject" Target="embeddings/oleObject27.bin"/><Relationship Id="rId280" Type="http://schemas.openxmlformats.org/officeDocument/2006/relationships/image" Target="media/image175.wmf"/><Relationship Id="rId336" Type="http://schemas.openxmlformats.org/officeDocument/2006/relationships/oleObject" Target="embeddings/oleObject124.bin"/><Relationship Id="rId501" Type="http://schemas.openxmlformats.org/officeDocument/2006/relationships/image" Target="media/image269.wmf"/><Relationship Id="rId75" Type="http://schemas.openxmlformats.org/officeDocument/2006/relationships/image" Target="media/image44.png"/><Relationship Id="rId140" Type="http://schemas.openxmlformats.org/officeDocument/2006/relationships/image" Target="media/image96.wmf"/><Relationship Id="rId182" Type="http://schemas.openxmlformats.org/officeDocument/2006/relationships/image" Target="media/image122.wmf"/><Relationship Id="rId378" Type="http://schemas.openxmlformats.org/officeDocument/2006/relationships/image" Target="media/image222.wmf"/><Relationship Id="rId403" Type="http://schemas.openxmlformats.org/officeDocument/2006/relationships/oleObject" Target="embeddings/oleObject161.bin"/><Relationship Id="rId6" Type="http://schemas.openxmlformats.org/officeDocument/2006/relationships/endnotes" Target="endnotes.xml"/><Relationship Id="rId238" Type="http://schemas.openxmlformats.org/officeDocument/2006/relationships/image" Target="media/image154.wmf"/><Relationship Id="rId445" Type="http://schemas.openxmlformats.org/officeDocument/2006/relationships/image" Target="media/image241.wmf"/><Relationship Id="rId487" Type="http://schemas.openxmlformats.org/officeDocument/2006/relationships/oleObject" Target="embeddings/oleObject215.bin"/><Relationship Id="rId291" Type="http://schemas.openxmlformats.org/officeDocument/2006/relationships/oleObject" Target="embeddings/oleObject101.bin"/><Relationship Id="rId305" Type="http://schemas.openxmlformats.org/officeDocument/2006/relationships/oleObject" Target="embeddings/oleObject108.bin"/><Relationship Id="rId347" Type="http://schemas.openxmlformats.org/officeDocument/2006/relationships/oleObject" Target="embeddings/oleObject130.bin"/><Relationship Id="rId512" Type="http://schemas.openxmlformats.org/officeDocument/2006/relationships/image" Target="media/image275.wmf"/><Relationship Id="rId44" Type="http://schemas.openxmlformats.org/officeDocument/2006/relationships/oleObject" Target="embeddings/oleObject19.bin"/><Relationship Id="rId86" Type="http://schemas.openxmlformats.org/officeDocument/2006/relationships/image" Target="media/image55.png"/><Relationship Id="rId151" Type="http://schemas.openxmlformats.org/officeDocument/2006/relationships/image" Target="media/image102.wmf"/><Relationship Id="rId389" Type="http://schemas.openxmlformats.org/officeDocument/2006/relationships/image" Target="media/image227.wmf"/><Relationship Id="rId193" Type="http://schemas.openxmlformats.org/officeDocument/2006/relationships/oleObject" Target="embeddings/oleObject54.bin"/><Relationship Id="rId207" Type="http://schemas.openxmlformats.org/officeDocument/2006/relationships/oleObject" Target="embeddings/oleObject61.bin"/><Relationship Id="rId249" Type="http://schemas.openxmlformats.org/officeDocument/2006/relationships/oleObject" Target="embeddings/oleObject80.bin"/><Relationship Id="rId414" Type="http://schemas.openxmlformats.org/officeDocument/2006/relationships/oleObject" Target="embeddings/oleObject169.bin"/><Relationship Id="rId456" Type="http://schemas.openxmlformats.org/officeDocument/2006/relationships/oleObject" Target="embeddings/oleObject200.bin"/><Relationship Id="rId498" Type="http://schemas.openxmlformats.org/officeDocument/2006/relationships/oleObject" Target="embeddings/oleObject220.bin"/><Relationship Id="rId13" Type="http://schemas.openxmlformats.org/officeDocument/2006/relationships/oleObject" Target="embeddings/oleObject3.bin"/><Relationship Id="rId109" Type="http://schemas.openxmlformats.org/officeDocument/2006/relationships/image" Target="media/image78.png"/><Relationship Id="rId260" Type="http://schemas.openxmlformats.org/officeDocument/2006/relationships/image" Target="media/image165.wmf"/><Relationship Id="rId316" Type="http://schemas.openxmlformats.org/officeDocument/2006/relationships/image" Target="media/image193.wmf"/><Relationship Id="rId523" Type="http://schemas.openxmlformats.org/officeDocument/2006/relationships/fontTable" Target="fontTable.xml"/><Relationship Id="rId55" Type="http://schemas.openxmlformats.org/officeDocument/2006/relationships/image" Target="media/image24.png"/><Relationship Id="rId97" Type="http://schemas.openxmlformats.org/officeDocument/2006/relationships/image" Target="media/image66.png"/><Relationship Id="rId120" Type="http://schemas.openxmlformats.org/officeDocument/2006/relationships/image" Target="media/image86.wmf"/><Relationship Id="rId358" Type="http://schemas.openxmlformats.org/officeDocument/2006/relationships/image" Target="media/image212.wmf"/><Relationship Id="rId162" Type="http://schemas.openxmlformats.org/officeDocument/2006/relationships/image" Target="media/image108.jpeg"/><Relationship Id="rId218" Type="http://schemas.openxmlformats.org/officeDocument/2006/relationships/oleObject" Target="embeddings/oleObject64.bin"/><Relationship Id="rId425" Type="http://schemas.openxmlformats.org/officeDocument/2006/relationships/oleObject" Target="embeddings/oleObject177.bin"/><Relationship Id="rId467" Type="http://schemas.openxmlformats.org/officeDocument/2006/relationships/image" Target="media/image252.wmf"/><Relationship Id="rId271" Type="http://schemas.openxmlformats.org/officeDocument/2006/relationships/oleObject" Target="embeddings/oleObject91.bin"/><Relationship Id="rId24" Type="http://schemas.openxmlformats.org/officeDocument/2006/relationships/image" Target="media/image10.wmf"/><Relationship Id="rId66" Type="http://schemas.openxmlformats.org/officeDocument/2006/relationships/image" Target="media/image35.png"/><Relationship Id="rId131" Type="http://schemas.openxmlformats.org/officeDocument/2006/relationships/oleObject" Target="embeddings/oleObject28.bin"/><Relationship Id="rId327" Type="http://schemas.openxmlformats.org/officeDocument/2006/relationships/image" Target="media/image198.wmf"/><Relationship Id="rId369" Type="http://schemas.openxmlformats.org/officeDocument/2006/relationships/oleObject" Target="embeddings/oleObject142.bin"/><Relationship Id="rId173" Type="http://schemas.openxmlformats.org/officeDocument/2006/relationships/oleObject" Target="embeddings/oleObject44.bin"/><Relationship Id="rId229" Type="http://schemas.openxmlformats.org/officeDocument/2006/relationships/image" Target="media/image149.wmf"/><Relationship Id="rId380" Type="http://schemas.openxmlformats.org/officeDocument/2006/relationships/oleObject" Target="embeddings/oleObject148.bin"/><Relationship Id="rId436" Type="http://schemas.openxmlformats.org/officeDocument/2006/relationships/oleObject" Target="embeddings/oleObject188.bin"/><Relationship Id="rId240" Type="http://schemas.openxmlformats.org/officeDocument/2006/relationships/image" Target="media/image155.wmf"/><Relationship Id="rId478" Type="http://schemas.openxmlformats.org/officeDocument/2006/relationships/image" Target="media/image257.wmf"/><Relationship Id="rId35" Type="http://schemas.openxmlformats.org/officeDocument/2006/relationships/image" Target="media/image15.wmf"/><Relationship Id="rId77" Type="http://schemas.openxmlformats.org/officeDocument/2006/relationships/image" Target="media/image46.png"/><Relationship Id="rId100" Type="http://schemas.openxmlformats.org/officeDocument/2006/relationships/image" Target="media/image69.png"/><Relationship Id="rId282" Type="http://schemas.openxmlformats.org/officeDocument/2006/relationships/image" Target="media/image176.wmf"/><Relationship Id="rId338" Type="http://schemas.openxmlformats.org/officeDocument/2006/relationships/oleObject" Target="embeddings/oleObject125.bin"/><Relationship Id="rId503" Type="http://schemas.openxmlformats.org/officeDocument/2006/relationships/image" Target="media/image270.wmf"/></Relationships>
</file>

<file path=word/_rels/footnotes.xml.rels><?xml version="1.0" encoding="UTF-8" standalone="yes"?>
<Relationships xmlns="http://schemas.openxmlformats.org/package/2006/relationships"><Relationship Id="rId2" Type="http://schemas.openxmlformats.org/officeDocument/2006/relationships/image" Target="media/image150.emf"/><Relationship Id="rId1" Type="http://schemas.openxmlformats.org/officeDocument/2006/relationships/image" Target="media/image14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9</Pages>
  <Words>25156</Words>
  <Characters>143394</Characters>
  <Application>Microsoft Office Word</Application>
  <DocSecurity>0</DocSecurity>
  <Lines>1194</Lines>
  <Paragraphs>336</Paragraphs>
  <ScaleCrop>false</ScaleCrop>
  <HeadingPairs>
    <vt:vector size="2" baseType="variant">
      <vt:variant>
        <vt:lpstr>Название</vt:lpstr>
      </vt:variant>
      <vt:variant>
        <vt:i4>1</vt:i4>
      </vt:variant>
    </vt:vector>
  </HeadingPairs>
  <TitlesOfParts>
    <vt:vector size="1" baseType="lpstr">
      <vt:lpstr>СЕКЦІЯ 1</vt:lpstr>
    </vt:vector>
  </TitlesOfParts>
  <Company>Reanimator EE</Company>
  <LinksUpToDate>false</LinksUpToDate>
  <CharactersWithSpaces>168214</CharactersWithSpaces>
  <SharedDoc>false</SharedDoc>
  <HLinks>
    <vt:vector size="240" baseType="variant">
      <vt:variant>
        <vt:i4>2228337</vt:i4>
      </vt:variant>
      <vt:variant>
        <vt:i4>2539</vt:i4>
      </vt:variant>
      <vt:variant>
        <vt:i4>0</vt:i4>
      </vt:variant>
      <vt:variant>
        <vt:i4>5</vt:i4>
      </vt:variant>
      <vt:variant>
        <vt:lpwstr>http://masters.donntu.edu.ua/2010/fknt/kostetskaya/library/art04/index.htm</vt:lpwstr>
      </vt:variant>
      <vt:variant>
        <vt:lpwstr/>
      </vt:variant>
      <vt:variant>
        <vt:i4>13</vt:i4>
      </vt:variant>
      <vt:variant>
        <vt:i4>2536</vt:i4>
      </vt:variant>
      <vt:variant>
        <vt:i4>0</vt:i4>
      </vt:variant>
      <vt:variant>
        <vt:i4>5</vt:i4>
      </vt:variant>
      <vt:variant>
        <vt:lpwstr>http://www.rusnauka.com/1_NIO_2011/Informatica/78176.doc.htm</vt:lpwstr>
      </vt:variant>
      <vt:variant>
        <vt:lpwstr/>
      </vt:variant>
      <vt:variant>
        <vt:i4>2490400</vt:i4>
      </vt:variant>
      <vt:variant>
        <vt:i4>2422</vt:i4>
      </vt:variant>
      <vt:variant>
        <vt:i4>0</vt:i4>
      </vt:variant>
      <vt:variant>
        <vt:i4>5</vt:i4>
      </vt:variant>
      <vt:variant>
        <vt:lpwstr>http://pt.journal.kh.ua/2011/2/1/112_tikhonov_tensor.pdf</vt:lpwstr>
      </vt:variant>
      <vt:variant>
        <vt:lpwstr/>
      </vt:variant>
      <vt:variant>
        <vt:i4>7536697</vt:i4>
      </vt:variant>
      <vt:variant>
        <vt:i4>1927</vt:i4>
      </vt:variant>
      <vt:variant>
        <vt:i4>0</vt:i4>
      </vt:variant>
      <vt:variant>
        <vt:i4>5</vt:i4>
      </vt:variant>
      <vt:variant>
        <vt:lpwstr>http://www.napa-wine.eu/cgi-bin/twiki/view/Public/P2PTVSim</vt:lpwstr>
      </vt:variant>
      <vt:variant>
        <vt:lpwstr/>
      </vt:variant>
      <vt:variant>
        <vt:i4>4259910</vt:i4>
      </vt:variant>
      <vt:variant>
        <vt:i4>1924</vt:i4>
      </vt:variant>
      <vt:variant>
        <vt:i4>0</vt:i4>
      </vt:variant>
      <vt:variant>
        <vt:i4>5</vt:i4>
      </vt:variant>
      <vt:variant>
        <vt:lpwstr>http://www.google.com.ua/</vt:lpwstr>
      </vt:variant>
      <vt:variant>
        <vt:lpwstr/>
      </vt:variant>
      <vt:variant>
        <vt:i4>5636102</vt:i4>
      </vt:variant>
      <vt:variant>
        <vt:i4>1921</vt:i4>
      </vt:variant>
      <vt:variant>
        <vt:i4>0</vt:i4>
      </vt:variant>
      <vt:variant>
        <vt:i4>5</vt:i4>
      </vt:variant>
      <vt:variant>
        <vt:lpwstr>http://www.google.com/support/websearch/bin/answer.py?answer=35892&amp;hl=ru</vt:lpwstr>
      </vt:variant>
      <vt:variant>
        <vt:lpwstr>safe</vt:lpwstr>
      </vt:variant>
      <vt:variant>
        <vt:i4>852016</vt:i4>
      </vt:variant>
      <vt:variant>
        <vt:i4>1918</vt:i4>
      </vt:variant>
      <vt:variant>
        <vt:i4>0</vt:i4>
      </vt:variant>
      <vt:variant>
        <vt:i4>5</vt:i4>
      </vt:variant>
      <vt:variant>
        <vt:lpwstr>http://www.umc.com.ua/light/ukr/explane_nmt.php</vt:lpwstr>
      </vt:variant>
      <vt:variant>
        <vt:lpwstr/>
      </vt:variant>
      <vt:variant>
        <vt:i4>6029418</vt:i4>
      </vt:variant>
      <vt:variant>
        <vt:i4>1885</vt:i4>
      </vt:variant>
      <vt:variant>
        <vt:i4>0</vt:i4>
      </vt:variant>
      <vt:variant>
        <vt:i4>5</vt:i4>
      </vt:variant>
      <vt:variant>
        <vt:lpwstr>http://wwwen.zte.com.cn/endata/magazine/ztecommunications/2010Year/no3/articles/201009/t20100913_191831.html</vt:lpwstr>
      </vt:variant>
      <vt:variant>
        <vt:lpwstr/>
      </vt:variant>
      <vt:variant>
        <vt:i4>5701711</vt:i4>
      </vt:variant>
      <vt:variant>
        <vt:i4>1879</vt:i4>
      </vt:variant>
      <vt:variant>
        <vt:i4>0</vt:i4>
      </vt:variant>
      <vt:variant>
        <vt:i4>5</vt:i4>
      </vt:variant>
      <vt:variant>
        <vt:lpwstr>http://citforum.ru/nets/semenov/4/4/mpls17.shtml</vt:lpwstr>
      </vt:variant>
      <vt:variant>
        <vt:lpwstr/>
      </vt:variant>
      <vt:variant>
        <vt:i4>131157</vt:i4>
      </vt:variant>
      <vt:variant>
        <vt:i4>1876</vt:i4>
      </vt:variant>
      <vt:variant>
        <vt:i4>0</vt:i4>
      </vt:variant>
      <vt:variant>
        <vt:i4>5</vt:i4>
      </vt:variant>
      <vt:variant>
        <vt:lpwstr>http://tehnic-info.ru/traffic-engineering-v-mpls/</vt:lpwstr>
      </vt:variant>
      <vt:variant>
        <vt:lpwstr/>
      </vt:variant>
      <vt:variant>
        <vt:i4>5046301</vt:i4>
      </vt:variant>
      <vt:variant>
        <vt:i4>1873</vt:i4>
      </vt:variant>
      <vt:variant>
        <vt:i4>0</vt:i4>
      </vt:variant>
      <vt:variant>
        <vt:i4>5</vt:i4>
      </vt:variant>
      <vt:variant>
        <vt:lpwstr>http://findarticles.com/p/ articles/mi_m0FGI/is_11_19 /ai_n31910263/p</vt:lpwstr>
      </vt:variant>
      <vt:variant>
        <vt:lpwstr/>
      </vt:variant>
      <vt:variant>
        <vt:i4>3932278</vt:i4>
      </vt:variant>
      <vt:variant>
        <vt:i4>1870</vt:i4>
      </vt:variant>
      <vt:variant>
        <vt:i4>0</vt:i4>
      </vt:variant>
      <vt:variant>
        <vt:i4>5</vt:i4>
      </vt:variant>
      <vt:variant>
        <vt:lpwstr>http://en.wikipedia.org/wiki/Provider_Backbone_Bridge_Traffic_Engineering</vt:lpwstr>
      </vt:variant>
      <vt:variant>
        <vt:lpwstr/>
      </vt:variant>
      <vt:variant>
        <vt:i4>655390</vt:i4>
      </vt:variant>
      <vt:variant>
        <vt:i4>1867</vt:i4>
      </vt:variant>
      <vt:variant>
        <vt:i4>0</vt:i4>
      </vt:variant>
      <vt:variant>
        <vt:i4>5</vt:i4>
      </vt:variant>
      <vt:variant>
        <vt:lpwstr>http://ru.wikipedia.org/wiki/2008</vt:lpwstr>
      </vt:variant>
      <vt:variant>
        <vt:lpwstr/>
      </vt:variant>
      <vt:variant>
        <vt:i4>2621460</vt:i4>
      </vt:variant>
      <vt:variant>
        <vt:i4>1864</vt:i4>
      </vt:variant>
      <vt:variant>
        <vt:i4>0</vt:i4>
      </vt:variant>
      <vt:variant>
        <vt:i4>5</vt:i4>
      </vt:variant>
      <vt:variant>
        <vt:lpwstr>http://ru.wikipedia.org/w/index.php?title=%D0%94%D0%B5%D0%BB%D0%BE_(%D0%B8%D0%B7%D0%B4%D0%B0%D1%82%D0%B5%D0%BB%D1%8C%D1%81%D1%82%D0%B2%D0%BE)&amp;action=edit&amp;redlink=1</vt:lpwstr>
      </vt:variant>
      <vt:variant>
        <vt:lpwstr/>
      </vt:variant>
      <vt:variant>
        <vt:i4>3145789</vt:i4>
      </vt:variant>
      <vt:variant>
        <vt:i4>1753</vt:i4>
      </vt:variant>
      <vt:variant>
        <vt:i4>0</vt:i4>
      </vt:variant>
      <vt:variant>
        <vt:i4>5</vt:i4>
      </vt:variant>
      <vt:variant>
        <vt:lpwstr>http://www.robtex.com/</vt:lpwstr>
      </vt:variant>
      <vt:variant>
        <vt:lpwstr/>
      </vt:variant>
      <vt:variant>
        <vt:i4>2031683</vt:i4>
      </vt:variant>
      <vt:variant>
        <vt:i4>1750</vt:i4>
      </vt:variant>
      <vt:variant>
        <vt:i4>0</vt:i4>
      </vt:variant>
      <vt:variant>
        <vt:i4>5</vt:i4>
      </vt:variant>
      <vt:variant>
        <vt:lpwstr>http://www.iana.org/assignments/ipv4-address-space/ipv4-address-space.xml</vt:lpwstr>
      </vt:variant>
      <vt:variant>
        <vt:lpwstr/>
      </vt:variant>
      <vt:variant>
        <vt:i4>3473471</vt:i4>
      </vt:variant>
      <vt:variant>
        <vt:i4>1747</vt:i4>
      </vt:variant>
      <vt:variant>
        <vt:i4>0</vt:i4>
      </vt:variant>
      <vt:variant>
        <vt:i4>5</vt:i4>
      </vt:variant>
      <vt:variant>
        <vt:lpwstr>http://bgp.he.net/</vt:lpwstr>
      </vt:variant>
      <vt:variant>
        <vt:lpwstr/>
      </vt:variant>
      <vt:variant>
        <vt:i4>3407916</vt:i4>
      </vt:variant>
      <vt:variant>
        <vt:i4>1744</vt:i4>
      </vt:variant>
      <vt:variant>
        <vt:i4>0</vt:i4>
      </vt:variant>
      <vt:variant>
        <vt:i4>5</vt:i4>
      </vt:variant>
      <vt:variant>
        <vt:lpwstr>http://www.renesys.com/blog/2011/04/qwavvis-the-battle-for-second.shtml</vt:lpwstr>
      </vt:variant>
      <vt:variant>
        <vt:lpwstr/>
      </vt:variant>
      <vt:variant>
        <vt:i4>4915228</vt:i4>
      </vt:variant>
      <vt:variant>
        <vt:i4>1741</vt:i4>
      </vt:variant>
      <vt:variant>
        <vt:i4>0</vt:i4>
      </vt:variant>
      <vt:variant>
        <vt:i4>5</vt:i4>
      </vt:variant>
      <vt:variant>
        <vt:lpwstr>http://www.us.ntt.net/downloads/papers/IDC_Tier1_ISPs.pdf</vt:lpwstr>
      </vt:variant>
      <vt:variant>
        <vt:lpwstr/>
      </vt:variant>
      <vt:variant>
        <vt:i4>8060986</vt:i4>
      </vt:variant>
      <vt:variant>
        <vt:i4>1738</vt:i4>
      </vt:variant>
      <vt:variant>
        <vt:i4>0</vt:i4>
      </vt:variant>
      <vt:variant>
        <vt:i4>5</vt:i4>
      </vt:variant>
      <vt:variant>
        <vt:lpwstr>http://www.nro.net/news/ipv4-free-pool-depleted</vt:lpwstr>
      </vt:variant>
      <vt:variant>
        <vt:lpwstr/>
      </vt:variant>
      <vt:variant>
        <vt:i4>7012471</vt:i4>
      </vt:variant>
      <vt:variant>
        <vt:i4>1735</vt:i4>
      </vt:variant>
      <vt:variant>
        <vt:i4>0</vt:i4>
      </vt:variant>
      <vt:variant>
        <vt:i4>5</vt:i4>
      </vt:variant>
      <vt:variant>
        <vt:lpwstr>http://www.ietf.org/html.charters/diffserv-charter.html</vt:lpwstr>
      </vt:variant>
      <vt:variant>
        <vt:lpwstr/>
      </vt:variant>
      <vt:variant>
        <vt:i4>5570563</vt:i4>
      </vt:variant>
      <vt:variant>
        <vt:i4>1732</vt:i4>
      </vt:variant>
      <vt:variant>
        <vt:i4>0</vt:i4>
      </vt:variant>
      <vt:variant>
        <vt:i4>5</vt:i4>
      </vt:variant>
      <vt:variant>
        <vt:lpwstr>http://www.phonezone.com/</vt:lpwstr>
      </vt:variant>
      <vt:variant>
        <vt:lpwstr/>
      </vt:variant>
      <vt:variant>
        <vt:i4>1900563</vt:i4>
      </vt:variant>
      <vt:variant>
        <vt:i4>1729</vt:i4>
      </vt:variant>
      <vt:variant>
        <vt:i4>0</vt:i4>
      </vt:variant>
      <vt:variant>
        <vt:i4>5</vt:i4>
      </vt:variant>
      <vt:variant>
        <vt:lpwstr>http://www.vinet.ua/</vt:lpwstr>
      </vt:variant>
      <vt:variant>
        <vt:lpwstr/>
      </vt:variant>
      <vt:variant>
        <vt:i4>7340142</vt:i4>
      </vt:variant>
      <vt:variant>
        <vt:i4>1726</vt:i4>
      </vt:variant>
      <vt:variant>
        <vt:i4>0</vt:i4>
      </vt:variant>
      <vt:variant>
        <vt:i4>5</vt:i4>
      </vt:variant>
      <vt:variant>
        <vt:lpwstr>http://ru.farnell.com/molex</vt:lpwstr>
      </vt:variant>
      <vt:variant>
        <vt:lpwstr/>
      </vt:variant>
      <vt:variant>
        <vt:i4>6225933</vt:i4>
      </vt:variant>
      <vt:variant>
        <vt:i4>1723</vt:i4>
      </vt:variant>
      <vt:variant>
        <vt:i4>0</vt:i4>
      </vt:variant>
      <vt:variant>
        <vt:i4>5</vt:i4>
      </vt:variant>
      <vt:variant>
        <vt:lpwstr>http://www.synergia.ua/ru/servis</vt:lpwstr>
      </vt:variant>
      <vt:variant>
        <vt:lpwstr/>
      </vt:variant>
      <vt:variant>
        <vt:i4>1703950</vt:i4>
      </vt:variant>
      <vt:variant>
        <vt:i4>1717</vt:i4>
      </vt:variant>
      <vt:variant>
        <vt:i4>0</vt:i4>
      </vt:variant>
      <vt:variant>
        <vt:i4>5</vt:i4>
      </vt:variant>
      <vt:variant>
        <vt:lpwstr>http://www.connect.ru/article.asp?id=7168</vt:lpwstr>
      </vt:variant>
      <vt:variant>
        <vt:lpwstr/>
      </vt:variant>
      <vt:variant>
        <vt:i4>6684731</vt:i4>
      </vt:variant>
      <vt:variant>
        <vt:i4>1714</vt:i4>
      </vt:variant>
      <vt:variant>
        <vt:i4>0</vt:i4>
      </vt:variant>
      <vt:variant>
        <vt:i4>5</vt:i4>
      </vt:variant>
      <vt:variant>
        <vt:lpwstr>http://www.cisco.com/en/US/prod/collateral/routers/ps368/prod_white_paper0900aecd80478c12.html</vt:lpwstr>
      </vt:variant>
      <vt:variant>
        <vt:lpwstr/>
      </vt:variant>
      <vt:variant>
        <vt:i4>1114182</vt:i4>
      </vt:variant>
      <vt:variant>
        <vt:i4>1684</vt:i4>
      </vt:variant>
      <vt:variant>
        <vt:i4>0</vt:i4>
      </vt:variant>
      <vt:variant>
        <vt:i4>5</vt:i4>
      </vt:variant>
      <vt:variant>
        <vt:lpwstr>http://www.lucent.ru/</vt:lpwstr>
      </vt:variant>
      <vt:variant>
        <vt:lpwstr/>
      </vt:variant>
      <vt:variant>
        <vt:i4>1572935</vt:i4>
      </vt:variant>
      <vt:variant>
        <vt:i4>1074</vt:i4>
      </vt:variant>
      <vt:variant>
        <vt:i4>0</vt:i4>
      </vt:variant>
      <vt:variant>
        <vt:i4>5</vt:i4>
      </vt:variant>
      <vt:variant>
        <vt:lpwstr>C:\Documents and Settings\Admin\Kaf_IT\Рабочий стол\12_11_11Статья Варава-Арбузников-Рудый.doc</vt:lpwstr>
      </vt:variant>
      <vt:variant>
        <vt:lpwstr>_Hlk297915474</vt:lpwstr>
      </vt:variant>
      <vt:variant>
        <vt:i4>1572935</vt:i4>
      </vt:variant>
      <vt:variant>
        <vt:i4>1071</vt:i4>
      </vt:variant>
      <vt:variant>
        <vt:i4>0</vt:i4>
      </vt:variant>
      <vt:variant>
        <vt:i4>5</vt:i4>
      </vt:variant>
      <vt:variant>
        <vt:lpwstr>C:\Documents and Settings\Admin\Kaf_IT\Рабочий стол\12_11_11Статья Варава-Арбузников-Рудый.doc</vt:lpwstr>
      </vt:variant>
      <vt:variant>
        <vt:lpwstr>_Hlk297915474</vt:lpwstr>
      </vt:variant>
      <vt:variant>
        <vt:i4>1572935</vt:i4>
      </vt:variant>
      <vt:variant>
        <vt:i4>1068</vt:i4>
      </vt:variant>
      <vt:variant>
        <vt:i4>0</vt:i4>
      </vt:variant>
      <vt:variant>
        <vt:i4>5</vt:i4>
      </vt:variant>
      <vt:variant>
        <vt:lpwstr>C:\Documents and Settings\Admin\Kaf_IT\Рабочий стол\12_11_11Статья Варава-Арбузников-Рудый.doc</vt:lpwstr>
      </vt:variant>
      <vt:variant>
        <vt:lpwstr>_Hlk297915474</vt:lpwstr>
      </vt:variant>
      <vt:variant>
        <vt:i4>1572935</vt:i4>
      </vt:variant>
      <vt:variant>
        <vt:i4>1065</vt:i4>
      </vt:variant>
      <vt:variant>
        <vt:i4>0</vt:i4>
      </vt:variant>
      <vt:variant>
        <vt:i4>5</vt:i4>
      </vt:variant>
      <vt:variant>
        <vt:lpwstr>C:\Documents and Settings\Admin\Kaf_IT\Рабочий стол\12_11_11Статья Варава-Арбузников-Рудый.doc</vt:lpwstr>
      </vt:variant>
      <vt:variant>
        <vt:lpwstr>_Hlk297915474</vt:lpwstr>
      </vt:variant>
      <vt:variant>
        <vt:i4>4259868</vt:i4>
      </vt:variant>
      <vt:variant>
        <vt:i4>933</vt:i4>
      </vt:variant>
      <vt:variant>
        <vt:i4>0</vt:i4>
      </vt:variant>
      <vt:variant>
        <vt:i4>5</vt:i4>
      </vt:variant>
      <vt:variant>
        <vt:lpwstr>https://www.homeplug.org/</vt:lpwstr>
      </vt:variant>
      <vt:variant>
        <vt:lpwstr/>
      </vt:variant>
      <vt:variant>
        <vt:i4>7405660</vt:i4>
      </vt:variant>
      <vt:variant>
        <vt:i4>855</vt:i4>
      </vt:variant>
      <vt:variant>
        <vt:i4>0</vt:i4>
      </vt:variant>
      <vt:variant>
        <vt:i4>5</vt:i4>
      </vt:variant>
      <vt:variant>
        <vt:lpwstr>http://www.bm52.ru/product/9/3277_jl_audio_12w6v2-d4.html</vt:lpwstr>
      </vt:variant>
      <vt:variant>
        <vt:lpwstr/>
      </vt:variant>
      <vt:variant>
        <vt:i4>4653178</vt:i4>
      </vt:variant>
      <vt:variant>
        <vt:i4>72</vt:i4>
      </vt:variant>
      <vt:variant>
        <vt:i4>0</vt:i4>
      </vt:variant>
      <vt:variant>
        <vt:i4>5</vt:i4>
      </vt:variant>
      <vt:variant>
        <vt:lpwstr>http://www.researchgate.net/journal/1536-1276_IEEE_Transactions_on_Wireless_Communications</vt:lpwstr>
      </vt:variant>
      <vt:variant>
        <vt:lpwstr/>
      </vt:variant>
      <vt:variant>
        <vt:i4>7143551</vt:i4>
      </vt:variant>
      <vt:variant>
        <vt:i4>69</vt:i4>
      </vt:variant>
      <vt:variant>
        <vt:i4>0</vt:i4>
      </vt:variant>
      <vt:variant>
        <vt:i4>5</vt:i4>
      </vt:variant>
      <vt:variant>
        <vt:lpwstr>http://www.researchgate.net/researcher/5960890_JR_Zeidler</vt:lpwstr>
      </vt:variant>
      <vt:variant>
        <vt:lpwstr/>
      </vt:variant>
      <vt:variant>
        <vt:i4>4063280</vt:i4>
      </vt:variant>
      <vt:variant>
        <vt:i4>66</vt:i4>
      </vt:variant>
      <vt:variant>
        <vt:i4>0</vt:i4>
      </vt:variant>
      <vt:variant>
        <vt:i4>5</vt:i4>
      </vt:variant>
      <vt:variant>
        <vt:lpwstr>http://www.researchgate.net/researcher/5961068_E_Masry</vt:lpwstr>
      </vt:variant>
      <vt:variant>
        <vt:lpwstr/>
      </vt:variant>
      <vt:variant>
        <vt:i4>655451</vt:i4>
      </vt:variant>
      <vt:variant>
        <vt:i4>63</vt:i4>
      </vt:variant>
      <vt:variant>
        <vt:i4>0</vt:i4>
      </vt:variant>
      <vt:variant>
        <vt:i4>5</vt:i4>
      </vt:variant>
      <vt:variant>
        <vt:lpwstr>http://www.researchgate.net/researcher/34421649_JG_Proakis</vt:lpwstr>
      </vt:variant>
      <vt:variant>
        <vt:lpwstr/>
      </vt:variant>
      <vt:variant>
        <vt:i4>1441871</vt:i4>
      </vt:variant>
      <vt:variant>
        <vt:i4>60</vt:i4>
      </vt:variant>
      <vt:variant>
        <vt:i4>0</vt:i4>
      </vt:variant>
      <vt:variant>
        <vt:i4>5</vt:i4>
      </vt:variant>
      <vt:variant>
        <vt:lpwstr>http://www.researchgate.net/researcher/11950925_Tiejun_Wang</vt:lpwstr>
      </vt:variant>
      <vt:variant>
        <vt:lpwstr/>
      </vt:variant>
      <vt:variant>
        <vt:i4>1441871</vt:i4>
      </vt:variant>
      <vt:variant>
        <vt:i4>57</vt:i4>
      </vt:variant>
      <vt:variant>
        <vt:i4>0</vt:i4>
      </vt:variant>
      <vt:variant>
        <vt:i4>5</vt:i4>
      </vt:variant>
      <vt:variant>
        <vt:lpwstr>http://www.researchgate.net/researcher/11950925_Tiejun_Wang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СЕКЦІЯ 1</dc:title>
  <dc:subject/>
  <dc:creator>User</dc:creator>
  <cp:keywords/>
  <dc:description/>
  <cp:lastModifiedBy>juliya</cp:lastModifiedBy>
  <cp:revision>10</cp:revision>
  <cp:lastPrinted>2012-04-03T08:07:00Z</cp:lastPrinted>
  <dcterms:created xsi:type="dcterms:W3CDTF">2012-03-15T11:51:00Z</dcterms:created>
  <dcterms:modified xsi:type="dcterms:W3CDTF">2012-04-03T09:59:00Z</dcterms:modified>
</cp:coreProperties>
</file>